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eff2" w14:paraId="706eff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36FE" w:rsidP="004F27AE" w:rsidR="00AE649C" w:rsidRPr="00B76F3C">
      <w:pPr>
        <w:pStyle w:val="NormaleSPIS"/>
      </w:pPr>
      <w:r w:rsidRPr="00A136FE">
        <w:object w:dyaOrig="10104" w:dxaOrig="7128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356.4pt;height:505.2pt" type="#_x0000_t75">
            <v:imagedata r:id="rId11" o:title=""/>
          </v:shape>
          <o:OLEObject r:id="rId12" ObjectID="_1567508632" DrawAspect="Content" ShapeID="_x0000_i1025" ProgID="AcroExch.Document.11" Type="Embed"/>
        </w:object>
      </w: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ACF" w:rsidP="00537B78" w:rsidR="002B7ACF">
      <w:r>
        <w:separator/>
      </w:r>
    </w:p>
  </w:endnote>
  <w:endnote w:id="0" w:type="continuationSeparator">
    <w:p w:rsidRDefault="002B7ACF" w:rsidP="00537B78" w:rsidR="002B7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ACF" w:rsidP="00537B78" w:rsidR="002B7ACF">
      <w:r>
        <w:separator/>
      </w:r>
    </w:p>
  </w:footnote>
  <w:footnote w:id="0" w:type="continuationSeparator">
    <w:p w:rsidRDefault="002B7ACF" w:rsidP="00537B78" w:rsidR="002B7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AC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A74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6FE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St-291/2017-33</izvorni_sadrzaj>
    <derivirana_varijabla naziv="DomainObject.Oznaka_1">St-291/2017-33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St-291/2017-33</izvorni_sadrzaj>
    <derivirana_varijabla naziv="DomainObject.PoslovniBrojDokumenta_1">St-291/2017-33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212FC-CB3A-48BE-BAD1-6583B3253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2017-09-21T12:17:00Z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St-291/2017-33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