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6204" w14:paraId="f6a6204" w:rsidRDefault="00AB4602" w:rsidP="005F3D43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3D43" w:rsidP="005F3D43" w:rsidR="005F3D43">
      <w:pPr>
        <w:jc w:val="right"/>
        <w:rPr>
          <w:b/>
        </w:rPr>
      </w:pPr>
    </w:p>
    <w:p w:rsidRDefault="005F3D43" w:rsidP="005F3D43" w:rsidR="005F3D43">
      <w:pPr>
        <w:jc w:val="right"/>
        <w:rPr>
          <w:b/>
        </w:rPr>
      </w:pPr>
      <w:bookmarkStart w:name="_GoBack" w:id="0"/>
      <w:bookmarkEnd w:id="0"/>
      <w:r>
        <w:rPr>
          <w:b/>
        </w:rPr>
        <w:t>3 St-267/2016-27</w:t>
      </w:r>
    </w:p>
    <w:p w:rsidRDefault="005F3D43" w:rsidP="005F3D43" w:rsidR="005F3D43">
      <w:pPr>
        <w:jc w:val="center"/>
        <w:rPr>
          <w:b/>
        </w:rPr>
      </w:pPr>
      <w:r>
        <w:rPr>
          <w:b/>
        </w:rPr>
        <w:t>Z A K L J U Č A K</w:t>
      </w:r>
    </w:p>
    <w:p w:rsidRDefault="005F3D43" w:rsidP="005F3D43" w:rsidR="005F3D43">
      <w:pPr>
        <w:jc w:val="both"/>
      </w:pPr>
      <w:r>
        <w:rPr>
          <w:b/>
        </w:rPr>
        <w:tab/>
        <w:t xml:space="preserve">TRGOVAČKI SUD U BJELOVARU, </w:t>
      </w:r>
      <w:r>
        <w:t xml:space="preserve">OIB 07942269267, po stečajnom sucu Sanjani Zorinc, u stečajnom postupku nad dužnikom EKONOMIJA JASIKA d.o.o. u stečaju,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1, MBS 010046546, OIB 52306102255, dana 15. svibnja 2017. godine</w:t>
      </w:r>
    </w:p>
    <w:p w:rsidRDefault="005F3D43" w:rsidP="005F3D43" w:rsidR="005F3D43">
      <w:pPr>
        <w:jc w:val="center"/>
        <w:rPr>
          <w:b/>
        </w:rPr>
      </w:pPr>
      <w:r>
        <w:rPr>
          <w:b/>
        </w:rPr>
        <w:t xml:space="preserve">z a k l j u č i o   j e </w:t>
      </w:r>
    </w:p>
    <w:p w:rsidRDefault="005F3D43" w:rsidP="005F3D43" w:rsidR="005F3D43">
      <w:pPr>
        <w:pStyle w:val="Bezproreda"/>
        <w:jc w:val="both"/>
      </w:pPr>
      <w:r>
        <w:tab/>
        <w:t xml:space="preserve">Odobrava se stečajnom upravitelju Branku Valentiću iz Virovitice, Ferde Rusana 100, OIB 85378232573 da pristupi prodaji nekretnina stečajnog dužnika EKONOMIJA JASIKA d.o.o. </w:t>
      </w:r>
      <w:proofErr w:type="spellStart"/>
      <w:r>
        <w:t>Budakovac</w:t>
      </w:r>
      <w:proofErr w:type="spellEnd"/>
      <w:r>
        <w:t xml:space="preserve">, OIB 52306102255 i to: </w:t>
      </w:r>
    </w:p>
    <w:p w:rsidRDefault="005F3D43" w:rsidP="005F3D43" w:rsidR="005F3D43">
      <w:pPr>
        <w:pStyle w:val="Bezproreda"/>
        <w:jc w:val="both"/>
      </w:pPr>
      <w:r>
        <w:tab/>
        <w:t xml:space="preserve">a) poljoprivrednog zemljišta upisanog u k. o. Brezovica </w:t>
      </w:r>
      <w:proofErr w:type="spellStart"/>
      <w:r>
        <w:t>zk</w:t>
      </w:r>
      <w:proofErr w:type="spellEnd"/>
      <w:r>
        <w:t xml:space="preserve">. ul. br. 848, 561 i 422 u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164, 193, 222, 41, 42, 244, 255, 862, 21 i 819 i u k. o. </w:t>
      </w:r>
      <w:proofErr w:type="spellStart"/>
      <w:r>
        <w:t>Detkovac</w:t>
      </w:r>
      <w:proofErr w:type="spellEnd"/>
      <w:r>
        <w:t xml:space="preserve"> </w:t>
      </w:r>
      <w:proofErr w:type="spellStart"/>
      <w:r>
        <w:t>zk</w:t>
      </w:r>
      <w:proofErr w:type="spellEnd"/>
      <w:r>
        <w:t>. ul. br. 286</w:t>
      </w:r>
    </w:p>
    <w:p w:rsidRDefault="005F3D43" w:rsidP="005F3D43" w:rsidR="005F3D43">
      <w:pPr>
        <w:pStyle w:val="Bezproreda"/>
      </w:pPr>
      <w:r>
        <w:tab/>
        <w:t xml:space="preserve">b) građevina i to: </w:t>
      </w:r>
    </w:p>
    <w:p w:rsidRDefault="005F3D43" w:rsidP="005F3D43" w:rsidR="005F3D43">
      <w:pPr>
        <w:pStyle w:val="Bezproreda"/>
        <w:jc w:val="both"/>
      </w:pPr>
      <w:r>
        <w:t xml:space="preserve">- Poslovni prostor lokal br. 1 (označen plavom bojom i peterokutom u Planu posebnih dijelova građevine), nalazi se u uličnom dijelu prizemlja građevine, ukupne etažne površine: 61,32 m2. Vlasništvo vlasnika poslovnog prostora lokala br. 1 proteže se na parkiralište br. 1 površine 12,63 m2 u dvorišnom dijelu parcele i parkiralište br. 2 površine 12,76 m2 u dvorišnom dijelu parcele, s kojim je povezano suvlasništvo u 77/1000 dijela na nekretnini </w:t>
      </w:r>
      <w:proofErr w:type="spellStart"/>
      <w:r>
        <w:t>čk</w:t>
      </w:r>
      <w:proofErr w:type="spellEnd"/>
      <w:r>
        <w:t xml:space="preserve">. br. 1841/1 – Stjepana Radića 42, dvor i zgrada s ukupno 1001 m2, upisan kao etaža/poduložak 1, </w:t>
      </w:r>
      <w:proofErr w:type="spellStart"/>
      <w:r>
        <w:t>zk</w:t>
      </w:r>
      <w:proofErr w:type="spellEnd"/>
      <w:r>
        <w:t>. ul. br. 8015 k. o. Virovitica,</w:t>
      </w:r>
    </w:p>
    <w:p w:rsidRDefault="005F3D43" w:rsidP="005F3D43" w:rsidR="005F3D43">
      <w:pPr>
        <w:pStyle w:val="Bezproreda"/>
        <w:jc w:val="both"/>
      </w:pPr>
      <w:r>
        <w:t xml:space="preserve">-  Poslovni prostor lokal br. 2 (označen sivom bojom i rombom u Planu posebnih dijelova građevine), nalazi se u uličnom dijelu prizemlja građevine, ukupne etažne površine: 62,01 m2. Vlasništvo vlasnika poslovnog prostora lokala br. 2 proteže se na parkiralište br. 3 površine 10,35 m2 u dvorišnom dijelu parcele, s kojim je povezano suvlasništvo u 74/1000 dijela na nekretnini </w:t>
      </w:r>
      <w:proofErr w:type="spellStart"/>
      <w:r>
        <w:t>čk</w:t>
      </w:r>
      <w:proofErr w:type="spellEnd"/>
      <w:r>
        <w:t xml:space="preserve">. br. 1841/1 - Stjepana Radića 42, dvor i zgrada s ukupno 1001 m2, upisan kao etaža/poduložak 2, </w:t>
      </w:r>
      <w:proofErr w:type="spellStart"/>
      <w:r>
        <w:t>zk</w:t>
      </w:r>
      <w:proofErr w:type="spellEnd"/>
      <w:r>
        <w:t>. ul. br. 8015 k. o. Virovitica,</w:t>
      </w:r>
    </w:p>
    <w:p w:rsidRDefault="005F3D43" w:rsidP="005F3D43" w:rsidR="005F3D43">
      <w:pPr>
        <w:pStyle w:val="Bezproreda"/>
        <w:jc w:val="both"/>
      </w:pPr>
      <w:r>
        <w:t xml:space="preserve">- Stan br. 13 (označen zelenom bojom i šesterokutom u Planu posebnih dijelova građevine), nalazi se u potkrovlju građevine, ukupne etažne površine 47,48 m2, a sastoji se od kupaonice, kuhinje, izbe, dnevne sobe, spavaće sobe, hodnika. Vlasništvo vlasnika stana br. 13 proteže se na </w:t>
      </w:r>
      <w:proofErr w:type="spellStart"/>
      <w:r>
        <w:t>loggiu</w:t>
      </w:r>
      <w:proofErr w:type="spellEnd"/>
      <w:r>
        <w:t xml:space="preserve"> površine 3,33 m2, uz južni dio stana i parkiralište br. 13 površine 10,35 m2 u dvorišnom dijelu parcele s kojim je povezano suvlasništvo u 61/1000 dijela na nekretnini </w:t>
      </w:r>
      <w:proofErr w:type="spellStart"/>
      <w:r>
        <w:t>čk</w:t>
      </w:r>
      <w:proofErr w:type="spellEnd"/>
      <w:r>
        <w:t xml:space="preserve">. br. 1841/1 - Stjepana Radića 42, dvor i zgrada s ukupno 1001 m2, upisan kao etaža/poduložak 15, </w:t>
      </w:r>
      <w:proofErr w:type="spellStart"/>
      <w:r>
        <w:t>zk</w:t>
      </w:r>
      <w:proofErr w:type="spellEnd"/>
      <w:r>
        <w:t>. ul. br. 8015 k. o. Virovitica,</w:t>
      </w:r>
    </w:p>
    <w:p w:rsidRDefault="005F3D43" w:rsidP="005F3D43" w:rsidR="005F3D43">
      <w:pPr>
        <w:pStyle w:val="Bezproreda"/>
        <w:jc w:val="both"/>
      </w:pPr>
      <w:r>
        <w:t xml:space="preserve">- Stan br. 14 (označen smeđom bojom i krugom u Planu posebnih dijelova građevine), nalazi se u potkrovlju građevine, ukupne etažne površine 46,89 m2, a sastoji se od kupaonice, kuhinje, izbe, dnevne sobe, spavaće sobe, hodnika. Vlasništvo vlasnika stana br. 14 proteže se na </w:t>
      </w:r>
      <w:proofErr w:type="spellStart"/>
      <w:r>
        <w:t>loggiu</w:t>
      </w:r>
      <w:proofErr w:type="spellEnd"/>
      <w:r>
        <w:t xml:space="preserve"> površine 3,71 m2, uz sjeverni dio stana i parkiralište br. 12 površine 10,35 m2 u dvorišnom dijelu parcele s kojim je povezano suvlasništvo u 61/1000 dijela na nekretnini </w:t>
      </w:r>
      <w:proofErr w:type="spellStart"/>
      <w:r>
        <w:t>čk</w:t>
      </w:r>
      <w:proofErr w:type="spellEnd"/>
      <w:r>
        <w:t xml:space="preserve">. br. 1841/1 - Stjepana Radića 42, dvor i zgrada s ukupno 1001 m2, upisan kao etaža/poduložak 16, </w:t>
      </w:r>
      <w:proofErr w:type="spellStart"/>
      <w:r>
        <w:t>zk</w:t>
      </w:r>
      <w:proofErr w:type="spellEnd"/>
      <w:r>
        <w:t>. ul. br. 8015 k. o. Virovitica</w:t>
      </w:r>
    </w:p>
    <w:p w:rsidRDefault="005F3D43" w:rsidP="005F3D43" w:rsidR="005F3D43">
      <w:pPr>
        <w:jc w:val="center"/>
      </w:pPr>
      <w:r>
        <w:lastRenderedPageBreak/>
        <w:t>-2-</w:t>
      </w:r>
    </w:p>
    <w:p w:rsidRDefault="005F3D43" w:rsidP="005F3D43" w:rsidR="005F3D43">
      <w:pPr>
        <w:jc w:val="right"/>
        <w:rPr>
          <w:b/>
        </w:rPr>
      </w:pPr>
      <w:r>
        <w:rPr>
          <w:b/>
        </w:rPr>
        <w:t>3 St-267/2016-27</w:t>
      </w:r>
    </w:p>
    <w:p w:rsidRDefault="005F3D43" w:rsidP="005F3D43" w:rsidR="005F3D43">
      <w:pPr>
        <w:jc w:val="right"/>
        <w:rPr>
          <w:b/>
        </w:rPr>
      </w:pPr>
    </w:p>
    <w:p w:rsidRDefault="005F3D43" w:rsidP="005F3D43" w:rsidR="005F3D43">
      <w:pPr>
        <w:jc w:val="both"/>
      </w:pPr>
      <w:r>
        <w:t xml:space="preserve">neposrednom pogodbom prema odredbi čl. 97. st. 6. i 7. Ovršnog zakona ("Narodne novine" br. 112/12, 25/13, 93/14 i 55/16), a na temelju odluke skupštine vjerovnika od 6. prosinca 2016. godine i Ugovora o ustupu tražbine/cesiji od 16. veljače 2017. godine zaključenog između PRVČA POLJOPRIVREDNA ZADRUGA iz Nove Gradiške, Baruna </w:t>
      </w:r>
      <w:proofErr w:type="spellStart"/>
      <w:r>
        <w:t>Trenka</w:t>
      </w:r>
      <w:proofErr w:type="spellEnd"/>
      <w:r>
        <w:t xml:space="preserve"> 284 kao </w:t>
      </w:r>
      <w:proofErr w:type="spellStart"/>
      <w:r>
        <w:t>cedenta</w:t>
      </w:r>
      <w:proofErr w:type="spellEnd"/>
      <w:r>
        <w:t xml:space="preserve"> i MOIRA d.o.o. iz Novog </w:t>
      </w:r>
      <w:proofErr w:type="spellStart"/>
      <w:r>
        <w:t>Budakovca</w:t>
      </w:r>
      <w:proofErr w:type="spellEnd"/>
      <w:r>
        <w:t xml:space="preserve"> 1 a, </w:t>
      </w:r>
      <w:proofErr w:type="spellStart"/>
      <w:r>
        <w:t>Budakovac</w:t>
      </w:r>
      <w:proofErr w:type="spellEnd"/>
      <w:r>
        <w:t xml:space="preserve"> kao cesionara, a ovjerenog kod Javnog bilježnika Maria </w:t>
      </w:r>
      <w:proofErr w:type="spellStart"/>
      <w:r>
        <w:t>Včelika</w:t>
      </w:r>
      <w:proofErr w:type="spellEnd"/>
      <w:r>
        <w:t xml:space="preserve"> iz Požege dana 2. svibnja 2017. godine. </w:t>
      </w:r>
    </w:p>
    <w:p w:rsidRDefault="005F3D43" w:rsidP="005F3D43" w:rsidR="005F3D43">
      <w:pPr>
        <w:jc w:val="center"/>
      </w:pPr>
      <w:r>
        <w:t>U Bjelovaru, 15. svibnja 2017. godine</w:t>
      </w:r>
    </w:p>
    <w:p w:rsidRDefault="005F3D43" w:rsidP="005F3D43" w:rsidR="005F3D4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5F3D43" w:rsidP="005F3D43" w:rsidR="005F3D43">
      <w:pPr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     SANJANA ZORINC</w:t>
      </w:r>
    </w:p>
    <w:p w:rsidRDefault="005F3D43" w:rsidP="005F3D43" w:rsidR="005F3D43">
      <w:pPr>
        <w:jc w:val="both"/>
      </w:pPr>
    </w:p>
    <w:p w:rsidRDefault="005F3D43" w:rsidP="005F3D43" w:rsidR="005F3D43">
      <w:pPr>
        <w:jc w:val="both"/>
      </w:pPr>
      <w:r>
        <w:rPr>
          <w:b/>
        </w:rPr>
        <w:t>POUKA O PRAVNOM LIJEKU</w:t>
      </w:r>
      <w:r>
        <w:t xml:space="preserve">: Protiv zaključka nije dopušten pravni lijek. </w:t>
      </w:r>
    </w:p>
    <w:p w:rsidRDefault="005F3D43" w:rsidP="005F3D43" w:rsidR="005F3D4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F3D43" w:rsidP="005F3D43" w:rsidR="005F3D43">
      <w:pPr>
        <w:pStyle w:val="Bezproreda"/>
      </w:pPr>
      <w:r>
        <w:t>Dna: stečajnom upravitelju putem e- oglasne ploče i putem pošte</w:t>
      </w:r>
    </w:p>
    <w:p w:rsidRDefault="005F3D43" w:rsidP="005F3D43" w:rsidR="005F3D43">
      <w:pPr>
        <w:pStyle w:val="Bezproreda"/>
      </w:pPr>
      <w:r>
        <w:t xml:space="preserve">         e-oglasna ploča</w:t>
      </w:r>
    </w:p>
    <w:p w:rsidRDefault="005F3D43" w:rsidP="005F3D43" w:rsidR="005F3D43">
      <w:pPr>
        <w:pStyle w:val="Bezproreda"/>
      </w:pPr>
      <w:proofErr w:type="spellStart"/>
      <w:r>
        <w:t>Bj</w:t>
      </w:r>
      <w:proofErr w:type="spellEnd"/>
      <w:r>
        <w:t xml:space="preserve">. 15.5.2017. </w:t>
      </w:r>
    </w:p>
    <w:p w:rsidRDefault="005F3D43" w:rsidP="005F3D43" w:rsidR="005F3D43">
      <w:pPr>
        <w:pStyle w:val="Bezproreda"/>
      </w:pPr>
    </w:p>
    <w:p w:rsidRDefault="00AE649C" w:rsidP="005F3D43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D4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05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St-267/2016-27</izvorni_sadrzaj>
    <derivirana_varijabla naziv="DomainObject.Oznaka_1">St-267/2016-27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St-267/2016-27</izvorni_sadrzaj>
    <derivirana_varijabla naziv="DomainObject.PoslovniBrojDokumenta_1">St-267/2016-27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79B0E-57E1-4778-A4C5-BC51EC2C1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3122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2017-05-15T07:06:00Z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St-267/2016-27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