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8034c" w14:paraId="828034c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786296">
        <w:rPr>
          <w:b/>
        </w:rPr>
        <w:t>1258</w:t>
      </w:r>
      <w:r w:rsidR="000D330B" w:rsidRPr="005153ED">
        <w:rPr>
          <w:b/>
        </w:rPr>
        <w:t>/201</w:t>
      </w:r>
      <w:r w:rsidR="00786296">
        <w:rPr>
          <w:b/>
        </w:rPr>
        <w:t>6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786296" w:rsidP="006C7F48" w:rsidR="006C7F48">
      <w:r>
        <w:rPr>
          <w:b/>
        </w:rPr>
        <w:t>Split, Sukoišanska 6</w:t>
      </w:r>
    </w:p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1C5EF9" w:rsidR="00DB1319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 w:rsidRPr="005153ED"/>
    <w:p w:rsidRDefault="00790D87" w:rsidP="00CD3268" w:rsidR="00DB1319" w:rsidRPr="005153ED">
      <w:pPr>
        <w:ind w:firstLine="708"/>
        <w:jc w:val="both"/>
      </w:pPr>
      <w:r>
        <w:t>Trgovački sud u Splitu</w:t>
      </w:r>
      <w:r w:rsidR="00AA7FCA" w:rsidRPr="005153ED">
        <w:t>,</w:t>
      </w:r>
      <w:r w:rsidR="004F67A6" w:rsidRPr="004F67A6">
        <w:t xml:space="preserve"> </w:t>
      </w:r>
      <w:r w:rsidR="00AA7FCA" w:rsidRPr="005153ED">
        <w:t xml:space="preserve">po sucu tog suda Katarini Franković, kao sucu pojedincu, u stečajnom postupku nad stečajnim dužnikom </w:t>
      </w:r>
      <w:r w:rsidR="00786296" w:rsidRPr="00786296">
        <w:t>FRNA d.o.o.</w:t>
      </w:r>
      <w:r w:rsidR="00786296">
        <w:t xml:space="preserve"> u stečaju</w:t>
      </w:r>
      <w:r w:rsidR="00786296" w:rsidRPr="00786296">
        <w:t>, Majerovica bb, Hvar, OIB: 36781316517</w:t>
      </w:r>
      <w:r w:rsidR="000E3E06">
        <w:t>,</w:t>
      </w:r>
      <w:r w:rsidR="00AA7FCA" w:rsidRPr="005153ED">
        <w:t xml:space="preserve"> nakon održanog </w:t>
      </w:r>
      <w:r w:rsidR="005153ED">
        <w:t>ispitnog ročišta</w:t>
      </w:r>
      <w:r w:rsidR="00B35322">
        <w:t xml:space="preserve">, </w:t>
      </w:r>
      <w:r w:rsidR="00E26A29">
        <w:t xml:space="preserve">dana </w:t>
      </w:r>
      <w:r w:rsidR="00786296">
        <w:t>18</w:t>
      </w:r>
      <w:r w:rsidR="005328D3" w:rsidRPr="005328D3">
        <w:t xml:space="preserve">. </w:t>
      </w:r>
      <w:r w:rsidR="00EA3D49">
        <w:t>prosinc</w:t>
      </w:r>
      <w:r w:rsidR="004E7BDE">
        <w:t>a</w:t>
      </w:r>
      <w:r w:rsidR="00C93846">
        <w:t xml:space="preserve"> 2018</w:t>
      </w:r>
      <w:r w:rsidR="00AA7FCA"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C93846" w:rsidP="00C93846" w:rsidR="00C93846">
      <w:pPr>
        <w:jc w:val="both"/>
      </w:pPr>
    </w:p>
    <w:p w:rsidRDefault="00607EB9" w:rsidP="00607EB9" w:rsidR="00C93846">
      <w:pPr>
        <w:jc w:val="both"/>
      </w:pPr>
      <w:r>
        <w:t>I</w:t>
      </w:r>
      <w:r w:rsidR="00C93846">
        <w:t>.</w:t>
      </w:r>
      <w:r w:rsidR="00C93846">
        <w:tab/>
        <w:t>Utvrđuj</w:t>
      </w:r>
      <w:r w:rsidR="00786296">
        <w:t>u</w:t>
      </w:r>
      <w:r w:rsidR="00C93846">
        <w:t xml:space="preserve"> se osnovan</w:t>
      </w:r>
      <w:r w:rsidR="00786296">
        <w:t>i</w:t>
      </w:r>
      <w:r w:rsidR="00EA3D49">
        <w:t>m</w:t>
      </w:r>
      <w:r w:rsidR="00C93846">
        <w:t xml:space="preserve"> tražbin</w:t>
      </w:r>
      <w:r w:rsidR="00786296">
        <w:t>e vjerovnika kao I (prv</w:t>
      </w:r>
      <w:r w:rsidR="00C93846">
        <w:t>gog) višeg isplatnog reda:</w:t>
      </w:r>
    </w:p>
    <w:p w:rsidRDefault="00786296" w:rsidP="00786296" w:rsidR="00786296">
      <w:pPr>
        <w:ind w:left="708"/>
        <w:jc w:val="both"/>
      </w:pPr>
      <w:r>
        <w:t>1.</w:t>
      </w:r>
      <w:r w:rsidRPr="00786296">
        <w:t xml:space="preserve"> </w:t>
      </w:r>
      <w:r>
        <w:t>Nedjeljka Franulović, Hvar, Majerovica bb, OIB: 64837666865, u iznosu od 9.683,20 kuna.</w:t>
      </w:r>
    </w:p>
    <w:p w:rsidRDefault="00786296" w:rsidP="00786296" w:rsidR="00786296">
      <w:pPr>
        <w:ind w:left="708"/>
        <w:jc w:val="both"/>
      </w:pPr>
      <w:r>
        <w:t>2. Rikardo Franulović, Hvar, Majerovica bb, OIB: 98012156504, u iznosu od 9.683,20 kuna.</w:t>
      </w:r>
    </w:p>
    <w:p w:rsidRDefault="00786296" w:rsidP="00786296" w:rsidR="00786296">
      <w:pPr>
        <w:ind w:left="708"/>
        <w:jc w:val="both"/>
      </w:pPr>
      <w:r>
        <w:t>3. REPUBLIKA HRVATSKA, Ministarstvo financija, Zagreb, Trg sv. Marka 6, OIB: 52634238587, u iznosu od 26.201,62 kuna.</w:t>
      </w:r>
    </w:p>
    <w:p w:rsidRDefault="00786296" w:rsidP="00CD3268" w:rsidR="00786296">
      <w:pPr>
        <w:ind w:left="708"/>
        <w:jc w:val="both"/>
      </w:pPr>
    </w:p>
    <w:p w:rsidRDefault="00786296" w:rsidP="00CD3268" w:rsidR="00786296">
      <w:pPr>
        <w:ind w:left="708"/>
        <w:jc w:val="both"/>
      </w:pPr>
    </w:p>
    <w:p w:rsidRDefault="00786296" w:rsidP="00786296" w:rsidR="00786296">
      <w:pPr>
        <w:jc w:val="both"/>
      </w:pPr>
      <w:r>
        <w:t>II.</w:t>
      </w:r>
      <w:r>
        <w:tab/>
        <w:t>Utvrđuju se osnovanim tražbine vjerovnika kao II (drugog) višeg isplatnog reda:</w:t>
      </w:r>
    </w:p>
    <w:p w:rsidRDefault="00786296" w:rsidP="00786296" w:rsidR="00786296">
      <w:pPr>
        <w:ind w:left="708"/>
        <w:jc w:val="both"/>
      </w:pPr>
      <w:r>
        <w:t>1.REPUBLIKA HRVATSKA, Ministarstvo financija, Zagreb, Trg sv. Marka 6, OIB: 52634238587, u iznosu od 7.875,52 kuna.</w:t>
      </w:r>
    </w:p>
    <w:p w:rsidRDefault="00786296" w:rsidP="00786296" w:rsidR="00786296">
      <w:pPr>
        <w:ind w:left="708"/>
        <w:jc w:val="both"/>
      </w:pPr>
      <w:r>
        <w:t>2.HRVATSKA RADIOTELEVIZIJA, javna ustanova, Zagreb, Prisavlje 3, OIB: 68419124305, u iznosu od 7.021,84 kuna.</w:t>
      </w:r>
    </w:p>
    <w:p w:rsidRDefault="00CD3268" w:rsidP="00786296" w:rsidR="00CD3268">
      <w:pPr>
        <w:ind w:hanging="705" w:left="1413"/>
        <w:jc w:val="both"/>
      </w:pPr>
    </w:p>
    <w:p w:rsidRDefault="00CD3268" w:rsidP="00607EB9" w:rsidR="00CD3268" w:rsidRPr="005153ED">
      <w:pPr>
        <w:ind w:hanging="705" w:left="1413"/>
        <w:jc w:val="both"/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E541C9" w:rsidP="00607EB9" w:rsidR="00E541C9">
      <w:pPr>
        <w:jc w:val="both"/>
      </w:pPr>
    </w:p>
    <w:p w:rsidRDefault="00CD3268" w:rsidP="00CD3268" w:rsidR="00CD3268">
      <w:pPr>
        <w:ind w:firstLine="708"/>
        <w:jc w:val="both"/>
      </w:pPr>
      <w:r>
        <w:t>Rješ</w:t>
      </w:r>
      <w:r w:rsidR="00786296">
        <w:t>enjem Trgovačkog suda u Splitu posl.br. St- 1258</w:t>
      </w:r>
      <w:r>
        <w:t>/201</w:t>
      </w:r>
      <w:r w:rsidR="00786296">
        <w:t>6</w:t>
      </w:r>
      <w:r>
        <w:t xml:space="preserve">  od </w:t>
      </w:r>
      <w:r w:rsidR="00786296" w:rsidRPr="00786296">
        <w:t xml:space="preserve">6. rujna 2018. godine </w:t>
      </w:r>
      <w:r>
        <w:t xml:space="preserve">otvoren je stečajni postupak nad stečajnim dužnikom </w:t>
      </w:r>
      <w:r w:rsidR="00786296" w:rsidRPr="00786296">
        <w:t>FRNA d.o.o.</w:t>
      </w:r>
      <w:r w:rsidR="00786296">
        <w:t xml:space="preserve"> u stečaju</w:t>
      </w:r>
      <w:r w:rsidR="00786296" w:rsidRPr="00786296">
        <w:t>, Majerovica bb, Hvar, OIB: 36781316517</w:t>
      </w:r>
      <w:r>
        <w:t>, a za stečajnog upravitelja je imenovan</w:t>
      </w:r>
      <w:r w:rsidR="00786296">
        <w:t>a</w:t>
      </w:r>
      <w:r>
        <w:t xml:space="preserve"> </w:t>
      </w:r>
      <w:r w:rsidR="00786296" w:rsidRPr="00786296">
        <w:t>Daniela Kovač, Kaštel Sućurac, Cesta dr. Franje Tuđmana 238A, OIB: 73917202839</w:t>
      </w:r>
      <w:r>
        <w:t>.</w:t>
      </w:r>
    </w:p>
    <w:p w:rsidRDefault="00CD3268" w:rsidP="00786296" w:rsidR="00564F48">
      <w:pPr>
        <w:ind w:firstLine="708"/>
        <w:jc w:val="both"/>
      </w:pPr>
      <w:r>
        <w:tab/>
      </w:r>
    </w:p>
    <w:p w:rsidRDefault="009543D0" w:rsidP="00C10B5F" w:rsidR="009543D0">
      <w:pPr>
        <w:jc w:val="both"/>
      </w:pPr>
      <w:r w:rsidRPr="005153ED">
        <w:tab/>
        <w:t xml:space="preserve"> Na ispitnom ročištu stečajni upravitelj se određeno izjasnio o svakoj prijavljenoj tražbini predanoj i pristigloj u roku određenom za prijavu tražbina prema </w:t>
      </w:r>
      <w:r w:rsidR="0065345B">
        <w:t>rješenju</w:t>
      </w:r>
      <w:r w:rsidRPr="005153ED">
        <w:t xml:space="preserve"> </w:t>
      </w:r>
      <w:r w:rsidR="00564F48">
        <w:t xml:space="preserve">od </w:t>
      </w:r>
      <w:r w:rsidR="00786296">
        <w:t>06</w:t>
      </w:r>
      <w:r w:rsidR="00EA3D49" w:rsidRPr="00EA3D49">
        <w:t xml:space="preserve">. </w:t>
      </w:r>
      <w:r w:rsidR="00786296">
        <w:t>rujn</w:t>
      </w:r>
      <w:r w:rsidR="00EA3D49" w:rsidRPr="00EA3D49">
        <w:t xml:space="preserve">a 2018.g.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</w:t>
      </w:r>
      <w:r w:rsidR="0065345B">
        <w:t>.</w:t>
      </w:r>
      <w:r w:rsidRPr="005153ED">
        <w:t xml:space="preserve"> Tablice sa prijavama bile su izložene kod ovog suda na</w:t>
      </w:r>
      <w:r w:rsidR="00532867">
        <w:t xml:space="preserve"> uvid svim sudionicima postupka</w:t>
      </w:r>
      <w:r w:rsidR="00C10B5F">
        <w:t>, te su tablice prijavljenih tražbi</w:t>
      </w:r>
      <w:r w:rsidR="00E26A29">
        <w:t>na</w:t>
      </w:r>
      <w:r w:rsidR="00881055">
        <w:t xml:space="preserve"> </w:t>
      </w:r>
      <w:r w:rsidR="00C10B5F">
        <w:t xml:space="preserve">i izvješće stečajnog upravitelja objavljeni i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</w:p>
    <w:p w:rsidRDefault="00532867" w:rsidP="00C10B5F" w:rsidR="00532867">
      <w:pPr>
        <w:jc w:val="both"/>
      </w:pPr>
    </w:p>
    <w:p w:rsidRDefault="006C7F48" w:rsidP="004C650B" w:rsidR="004C650B">
      <w:pPr>
        <w:ind w:firstLine="708"/>
        <w:jc w:val="both"/>
      </w:pPr>
      <w:r>
        <w:lastRenderedPageBreak/>
        <w:t>Prema čl. 263. Stečajnog zakona (Narodne novine 71/15,</w:t>
      </w:r>
      <w:r w:rsidR="004F67A6">
        <w:t xml:space="preserve"> 104/2017</w:t>
      </w:r>
      <w:r>
        <w:t xml:space="preserve"> dalje u tekstu SZ) tražbina se smatra utvrđenom ako je na ispitnom ročištu prizna stečajni upravitelj i ne ospori stečajni vjerovnik, odnosno ako izjavljeno osporavanje bude otklonjeno</w:t>
      </w:r>
      <w:r w:rsidR="001B552C">
        <w:t>.</w:t>
      </w:r>
      <w:r w:rsidRPr="005153ED">
        <w:t xml:space="preserve"> </w:t>
      </w:r>
      <w:r w:rsidR="009543D0" w:rsidRPr="005153ED">
        <w:t>Stečajni upravitelj je</w:t>
      </w:r>
      <w:r>
        <w:t xml:space="preserve"> prijavljen</w:t>
      </w:r>
      <w:r w:rsidR="00DB5298">
        <w:t>e</w:t>
      </w:r>
      <w:r w:rsidR="009543D0" w:rsidRPr="005153ED">
        <w:t xml:space="preserve"> naveden</w:t>
      </w:r>
      <w:r w:rsidR="00DB5298">
        <w:t>e</w:t>
      </w:r>
      <w:r w:rsidR="009543D0" w:rsidRPr="005153ED">
        <w:t xml:space="preserve"> tražbin</w:t>
      </w:r>
      <w:r w:rsidR="00DB5298">
        <w:t>e</w:t>
      </w:r>
      <w:r w:rsidR="009543D0" w:rsidRPr="005153ED">
        <w:t xml:space="preserve"> priznao kao tražbin</w:t>
      </w:r>
      <w:r w:rsidR="00DB5298">
        <w:t>e I i</w:t>
      </w:r>
      <w:r w:rsidR="009543D0" w:rsidRPr="005153ED">
        <w:t xml:space="preserve"> </w:t>
      </w:r>
      <w:r w:rsidR="007A25E8">
        <w:t xml:space="preserve">II </w:t>
      </w:r>
      <w:r w:rsidR="009543D0" w:rsidRPr="005153ED">
        <w:t xml:space="preserve"> višeg isplatnog reda u iznos</w:t>
      </w:r>
      <w:r w:rsidR="00CD3268">
        <w:t>u</w:t>
      </w:r>
      <w:r w:rsidR="009543D0" w:rsidRPr="005153ED">
        <w:t xml:space="preserve"> kako je to navedeno u</w:t>
      </w:r>
      <w:r w:rsidR="005B7205">
        <w:t xml:space="preserve"> toč. I</w:t>
      </w:r>
      <w:r w:rsidR="00DB5298">
        <w:t xml:space="preserve"> i II</w:t>
      </w:r>
      <w:r w:rsidR="009543D0" w:rsidRPr="005153ED">
        <w:t xml:space="preserve"> izre</w:t>
      </w:r>
      <w:r w:rsidR="005B7205">
        <w:t>ke</w:t>
      </w:r>
      <w:r w:rsidR="004C650B">
        <w:t xml:space="preserve"> ovog rješenja.</w:t>
      </w:r>
    </w:p>
    <w:p w:rsidRDefault="00532867" w:rsidP="00881055" w:rsidR="00532867">
      <w:pPr>
        <w:jc w:val="both"/>
      </w:pPr>
    </w:p>
    <w:p w:rsidRDefault="006C7F48" w:rsidP="006C7F48" w:rsidR="00D13116">
      <w:pPr>
        <w:ind w:firstLine="708"/>
        <w:jc w:val="both"/>
      </w:pPr>
      <w:r>
        <w:t xml:space="preserve">Sukladno čl. 264. i 265. SZ-a odlučeno je kao u </w:t>
      </w:r>
      <w:r w:rsidR="00DB5298">
        <w:t>izreci</w:t>
      </w:r>
      <w:r w:rsidR="00D13116">
        <w:t>.</w:t>
      </w:r>
    </w:p>
    <w:p w:rsidRDefault="00D13116" w:rsidP="0035230F" w:rsidR="00D13116">
      <w:pPr>
        <w:jc w:val="both"/>
      </w:pPr>
    </w:p>
    <w:p w:rsidRDefault="00D151FA" w:rsidP="00D151FA" w:rsidR="00D13116">
      <w:pPr>
        <w:ind w:firstLine="708"/>
        <w:jc w:val="both"/>
      </w:pPr>
      <w:r>
        <w:t>Ovo</w:t>
      </w:r>
      <w:r w:rsidR="006C7F48">
        <w:t xml:space="preserve">  rješenje se objavljuje se na mrežnoj stranici e-Oglasna ploča sudova</w:t>
      </w:r>
      <w:r>
        <w:t xml:space="preserve"> prema čl. 265</w:t>
      </w:r>
      <w:r w:rsidR="00284657">
        <w:t>.</w:t>
      </w:r>
      <w:r>
        <w:t xml:space="preserve"> SZ-a</w:t>
      </w:r>
      <w:r w:rsidR="006C7F48">
        <w:t>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EE75CA" w:rsidRPr="005153ED">
      <w:pPr>
        <w:jc w:val="both"/>
      </w:pPr>
      <w:r w:rsidRPr="005153ED">
        <w:t xml:space="preserve"> </w:t>
      </w: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</w:t>
      </w:r>
      <w:r w:rsidR="004F67A6">
        <w:rPr>
          <w:b/>
        </w:rPr>
        <w:t>Dubrovnik</w:t>
      </w:r>
      <w:r w:rsidRPr="005153ED">
        <w:rPr>
          <w:b/>
        </w:rPr>
        <w:t xml:space="preserve">u, </w:t>
      </w:r>
      <w:r w:rsidR="00DB5298">
        <w:rPr>
          <w:b/>
        </w:rPr>
        <w:t>18</w:t>
      </w:r>
      <w:r w:rsidR="003D0C55">
        <w:rPr>
          <w:b/>
        </w:rPr>
        <w:t xml:space="preserve">. </w:t>
      </w:r>
      <w:r w:rsidR="00EA3D49">
        <w:rPr>
          <w:b/>
        </w:rPr>
        <w:t>prosinc</w:t>
      </w:r>
      <w:r w:rsidR="00AD4FD9">
        <w:rPr>
          <w:b/>
        </w:rPr>
        <w:t>a</w:t>
      </w:r>
      <w:r w:rsidRPr="005153ED">
        <w:rPr>
          <w:b/>
        </w:rPr>
        <w:t xml:space="preserve"> 201</w:t>
      </w:r>
      <w:r w:rsidR="007A25E8">
        <w:rPr>
          <w:b/>
        </w:rPr>
        <w:t>8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EE75CA" w:rsidP="001D7B31" w:rsidR="00EE75CA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8C5562" w:rsidP="001D7B31" w:rsidR="008C5562">
      <w:pPr>
        <w:jc w:val="both"/>
        <w:rPr>
          <w:lang w:eastAsia="ar-SA"/>
        </w:rPr>
      </w:pPr>
      <w:r w:rsidRPr="008C5562">
        <w:rPr>
          <w:lang w:eastAsia="ar-SA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</w:t>
      </w:r>
      <w:r>
        <w:rPr>
          <w:lang w:eastAsia="ar-SA"/>
        </w:rPr>
        <w:t>suda.</w:t>
      </w:r>
    </w:p>
    <w:p w:rsidRDefault="008C5562" w:rsidP="001D7B31" w:rsidR="008C5562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1C5EF9" w:rsidR="00B21086" w:rsidRPr="003D0C55">
      <w:r w:rsidRPr="003D0C55">
        <w:t xml:space="preserve">- </w:t>
      </w:r>
      <w:r w:rsidR="006C7F48" w:rsidRPr="003D0C55">
        <w:t xml:space="preserve">mrežna stranica </w:t>
      </w:r>
      <w:r w:rsidR="008C5562">
        <w:t>e-</w:t>
      </w:r>
      <w:r w:rsidRPr="003D0C55">
        <w:t xml:space="preserve">oglasna ploča suda </w:t>
      </w:r>
    </w:p>
    <w:sectPr w:rsidSect="00F203A3" w:rsidR="00B21086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0C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="00DB5298" w:rsidRPr="00DB5298">
      <w:rPr>
        <w:rFonts w:hAnsi="Book Antiqua" w:ascii="Book Antiqua"/>
        <w:b/>
        <w:sz w:val="20"/>
        <w:szCs w:val="20"/>
      </w:rPr>
      <w:t>Posl. br. 18 St-1258/2016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172196B"/>
    <w:multiLevelType w:val="hybridMultilevel"/>
    <w:tmpl w:val="3FA4DAFE"/>
    <w:lvl w:tplc="0CBCD6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48687B50"/>
    <w:multiLevelType w:val="hybridMultilevel"/>
    <w:tmpl w:val="22FC8F8C"/>
    <w:lvl w:tplc="041A000F" w:ilvl="0">
      <w:start w:val="1"/>
      <w:numFmt w:val="decimal"/>
      <w:lvlText w:val="%1."/>
      <w:lvlJc w:val="left"/>
      <w:pPr>
        <w:ind w:hanging="360" w:left="1070"/>
      </w:p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14">
    <w:nsid w:val="4AD1663A"/>
    <w:multiLevelType w:val="hybridMultilevel"/>
    <w:tmpl w:val="32C052D8"/>
    <w:lvl w:tplc="F05A719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2386498"/>
    <w:multiLevelType w:val="hybridMultilevel"/>
    <w:tmpl w:val="BC62B0D8"/>
    <w:lvl w:tplc="B1C204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9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20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D6C74C8"/>
    <w:multiLevelType w:val="hybridMultilevel"/>
    <w:tmpl w:val="D31C5B94"/>
    <w:lvl w:tplc="72B02C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3"/>
  </w:num>
  <w:num w:numId="5">
    <w:abstractNumId w:val="5"/>
  </w:num>
  <w:num w:numId="6">
    <w:abstractNumId w:val="12"/>
  </w:num>
  <w:num w:numId="7">
    <w:abstractNumId w:val="4"/>
  </w:num>
  <w:num w:numId="8">
    <w:abstractNumId w:val="10"/>
  </w:num>
  <w:num w:numId="9">
    <w:abstractNumId w:val="6"/>
  </w:num>
  <w:num w:numId="10">
    <w:abstractNumId w:val="19"/>
  </w:num>
  <w:num w:numId="11">
    <w:abstractNumId w:val="20"/>
  </w:num>
  <w:num w:numId="12">
    <w:abstractNumId w:val="23"/>
  </w:num>
  <w:num w:numId="13">
    <w:abstractNumId w:val="21"/>
  </w:num>
  <w:num w:numId="14">
    <w:abstractNumId w:val="17"/>
  </w:num>
  <w:num w:numId="15">
    <w:abstractNumId w:val="11"/>
  </w:num>
  <w:num w:numId="16">
    <w:abstractNumId w:val="15"/>
  </w:num>
  <w:num w:numId="17">
    <w:abstractNumId w:val="18"/>
  </w:num>
  <w:num w:numId="18">
    <w:abstractNumId w:val="8"/>
  </w:num>
  <w:num w:numId="19">
    <w:abstractNumId w:val="7"/>
  </w:num>
  <w:num w:numId="20">
    <w:abstractNumId w:val="14"/>
  </w:num>
  <w:num w:numId="21">
    <w:abstractNumId w:val="2"/>
  </w:num>
  <w:num w:numId="22">
    <w:abstractNumId w:val="16"/>
  </w:num>
  <w:num w:numId="23">
    <w:abstractNumId w:val="13"/>
  </w:num>
  <w:num w:numId="24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D330B"/>
    <w:rsid w:val="000E3E06"/>
    <w:rsid w:val="000E67BB"/>
    <w:rsid w:val="000F1661"/>
    <w:rsid w:val="000F6F9A"/>
    <w:rsid w:val="00126C37"/>
    <w:rsid w:val="0014197F"/>
    <w:rsid w:val="00162766"/>
    <w:rsid w:val="0016563C"/>
    <w:rsid w:val="00180866"/>
    <w:rsid w:val="00181A73"/>
    <w:rsid w:val="00183042"/>
    <w:rsid w:val="0019727B"/>
    <w:rsid w:val="001B552C"/>
    <w:rsid w:val="001B5EDD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5BE8"/>
    <w:rsid w:val="003504AF"/>
    <w:rsid w:val="0035230F"/>
    <w:rsid w:val="00392B6A"/>
    <w:rsid w:val="003A01C7"/>
    <w:rsid w:val="003B0BCC"/>
    <w:rsid w:val="003B0CCC"/>
    <w:rsid w:val="003B0E22"/>
    <w:rsid w:val="003C75C1"/>
    <w:rsid w:val="003D0C55"/>
    <w:rsid w:val="003D0C7A"/>
    <w:rsid w:val="003D6811"/>
    <w:rsid w:val="003F328A"/>
    <w:rsid w:val="00410C22"/>
    <w:rsid w:val="00416450"/>
    <w:rsid w:val="00420948"/>
    <w:rsid w:val="004257AB"/>
    <w:rsid w:val="0043056B"/>
    <w:rsid w:val="00433D20"/>
    <w:rsid w:val="00442F88"/>
    <w:rsid w:val="00463241"/>
    <w:rsid w:val="004A6874"/>
    <w:rsid w:val="004C650B"/>
    <w:rsid w:val="004C7975"/>
    <w:rsid w:val="004E3D75"/>
    <w:rsid w:val="004E7BDE"/>
    <w:rsid w:val="004F67A6"/>
    <w:rsid w:val="005153ED"/>
    <w:rsid w:val="00520501"/>
    <w:rsid w:val="00532867"/>
    <w:rsid w:val="005328D3"/>
    <w:rsid w:val="00542073"/>
    <w:rsid w:val="005625F7"/>
    <w:rsid w:val="00564F48"/>
    <w:rsid w:val="005A3988"/>
    <w:rsid w:val="005B6B66"/>
    <w:rsid w:val="005B7205"/>
    <w:rsid w:val="005D7A93"/>
    <w:rsid w:val="005E4623"/>
    <w:rsid w:val="005E7369"/>
    <w:rsid w:val="00607EB9"/>
    <w:rsid w:val="00611848"/>
    <w:rsid w:val="00624903"/>
    <w:rsid w:val="0065031A"/>
    <w:rsid w:val="0065345B"/>
    <w:rsid w:val="006577B0"/>
    <w:rsid w:val="006759B7"/>
    <w:rsid w:val="006764AA"/>
    <w:rsid w:val="00691367"/>
    <w:rsid w:val="006A321A"/>
    <w:rsid w:val="006A5AB6"/>
    <w:rsid w:val="006B00B0"/>
    <w:rsid w:val="006C0BB3"/>
    <w:rsid w:val="006C1623"/>
    <w:rsid w:val="006C7F48"/>
    <w:rsid w:val="006E3BF4"/>
    <w:rsid w:val="006F5AFD"/>
    <w:rsid w:val="00703055"/>
    <w:rsid w:val="00733350"/>
    <w:rsid w:val="00747C5B"/>
    <w:rsid w:val="00755A4D"/>
    <w:rsid w:val="00786296"/>
    <w:rsid w:val="00790D87"/>
    <w:rsid w:val="0079665F"/>
    <w:rsid w:val="007A25E8"/>
    <w:rsid w:val="007A58C4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5CAB"/>
    <w:rsid w:val="008C1790"/>
    <w:rsid w:val="008C5562"/>
    <w:rsid w:val="00913047"/>
    <w:rsid w:val="00915398"/>
    <w:rsid w:val="00935AFF"/>
    <w:rsid w:val="00950B5A"/>
    <w:rsid w:val="009543D0"/>
    <w:rsid w:val="0098555E"/>
    <w:rsid w:val="00991908"/>
    <w:rsid w:val="009C2742"/>
    <w:rsid w:val="009C3725"/>
    <w:rsid w:val="009C4F6F"/>
    <w:rsid w:val="009E6267"/>
    <w:rsid w:val="009F2C60"/>
    <w:rsid w:val="00A040A9"/>
    <w:rsid w:val="00A21486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D4FD9"/>
    <w:rsid w:val="00AE0C57"/>
    <w:rsid w:val="00B0693D"/>
    <w:rsid w:val="00B16129"/>
    <w:rsid w:val="00B1663A"/>
    <w:rsid w:val="00B21086"/>
    <w:rsid w:val="00B35322"/>
    <w:rsid w:val="00B42E77"/>
    <w:rsid w:val="00B57772"/>
    <w:rsid w:val="00BB0F9E"/>
    <w:rsid w:val="00BC3074"/>
    <w:rsid w:val="00BD625B"/>
    <w:rsid w:val="00BF0A0B"/>
    <w:rsid w:val="00C10B5F"/>
    <w:rsid w:val="00C83042"/>
    <w:rsid w:val="00C84449"/>
    <w:rsid w:val="00C93846"/>
    <w:rsid w:val="00C96782"/>
    <w:rsid w:val="00CA0F6F"/>
    <w:rsid w:val="00CA7BCD"/>
    <w:rsid w:val="00CC2466"/>
    <w:rsid w:val="00CC7673"/>
    <w:rsid w:val="00CD3268"/>
    <w:rsid w:val="00CE16D0"/>
    <w:rsid w:val="00CE7BF7"/>
    <w:rsid w:val="00CF4846"/>
    <w:rsid w:val="00D02D0C"/>
    <w:rsid w:val="00D13116"/>
    <w:rsid w:val="00D151FA"/>
    <w:rsid w:val="00D567F9"/>
    <w:rsid w:val="00D57A11"/>
    <w:rsid w:val="00D816A4"/>
    <w:rsid w:val="00DA1343"/>
    <w:rsid w:val="00DB12F2"/>
    <w:rsid w:val="00DB1319"/>
    <w:rsid w:val="00DB5298"/>
    <w:rsid w:val="00DC29AE"/>
    <w:rsid w:val="00DD3A08"/>
    <w:rsid w:val="00DE7E0D"/>
    <w:rsid w:val="00DF533B"/>
    <w:rsid w:val="00E26A29"/>
    <w:rsid w:val="00E3344F"/>
    <w:rsid w:val="00E430B8"/>
    <w:rsid w:val="00E541C9"/>
    <w:rsid w:val="00E55540"/>
    <w:rsid w:val="00E7471A"/>
    <w:rsid w:val="00E96046"/>
    <w:rsid w:val="00EA3D49"/>
    <w:rsid w:val="00EA3FD1"/>
    <w:rsid w:val="00ED0A23"/>
    <w:rsid w:val="00ED655D"/>
    <w:rsid w:val="00EE36F1"/>
    <w:rsid w:val="00EE75CA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41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1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1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1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1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41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1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1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1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1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1258</izvorni_sadrzaj>
    <derivirana_varijabla naziv="DomainObject.Predmet.Broj_1">1258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St-1258/2016</izvorni_sadrzaj>
    <derivirana_varijabla naziv="DomainObject.Predmet.OznakaBroj_1">St-1258/2016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FRNA d.o.o. za trgovinu, turizam, ugostiteljstvo i građevinarstvo</izvorni_sadrzaj>
    <derivirana_varijabla naziv="DomainObject.Predmet.ProtustrankaFormated_1">  FRNA d.o.o. za trgovinu, turizam, ugostiteljstvo i građevinarstvo</derivirana_varijabla>
  </DomainObject.Predmet.ProtustrankaFormated>
  <DomainObject.Predmet.ProtustrankaFormatedOIB>
    <izvorni_sadrzaj>  FRNA d.o.o. za trgovinu, turizam, ugostiteljstvo i građevinarstvo, OIB 36781316517</izvorni_sadrzaj>
    <derivirana_varijabla naziv="DomainObject.Predmet.ProtustrankaFormatedOIB_1">  FRNA d.o.o. za trgovinu, turizam, ugostiteljstvo i građevinarstvo, OIB 36781316517</derivirana_varijabla>
  </DomainObject.Predmet.ProtustrankaFormatedOIB>
  <DomainObject.Predmet.ProtustrankaFormatedWithAdress>
    <izvorni_sadrzaj> FRNA d.o.o. za trgovinu, turizam, ugostiteljstvo i građevinarstvo, Majerovica/bb, 21450 Hvar</izvorni_sadrzaj>
    <derivirana_varijabla naziv="DomainObject.Predmet.ProtustrankaFormatedWithAdress_1"> FRNA d.o.o. za trgovinu, turizam, ugostiteljstvo i građevinarstvo, Majerovica/bb, 21450 Hvar</derivirana_varijabla>
  </DomainObject.Predmet.ProtustrankaFormatedWithAdress>
  <DomainObject.Predmet.ProtustrankaFormatedWithAdressOIB>
    <izvorni_sadrzaj> FRNA d.o.o. za trgovinu, turizam, ugostiteljstvo i građevinarstvo, OIB 36781316517, Majerovica/bb, 21450 Hvar</izvorni_sadrzaj>
    <derivirana_varijabla naziv="DomainObject.Predmet.ProtustrankaFormatedWithAdressOIB_1"> FRNA d.o.o. za trgovinu, turizam, ugostiteljstvo i građevinarstvo, OIB 36781316517, Majerovica/bb, 21450 Hvar</derivirana_varijabla>
  </DomainObject.Predmet.ProtustrankaFormatedWithAdressOIB>
  <DomainObject.Predmet.ProtustrankaWithAdress>
    <izvorni_sadrzaj>FRNA d.o.o. za trgovinu, turizam, ugostiteljstvo i građevinarstvo Majerovica/bb, 21450 Hvar</izvorni_sadrzaj>
    <derivirana_varijabla naziv="DomainObject.Predmet.ProtustrankaWithAdress_1">FRNA d.o.o. za trgovinu, turizam, ugostiteljstvo i građevinarstvo Majerovica/bb, 21450 Hvar</derivirana_varijabla>
  </DomainObject.Predmet.ProtustrankaWithAdress>
  <DomainObject.Predmet.ProtustrankaWithAdressOIB>
    <izvorni_sadrzaj>FRNA d.o.o. za trgovinu, turizam, ugostiteljstvo i građevinarstvo, OIB 36781316517, Majerovica/bb, 21450 Hvar</izvorni_sadrzaj>
    <derivirana_varijabla naziv="DomainObject.Predmet.ProtustrankaWithAdressOIB_1">FRNA d.o.o. za trgovinu, turizam, ugostiteljstvo i građevinarstvo, OIB 36781316517, Majerovica/bb, 21450 Hvar</derivirana_varijabla>
  </DomainObject.Predmet.ProtustrankaWithAdressOIB>
  <DomainObject.Predmet.ProtustrankaNazivFormated>
    <izvorni_sadrzaj>FRNA d.o.o. za trgovinu, turizam, ugostiteljstvo i građevinarstvo</izvorni_sadrzaj>
    <derivirana_varijabla naziv="DomainObject.Predmet.ProtustrankaNazivFormated_1">FRNA d.o.o. za trgovinu, turizam, ugostiteljstvo i građevinarstvo</derivirana_varijabla>
  </DomainObject.Predmet.ProtustrankaNazivFormated>
  <DomainObject.Predmet.ProtustrankaNazivFormatedOIB>
    <izvorni_sadrzaj>FRNA d.o.o. za trgovinu, turizam, ugostiteljstvo i građevinarstvo, OIB 36781316517</izvorni_sadrzaj>
    <derivirana_varijabla naziv="DomainObject.Predmet.ProtustrankaNazivFormatedOIB_1">FRNA d.o.o. za trgovinu, turizam, ugostiteljstvo i građevinarstvo, OIB 36781316517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47076.02</izvorni_sadrzaj>
    <derivirana_varijabla naziv="DomainObject.Predmet.TrenutnaVrijednost_1">47076.02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FRNA d.o.o. za trgovinu, turizam, ugostiteljstvo i građevinarstvo</item>
    </izvorni_sadrzaj>
    <derivirana_varijabla naziv="DomainObject.Predmet.ProtuStrankaListFormated_1">
      <item>FRNA d.o.o. za trgovinu, turizam, ugostiteljstvo i građevinarstvo</item>
    </derivirana_varijabla>
  </DomainObject.Predmet.ProtuStrankaListFormated>
  <DomainObject.Predmet.ProtuStrankaListFormatedOIB>
    <izvorni_sadrzaj>
      <item>FRNA d.o.o. za trgovinu, turizam, ugostiteljstvo i građevinarstvo, OIB 36781316517</item>
    </izvorni_sadrzaj>
    <derivirana_varijabla naziv="DomainObject.Predmet.ProtuStrankaListFormatedOIB_1">
      <item>FRNA d.o.o. za trgovinu, turizam, ugostiteljstvo i građevinarstvo, OIB 36781316517</item>
    </derivirana_varijabla>
  </DomainObject.Predmet.ProtuStrankaListFormatedOIB>
  <DomainObject.Predmet.ProtuStrankaListFormatedWithAdress>
    <izvorni_sadrzaj>
      <item>FRNA d.o.o. za trgovinu, turizam, ugostiteljstvo i građevinarstvo, Majerovica/bb, 21450 Hvar</item>
    </izvorni_sadrzaj>
    <derivirana_varijabla naziv="DomainObject.Predmet.ProtuStrankaListFormatedWithAdress_1">
      <item>FRNA d.o.o. za trgovinu, turizam, ugostiteljstvo i građevinarstvo, Majerovica/bb, 21450 Hvar</item>
    </derivirana_varijabla>
  </DomainObject.Predmet.ProtuStrankaListFormatedWithAdress>
  <DomainObject.Predmet.ProtuStrankaListFormatedWithAdressOIB>
    <izvorni_sadrzaj>
      <item>FRNA d.o.o. za trgovinu, turizam, ugostiteljstvo i građevinarstvo, OIB 36781316517, Majerovica/bb, 21450 Hvar</item>
    </izvorni_sadrzaj>
    <derivirana_varijabla naziv="DomainObject.Predmet.ProtuStrankaListFormatedWithAdressOIB_1">
      <item>FRNA d.o.o. za trgovinu, turizam, ugostiteljstvo i građevinarstvo, OIB 36781316517, Majerovica/bb, 21450 Hvar</item>
    </derivirana_varijabla>
  </DomainObject.Predmet.ProtuStrankaListFormatedWithAdressOIB>
  <DomainObject.Predmet.ProtuStrankaListNazivFormated>
    <izvorni_sadrzaj>
      <item>FRNA d.o.o. za trgovinu, turizam, ugostiteljstvo i građevinarstvo</item>
    </izvorni_sadrzaj>
    <derivirana_varijabla naziv="DomainObject.Predmet.ProtuStrankaListNazivFormated_1">
      <item>FRNA d.o.o. za trgovinu, turizam, ugostiteljstvo i građevinarstvo</item>
    </derivirana_varijabla>
  </DomainObject.Predmet.ProtuStrankaListNazivFormated>
  <DomainObject.Predmet.ProtuStrankaListNazivFormatedOIB>
    <izvorni_sadrzaj>
      <item>FRNA d.o.o. za trgovinu, turizam, ugostiteljstvo i građevinarstvo, OIB 36781316517</item>
    </izvorni_sadrzaj>
    <derivirana_varijabla naziv="DomainObject.Predmet.ProtuStrankaListNazivFormatedOIB_1">
      <item>FRNA d.o.o. za trgovinu, turizam, ugostiteljstvo i građevinarstvo, OIB 36781316517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FRNA d.o.o. za trgovinu, turizam, ugostiteljstvo i građevinarstvo</izvorni_sadrzaj>
    <derivirana_varijabla naziv="DomainObject.Predmet.ProtustrankaIDrugi_1">FRNA d.o.o. za trgovinu, turizam, ugostiteljstvo i građevinarstvo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FRNA d.o.o. za trgovinu, turizam, ugostiteljstvo i građevinarstvo, OIB 36781316517, Majerovica/bb, 21450 Hvar</izvorni_sadrzaj>
    <derivirana_varijabla naziv="DomainObject.Predmet.ProtustrankaIDrugiAdressOIB_1">FRNA d.o.o. za trgovinu, turizam, ugostiteljstvo i građevinarstvo, OIB 36781316517, Majerovica/bb,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FRNA d.o.o. za trgovinu, turizam, ugostiteljstvo i građevinarstvo</item>
      <item>FINANCIJSKA AGENCIJA, RC SPLIT</item>
    </izvorni_sadrzaj>
    <derivirana_varijabla naziv="DomainObject.Predmet.SudioniciListNaziv_1">
      <item>FRNA d.o.o. za trgovinu, turizam, ugostiteljstvo i građevinarstvo</item>
      <item>FINANCIJSKA AGENCIJA, RC SPLIT</item>
    </derivirana_varijabla>
  </DomainObject.Predmet.SudioniciListNaziv>
  <DomainObject.Predmet.SudioniciListAdressOIB>
    <izvorni_sadrzaj>
      <item>FRNA d.o.o. za trgovinu, turizam, ugostiteljstvo i građevinarstvo, OIB 36781316517, Majerovica/bb,21450 Hvar</item>
      <item>FINANCIJSKA AGENCIJA, RC SPLIT, OIB 85821130368, Mažuranićevo šetalište 24 b,21000 Split</item>
    </izvorni_sadrzaj>
    <derivirana_varijabla naziv="DomainObject.Predmet.SudioniciListAdressOIB_1">
      <item>FRNA d.o.o. za trgovinu, turizam, ugostiteljstvo i građevinarstvo, OIB 36781316517, Majerovica/bb,21450 Hvar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36781316517</item>
      <item>, OIB 85821130368</item>
    </izvorni_sadrzaj>
    <derivirana_varijabla naziv="DomainObject.Predmet.SudioniciListNazivOIB_1">
      <item>, OIB 36781316517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studenog 2018.</izvorni_sadrzaj>
    <derivirana_varijabla naziv="DomainObject.Predmet.DatumZadnjeOdrzaneSudskeRadnje_1">23. studenog 2018.</derivirana_varijabla>
  </DomainObject.Predmet.DatumZadnjeOdrzaneSudskeRadnje>
  <DomainObject.PredzadnjaOdlukaIzPredmeta.DatumDonosenjaOdluke>
    <izvorni_sadrzaj>18. lipnja 2018.</izvorni_sadrzaj>
    <derivirana_varijabla naziv="DomainObject.PredzadnjaOdlukaIzPredmeta.DatumDonosenjaOdluke_1">18. lipnja 2018.</derivirana_varijabla>
  </DomainObject.PredzadnjaOdlukaIzPredmeta.DatumDonosenjaOdluke>
  <DomainObject.PredzadnjaOdlukaIzPredmeta.Oznaka>
    <izvorni_sadrzaj>St-1258/2016-8</izvorni_sadrzaj>
    <derivirana_varijabla naziv="DomainObject.PredzadnjaOdlukaIzPredmeta.Oznaka_1">St-1258/2016-8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AA3E6D-4C1B-4DA9-B13C-E93F62AF0C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458</properties:Words>
  <properties:Characters>2550</properties:Characters>
  <properties:Lines>75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2018-12-18T13:47:00Z</dcterms:created>
  <dc:creator>stanka grcic</dc:creator>
  <cp:lastModifiedBy>Katarina Franković</cp:lastModifiedBy>
  <cp:lastPrinted>2018-12-18T13:46:00Z</cp:lastPrinted>
  <dcterms:modified xmlns:xsi="http://www.w3.org/2001/XMLSchema-instance" xsi:type="dcterms:W3CDTF">2018-12-18T13:48:00Z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CC_coloring" pid="4" fmtid="{D5CDD505-2E9C-101B-9397-08002B2CF9AE}">
    <vt:bool>false</vt:bool>
  </prop:property>
  <prop:property name="Naslov" pid="5" fmtid="{D5CDD505-2E9C-101B-9397-08002B2CF9AE}">
    <vt:lpwstr>Odluka - Rješenje - utvrđene i osporene tražbine (rješenje - utvrđene i osporene tražbine 1258 -16.docx)</vt:lpwstr>
  </prop:property>
</prop:Properties>
</file>