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A5FE493" w:rsidRDefault="000E1F39" w:rsidP="000E1F39" w:rsidR="000E1F39" w:rsidRPr="003B1555">
      <w:pPr>
        <w:jc w:val="center"/>
        <w15:collapsed w:val="false"/>
        <w:rPr>
          <w:rFonts w:cstheme="minorHAnsi" w:hAnsiTheme="minorHAnsi" w:asciiTheme="minorHAnsi"/>
          <w:b/>
          <w:sz w:val="24"/>
          <w:szCs w:val="24"/>
        </w:rPr>
      </w:pPr>
      <w:bookmarkStart w:name="_GoBack" w:id="0"/>
      <w:bookmarkEnd w:id="0"/>
      <w:r w:rsidRPr="003B1555">
        <w:rPr>
          <w:rFonts w:cstheme="minorHAnsi" w:hAnsiTheme="minorHAnsi" w:asciiTheme="minorHAnsi"/>
          <w:b/>
          <w:sz w:val="24"/>
          <w:szCs w:val="24"/>
        </w:rPr>
        <w:t>Obrazac 20.</w:t>
      </w:r>
    </w:p>
    <w:p w14:textId="77777777" w14:paraId="2BD0D011" w:rsidRDefault="000E1F39" w:rsidP="000E1F39" w:rsidR="000E1F39" w:rsidRPr="003B1555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3B1555">
        <w:rPr>
          <w:rFonts w:cstheme="minorHAnsi" w:hAnsiTheme="minorHAnsi" w:asciiTheme="minorHAnsi"/>
          <w:b/>
          <w:sz w:val="24"/>
          <w:szCs w:val="24"/>
        </w:rPr>
        <w:t>IZVJEŠĆE STEČAJNOGA UPRAVITELJA O TIJEKU STEČAJNOGA POSTUPKA I STANJU STEČAJNE MASE</w:t>
      </w:r>
      <w:r w:rsidR="004C107C" w:rsidRPr="003B1555">
        <w:rPr>
          <w:rFonts w:cstheme="minorHAnsi" w:hAnsiTheme="minorHAnsi" w:asciiTheme="minorHAnsi"/>
          <w:b/>
          <w:sz w:val="24"/>
          <w:szCs w:val="24"/>
        </w:rPr>
        <w:t xml:space="preserve">  </w:t>
      </w:r>
    </w:p>
    <w:p w14:textId="77777777" w14:paraId="5E006E53" w:rsidRDefault="003B1555" w:rsidP="00166242" w:rsidR="003B1555" w:rsidRPr="003B1555">
      <w:pPr>
        <w:rPr>
          <w:rFonts w:cstheme="minorHAnsi" w:hAnsiTheme="minorHAnsi" w:asciiTheme="minorHAnsi"/>
          <w:sz w:val="24"/>
          <w:szCs w:val="24"/>
        </w:rPr>
      </w:pPr>
    </w:p>
    <w:p w14:textId="09961716" w14:paraId="783BB568" w:rsidRDefault="001E18D5" w:rsidP="00166242" w:rsidR="00166242" w:rsidRPr="003B1555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3B1555">
        <w:rPr>
          <w:rFonts w:cstheme="minorHAnsi" w:hAnsiTheme="minorHAnsi" w:asciiTheme="minorHAnsi"/>
          <w:sz w:val="24"/>
          <w:szCs w:val="24"/>
          <w:lang w:val="pl-PL"/>
        </w:rPr>
        <w:t>Tr</w:t>
      </w:r>
      <w:r w:rsidR="00166242" w:rsidRPr="003B1555">
        <w:rPr>
          <w:rFonts w:cstheme="minorHAnsi" w:hAnsiTheme="minorHAnsi" w:asciiTheme="minorHAnsi"/>
          <w:sz w:val="24"/>
          <w:szCs w:val="24"/>
          <w:lang w:val="pl-PL"/>
        </w:rPr>
        <w:t>govački sud u Zagrebu</w:t>
      </w:r>
      <w:r w:rsidR="003E142A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, Stalna služba u Karlovcu </w:t>
      </w:r>
    </w:p>
    <w:p w14:textId="2F279429" w14:paraId="25AB5E67" w:rsidRDefault="00166242" w:rsidP="00166242" w:rsidR="00166242" w:rsidRPr="003B1555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Poslovni broj spisa </w:t>
      </w:r>
      <w:r w:rsidR="007F106A" w:rsidRPr="003B1555">
        <w:rPr>
          <w:rFonts w:cstheme="minorHAnsi" w:hAnsiTheme="minorHAnsi" w:asciiTheme="minorHAnsi"/>
          <w:sz w:val="24"/>
          <w:szCs w:val="24"/>
          <w:lang w:val="pl-PL"/>
        </w:rPr>
        <w:t>St-</w:t>
      </w:r>
      <w:r w:rsidR="00B510AB" w:rsidRPr="003B1555">
        <w:rPr>
          <w:rFonts w:cstheme="minorHAnsi" w:hAnsiTheme="minorHAnsi" w:asciiTheme="minorHAnsi"/>
          <w:sz w:val="24"/>
          <w:szCs w:val="24"/>
          <w:lang w:val="pl-PL"/>
        </w:rPr>
        <w:t>661</w:t>
      </w:r>
      <w:r w:rsidR="00C021E9">
        <w:rPr>
          <w:rFonts w:cstheme="minorHAnsi" w:hAnsiTheme="minorHAnsi" w:asciiTheme="minorHAnsi"/>
          <w:sz w:val="24"/>
          <w:szCs w:val="24"/>
          <w:lang w:val="pl-PL"/>
        </w:rPr>
        <w:t>8</w:t>
      </w:r>
      <w:r w:rsidR="00B510AB" w:rsidRPr="003B1555">
        <w:rPr>
          <w:rFonts w:cstheme="minorHAnsi" w:hAnsiTheme="minorHAnsi" w:asciiTheme="minorHAnsi"/>
          <w:sz w:val="24"/>
          <w:szCs w:val="24"/>
          <w:lang w:val="pl-PL"/>
        </w:rPr>
        <w:t>/16</w:t>
      </w:r>
    </w:p>
    <w:p w14:textId="48865E79" w14:paraId="26F34A63" w:rsidRDefault="007F106A" w:rsidP="003E142A" w:rsidR="003E142A" w:rsidRPr="003B1555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Dužnik </w:t>
      </w:r>
      <w:r w:rsidR="003E142A" w:rsidRPr="003B1555">
        <w:rPr>
          <w:rFonts w:cstheme="minorHAnsi" w:hAnsiTheme="minorHAnsi" w:asciiTheme="minorHAnsi"/>
          <w:sz w:val="24"/>
          <w:szCs w:val="24"/>
          <w:lang w:val="pl-PL"/>
        </w:rPr>
        <w:t>ŠKUGOR STUDIO</w:t>
      </w:r>
      <w:r w:rsidR="00B510AB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5301F2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166242" w:rsidRPr="003B1555">
        <w:rPr>
          <w:rFonts w:cstheme="minorHAnsi" w:hAnsiTheme="minorHAnsi" w:asciiTheme="minorHAnsi"/>
          <w:sz w:val="24"/>
          <w:szCs w:val="24"/>
          <w:lang w:val="pl-PL"/>
        </w:rPr>
        <w:t>d.o.o. u stečaju, OIB:</w:t>
      </w:r>
      <w:r w:rsidR="000B725D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3E142A" w:rsidRPr="003B1555">
        <w:rPr>
          <w:rFonts w:cstheme="minorHAnsi" w:hAnsiTheme="minorHAnsi" w:asciiTheme="minorHAnsi"/>
          <w:sz w:val="24"/>
          <w:szCs w:val="24"/>
          <w:lang w:val="pl-PL"/>
        </w:rPr>
        <w:t>00613430099</w:t>
      </w:r>
      <w:r w:rsidR="000B725D" w:rsidRPr="003B1555">
        <w:rPr>
          <w:rFonts w:cstheme="minorHAnsi" w:hAnsiTheme="minorHAnsi" w:asciiTheme="minorHAnsi"/>
          <w:sz w:val="24"/>
          <w:szCs w:val="24"/>
          <w:lang w:val="pl-PL"/>
        </w:rPr>
        <w:t>, Zagreb,</w:t>
      </w:r>
      <w:r w:rsidR="003E142A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Štrbana 2</w:t>
      </w:r>
      <w:r w:rsidR="00BB7BC3" w:rsidRPr="003B1555">
        <w:rPr>
          <w:rFonts w:cstheme="minorHAnsi" w:hAnsiTheme="minorHAnsi" w:asciiTheme="minorHAnsi"/>
          <w:sz w:val="24"/>
          <w:szCs w:val="24"/>
          <w:lang w:val="pl-PL"/>
        </w:rPr>
        <w:t>, zastupan po stečajnom upravitelju Lović Stjepanu</w:t>
      </w:r>
    </w:p>
    <w:p w14:textId="77777777" w14:paraId="5FD897A6" w:rsidRDefault="000E1F39" w:rsidP="001F1594" w:rsidR="000E1F39" w:rsidRPr="003B1555">
      <w:pPr>
        <w:rPr>
          <w:rFonts w:cstheme="minorHAnsi" w:hAnsiTheme="minorHAnsi" w:asciiTheme="minorHAnsi"/>
          <w:sz w:val="24"/>
          <w:szCs w:val="24"/>
          <w:lang w:val="pl-PL"/>
        </w:rPr>
      </w:pPr>
    </w:p>
    <w:p w14:textId="4A26AB4C" w14:paraId="133EA661" w:rsidRDefault="000E1F39" w:rsidP="000E1F39" w:rsidR="000E1F39" w:rsidRPr="00734BF4">
      <w:pPr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734BF4">
        <w:rPr>
          <w:rFonts w:cstheme="minorHAnsi" w:hAnsiTheme="minorHAnsi" w:asciiTheme="minorHAnsi"/>
          <w:b/>
          <w:sz w:val="24"/>
          <w:szCs w:val="24"/>
          <w:lang w:val="pl-PL"/>
        </w:rPr>
        <w:t>I.  TIJEK STEČAJNOGA POSTUPKA U RAZDOBLJU OD</w:t>
      </w:r>
      <w:r w:rsidR="000B725D" w:rsidRPr="00734BF4">
        <w:rPr>
          <w:rFonts w:cstheme="minorHAnsi" w:hAnsiTheme="minorHAnsi" w:asciiTheme="minorHAnsi"/>
          <w:b/>
          <w:sz w:val="24"/>
          <w:szCs w:val="24"/>
          <w:lang w:val="pl-PL"/>
        </w:rPr>
        <w:t xml:space="preserve"> </w:t>
      </w:r>
      <w:r w:rsidR="003E142A" w:rsidRPr="00734BF4">
        <w:rPr>
          <w:rFonts w:cstheme="minorHAnsi" w:hAnsiTheme="minorHAnsi" w:asciiTheme="minorHAnsi"/>
          <w:b/>
          <w:sz w:val="24"/>
          <w:szCs w:val="24"/>
          <w:lang w:val="pl-PL"/>
        </w:rPr>
        <w:t>03</w:t>
      </w:r>
      <w:r w:rsidR="00B510AB" w:rsidRPr="00734BF4">
        <w:rPr>
          <w:rFonts w:cstheme="minorHAnsi" w:hAnsiTheme="minorHAnsi" w:asciiTheme="minorHAnsi"/>
          <w:b/>
          <w:sz w:val="24"/>
          <w:szCs w:val="24"/>
          <w:lang w:val="pl-PL"/>
        </w:rPr>
        <w:t>.</w:t>
      </w:r>
      <w:r w:rsidR="000B725D" w:rsidRPr="00734BF4">
        <w:rPr>
          <w:rFonts w:cstheme="minorHAnsi" w:hAnsiTheme="minorHAnsi" w:asciiTheme="minorHAnsi"/>
          <w:b/>
          <w:sz w:val="24"/>
          <w:szCs w:val="24"/>
          <w:lang w:val="pl-PL"/>
        </w:rPr>
        <w:t>0</w:t>
      </w:r>
      <w:r w:rsidR="003E142A" w:rsidRPr="00734BF4">
        <w:rPr>
          <w:rFonts w:cstheme="minorHAnsi" w:hAnsiTheme="minorHAnsi" w:asciiTheme="minorHAnsi"/>
          <w:b/>
          <w:sz w:val="24"/>
          <w:szCs w:val="24"/>
          <w:lang w:val="pl-PL"/>
        </w:rPr>
        <w:t>5</w:t>
      </w:r>
      <w:r w:rsidR="000B725D" w:rsidRPr="00734BF4">
        <w:rPr>
          <w:rFonts w:cstheme="minorHAnsi" w:hAnsiTheme="minorHAnsi" w:asciiTheme="minorHAnsi"/>
          <w:b/>
          <w:sz w:val="24"/>
          <w:szCs w:val="24"/>
          <w:lang w:val="pl-PL"/>
        </w:rPr>
        <w:t>.201</w:t>
      </w:r>
      <w:r w:rsidR="00B510AB" w:rsidRPr="00734BF4">
        <w:rPr>
          <w:rFonts w:cstheme="minorHAnsi" w:hAnsiTheme="minorHAnsi" w:asciiTheme="minorHAnsi"/>
          <w:b/>
          <w:sz w:val="24"/>
          <w:szCs w:val="24"/>
          <w:lang w:val="pl-PL"/>
        </w:rPr>
        <w:t>8</w:t>
      </w:r>
      <w:r w:rsidR="00166242" w:rsidRPr="00734BF4">
        <w:rPr>
          <w:rFonts w:cstheme="minorHAnsi" w:hAnsiTheme="minorHAnsi" w:asciiTheme="minorHAnsi"/>
          <w:b/>
          <w:sz w:val="24"/>
          <w:szCs w:val="24"/>
          <w:lang w:val="pl-PL"/>
        </w:rPr>
        <w:t xml:space="preserve">. </w:t>
      </w:r>
      <w:r w:rsidRPr="00734BF4">
        <w:rPr>
          <w:rFonts w:cstheme="minorHAnsi" w:hAnsiTheme="minorHAnsi" w:asciiTheme="minorHAnsi"/>
          <w:b/>
          <w:sz w:val="24"/>
          <w:szCs w:val="24"/>
          <w:lang w:val="pl-PL"/>
        </w:rPr>
        <w:t>DO</w:t>
      </w:r>
      <w:r w:rsidR="002477EA" w:rsidRPr="00734BF4">
        <w:rPr>
          <w:rFonts w:cstheme="minorHAnsi" w:hAnsiTheme="minorHAnsi" w:asciiTheme="minorHAnsi"/>
          <w:b/>
          <w:sz w:val="24"/>
          <w:szCs w:val="24"/>
          <w:lang w:val="pl-PL"/>
        </w:rPr>
        <w:t xml:space="preserve"> </w:t>
      </w:r>
      <w:r w:rsidR="003E142A" w:rsidRPr="00734BF4">
        <w:rPr>
          <w:rFonts w:cstheme="minorHAnsi" w:hAnsiTheme="minorHAnsi" w:asciiTheme="minorHAnsi"/>
          <w:b/>
          <w:sz w:val="24"/>
          <w:szCs w:val="24"/>
          <w:lang w:val="pl-PL"/>
        </w:rPr>
        <w:t>10</w:t>
      </w:r>
      <w:r w:rsidR="00F27DD8" w:rsidRPr="00734BF4">
        <w:rPr>
          <w:rFonts w:cstheme="minorHAnsi" w:hAnsiTheme="minorHAnsi" w:asciiTheme="minorHAnsi"/>
          <w:b/>
          <w:sz w:val="24"/>
          <w:szCs w:val="24"/>
          <w:lang w:val="pl-PL"/>
        </w:rPr>
        <w:t>.</w:t>
      </w:r>
      <w:r w:rsidR="00006601" w:rsidRPr="00734BF4">
        <w:rPr>
          <w:rFonts w:cstheme="minorHAnsi" w:hAnsiTheme="minorHAnsi" w:asciiTheme="minorHAnsi"/>
          <w:b/>
          <w:sz w:val="24"/>
          <w:szCs w:val="24"/>
          <w:lang w:val="pl-PL"/>
        </w:rPr>
        <w:t>01</w:t>
      </w:r>
      <w:r w:rsidR="00B20581" w:rsidRPr="00734BF4">
        <w:rPr>
          <w:rFonts w:cstheme="minorHAnsi" w:hAnsiTheme="minorHAnsi" w:asciiTheme="minorHAnsi"/>
          <w:b/>
          <w:sz w:val="24"/>
          <w:szCs w:val="24"/>
          <w:lang w:val="pl-PL"/>
        </w:rPr>
        <w:t>.</w:t>
      </w:r>
      <w:r w:rsidR="00F27DD8" w:rsidRPr="00734BF4">
        <w:rPr>
          <w:rFonts w:cstheme="minorHAnsi" w:hAnsiTheme="minorHAnsi" w:asciiTheme="minorHAnsi"/>
          <w:b/>
          <w:sz w:val="24"/>
          <w:szCs w:val="24"/>
          <w:lang w:val="pl-PL"/>
        </w:rPr>
        <w:t>201</w:t>
      </w:r>
      <w:r w:rsidR="00006601" w:rsidRPr="00734BF4">
        <w:rPr>
          <w:rFonts w:cstheme="minorHAnsi" w:hAnsiTheme="minorHAnsi" w:asciiTheme="minorHAnsi"/>
          <w:b/>
          <w:sz w:val="24"/>
          <w:szCs w:val="24"/>
          <w:lang w:val="pl-PL"/>
        </w:rPr>
        <w:t>9</w:t>
      </w:r>
      <w:r w:rsidR="00166242" w:rsidRPr="00734BF4">
        <w:rPr>
          <w:rFonts w:cstheme="minorHAnsi" w:hAnsiTheme="minorHAnsi" w:asciiTheme="minorHAnsi"/>
          <w:b/>
          <w:sz w:val="24"/>
          <w:szCs w:val="24"/>
          <w:lang w:val="pl-PL"/>
        </w:rPr>
        <w:t>.g.</w:t>
      </w:r>
    </w:p>
    <w:p w14:textId="634932AA" w14:paraId="2609AAE9" w:rsidRDefault="003E142A" w:rsidP="003E142A" w:rsidR="003E142A" w:rsidRPr="003B1555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3B1555">
        <w:rPr>
          <w:rFonts w:cstheme="minorHAnsi" w:hAnsiTheme="minorHAnsi" w:asciiTheme="minorHAnsi" w:eastAsia="Times New Roman"/>
          <w:sz w:val="24"/>
          <w:szCs w:val="24"/>
        </w:rPr>
        <w:t xml:space="preserve">Rješenjem Trgovačkog suda u Zagrebu od dana 03. svibnja 2018. godine pod gornjim poslovnim brojem, otvoren je stečajni postupak nad stečajnim dužnikom ŠKUGOR STUDIO d.o.o. u stečaju, Antuna Štrbana 2, Zagreb, upisano u sudskom registru Trgovačkog suda u Zagrebu pod OIB: 00613430099 (u daljnjem tekstu: Stečajni dužnik), te sam imenovan stečajnim upraviteljem Stečajnog dužnika. </w:t>
      </w:r>
    </w:p>
    <w:p w14:textId="77777777" w14:paraId="38F21AC7" w:rsidRDefault="00BB7BC3" w:rsidP="00166242" w:rsidR="00BB7BC3" w:rsidRPr="003B1555">
      <w:pPr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14:textId="7E5158D2" w14:paraId="0E941E25" w:rsidRDefault="00734BF4" w:rsidP="00B11C4B" w:rsidR="00BB7BC3" w:rsidRPr="003B1555">
      <w:pPr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I.1. </w:t>
      </w:r>
      <w:r w:rsidR="00166242" w:rsidRPr="003B1555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Poduzete radnje</w:t>
      </w:r>
      <w:r w:rsidR="00166242" w:rsidRPr="003B1555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</w:r>
    </w:p>
    <w:p w14:textId="77777777" w14:paraId="63551ED9" w:rsidRDefault="00B510AB" w:rsidP="00BB7BC3" w:rsidR="00B510AB" w:rsidRPr="003B1555">
      <w:pPr>
        <w:spacing w:after="0"/>
        <w:jc w:val="both"/>
        <w:rPr>
          <w:rFonts w:cstheme="minorHAnsi" w:hAnsiTheme="minorHAnsi" w:asciiTheme="minorHAnsi"/>
          <w:b/>
          <w:sz w:val="24"/>
          <w:szCs w:val="24"/>
        </w:rPr>
      </w:pPr>
    </w:p>
    <w:p w14:textId="3243612D" w14:paraId="580FBD0C" w:rsidRDefault="00BB7BC3" w:rsidP="00C8162E" w:rsidR="00C8162E" w:rsidRPr="003B1555">
      <w:pPr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/>
          <w:b/>
          <w:sz w:val="24"/>
          <w:szCs w:val="24"/>
        </w:rPr>
        <w:t xml:space="preserve">Računovodstveni poslovi. </w:t>
      </w:r>
      <w:r w:rsidRPr="003B1555">
        <w:rPr>
          <w:rFonts w:cstheme="minorHAnsi" w:hAnsiTheme="minorHAnsi" w:asciiTheme="minorHAnsi"/>
          <w:sz w:val="24"/>
          <w:szCs w:val="24"/>
        </w:rPr>
        <w:t xml:space="preserve"> </w:t>
      </w:r>
      <w:r w:rsidR="00DC280E" w:rsidRPr="003B1555">
        <w:rPr>
          <w:rFonts w:cstheme="minorHAnsi" w:hAnsiTheme="minorHAnsi" w:asciiTheme="minorHAnsi"/>
          <w:sz w:val="24"/>
          <w:szCs w:val="24"/>
        </w:rPr>
        <w:t xml:space="preserve">Sa stručnim  knjigovodstvenim uredom sklopljen je ugovor o vođenju poslovnih knjiga, te su istima povjereni poslovi izrade početne stečajne bilance, kao i obavljanje financijskih i knjigovodstvenih poslova Stečajnog dužnika. Međutim, budući bivši zakonski zastupnik ne odgovara na pozive, te nije dostavio knjigovodstvenu dokumentaciju početna bilanca je napravljena </w:t>
      </w:r>
      <w:r w:rsidR="007010AA" w:rsidRPr="003B1555">
        <w:rPr>
          <w:rFonts w:cstheme="minorHAnsi" w:hAnsiTheme="minorHAnsi" w:asciiTheme="minorHAnsi"/>
          <w:sz w:val="24"/>
          <w:szCs w:val="24"/>
        </w:rPr>
        <w:t>p</w:t>
      </w:r>
      <w:r w:rsidR="00DC280E" w:rsidRPr="003B1555">
        <w:rPr>
          <w:rFonts w:cstheme="minorHAnsi" w:hAnsiTheme="minorHAnsi" w:asciiTheme="minorHAnsi"/>
          <w:sz w:val="24"/>
          <w:szCs w:val="24"/>
        </w:rPr>
        <w:t xml:space="preserve">rema posljednje javno dostupnik financijskim izvješćima iz 2013. godine. </w:t>
      </w:r>
      <w:r w:rsidR="00C8162E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Stečajni dužnik </w:t>
      </w:r>
      <w:r w:rsidR="007010AA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je u</w:t>
      </w:r>
      <w:r w:rsidR="00C8162E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sustavu PDV-a.</w:t>
      </w:r>
    </w:p>
    <w:p w14:textId="77777777" w14:paraId="323A2BC4" w:rsidRDefault="00BB7BC3" w:rsidP="00BB7BC3" w:rsidR="00BB7BC3" w:rsidRPr="003B1555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highlight w:val="yellow"/>
          <w:lang w:eastAsia="ar-SA"/>
        </w:rPr>
      </w:pPr>
    </w:p>
    <w:p w14:textId="77777777" w14:paraId="52544FA8" w:rsidRDefault="00C8162E" w:rsidP="00C8162E" w:rsidR="00C8162E" w:rsidRPr="003B1555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3B1555">
        <w:rPr>
          <w:rFonts w:cstheme="minorHAnsi" w:hAnsiTheme="minorHAnsi" w:asciiTheme="minorHAnsi" w:eastAsia="Times New Roman"/>
          <w:b/>
          <w:sz w:val="24"/>
          <w:szCs w:val="24"/>
        </w:rPr>
        <w:t xml:space="preserve">Žigovi. </w:t>
      </w:r>
      <w:r w:rsidRPr="003B1555">
        <w:rPr>
          <w:rFonts w:cstheme="minorHAnsi" w:hAnsiTheme="minorHAnsi" w:asciiTheme="minorHAnsi" w:eastAsia="Times New Roman"/>
          <w:sz w:val="24"/>
          <w:szCs w:val="24"/>
        </w:rPr>
        <w:t>Nisu preuzeti stari žigovi iz razloga što se, kao što je navedeno, bivši zakonski zastupnik ne javlja, ali je napravljen jedan novi žig Stečajnog dužnika s dodanim prefiksom «u stečaju».</w:t>
      </w:r>
    </w:p>
    <w:p w14:textId="77777777" w14:paraId="1760150F" w:rsidRDefault="00C8162E" w:rsidP="00D92C5C" w:rsidR="00C8162E" w:rsidRPr="003B1555">
      <w:pPr>
        <w:spacing w:after="0"/>
        <w:jc w:val="both"/>
        <w:rPr>
          <w:rFonts w:cstheme="minorHAnsi" w:hAnsiTheme="minorHAnsi" w:asciiTheme="minorHAnsi"/>
          <w:sz w:val="24"/>
          <w:szCs w:val="24"/>
          <w:highlight w:val="yellow"/>
        </w:rPr>
      </w:pPr>
    </w:p>
    <w:p w14:textId="77777777" w14:paraId="7BEF30B9" w:rsidRDefault="00BB7BC3" w:rsidP="00B20581" w:rsidR="00BB7BC3" w:rsidRPr="003B1555">
      <w:p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Ovjera potpisa</w:t>
      </w: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 xml:space="preserve"> ovjerio sam i pohranio potpis u sudski registar Trgovačkog suda u Zagrebu.</w:t>
      </w:r>
    </w:p>
    <w:p w14:textId="77777777" w14:paraId="222D12DC" w:rsidRDefault="00D92C5C" w:rsidP="00B20581" w:rsidR="00D92C5C" w:rsidRPr="003B1555">
      <w:p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highlight w:val="yellow"/>
          <w:lang w:eastAsia="ar-SA"/>
        </w:rPr>
      </w:pPr>
    </w:p>
    <w:p w14:textId="77777777" w14:paraId="363939E5" w:rsidRDefault="00BB7BC3" w:rsidP="00BB7BC3" w:rsidR="00BB7BC3" w:rsidRPr="003B1555">
      <w:pPr>
        <w:spacing w:lineRule="auto" w:line="276"/>
        <w:jc w:val="both"/>
        <w:rPr>
          <w:rFonts w:cstheme="minorHAnsi" w:hAnsiTheme="minorHAnsi" w:asciiTheme="minorHAnsi" w:eastAsia="Times New Roman"/>
          <w:sz w:val="24"/>
          <w:szCs w:val="24"/>
          <w:lang w:val="en-US"/>
        </w:rPr>
      </w:pPr>
      <w:r w:rsidRPr="003B1555">
        <w:rPr>
          <w:rFonts w:cstheme="minorHAnsi" w:hAnsiTheme="minorHAnsi" w:asciiTheme="minorHAnsi" w:eastAsia="Times New Roman"/>
          <w:b/>
          <w:sz w:val="24"/>
          <w:szCs w:val="24"/>
        </w:rPr>
        <w:t>Promjene pri nadležnim tijelima.</w:t>
      </w:r>
      <w:r w:rsidRPr="003B1555">
        <w:rPr>
          <w:rFonts w:cstheme="minorHAnsi" w:hAnsiTheme="minorHAnsi" w:asciiTheme="minorHAnsi" w:eastAsia="Times New Roman"/>
          <w:sz w:val="24"/>
          <w:szCs w:val="24"/>
        </w:rPr>
        <w:t xml:space="preserve"> 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</w:t>
      </w:r>
    </w:p>
    <w:p w14:textId="77777777" w14:paraId="3F48F7E0" w:rsidRDefault="00C8162E" w:rsidP="00DC280E" w:rsidR="00C8162E" w:rsidRPr="003B1555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</w:p>
    <w:p w14:textId="77777777" w14:paraId="01D4B718" w:rsidRDefault="00DC280E" w:rsidP="00DC280E" w:rsidR="00DC280E" w:rsidRPr="003B1555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3B1555">
        <w:rPr>
          <w:rFonts w:cstheme="minorHAnsi" w:hAnsiTheme="minorHAnsi" w:asciiTheme="minorHAnsi"/>
          <w:b/>
          <w:sz w:val="24"/>
          <w:szCs w:val="24"/>
        </w:rPr>
        <w:t xml:space="preserve">Žiro računi. </w:t>
      </w:r>
      <w:r w:rsidRPr="003B1555">
        <w:rPr>
          <w:rFonts w:cstheme="minorHAnsi" w:hAnsiTheme="minorHAnsi" w:asciiTheme="minorHAnsi"/>
          <w:sz w:val="24"/>
          <w:szCs w:val="24"/>
        </w:rPr>
        <w:t xml:space="preserve">Stečajni dužnik je u trenutku otvaranja stečajnog postupka nije imao otvorenih računa, tako da je otvoren novi žiro račun u Partner banci d.d., Zagreb, broj računa </w:t>
      </w:r>
      <w:bookmarkStart w:name="_Hlk520876006" w:id="1"/>
      <w:r w:rsidRPr="003B1555">
        <w:rPr>
          <w:rFonts w:cstheme="minorHAnsi" w:hAnsiTheme="minorHAnsi" w:asciiTheme="minorHAnsi"/>
          <w:sz w:val="24"/>
          <w:szCs w:val="24"/>
        </w:rPr>
        <w:t>IBAN: HR7824080021100050995</w:t>
      </w:r>
      <w:bookmarkEnd w:id="1"/>
      <w:r w:rsidRPr="003B1555">
        <w:rPr>
          <w:rFonts w:cstheme="minorHAnsi" w:hAnsiTheme="minorHAnsi" w:asciiTheme="minorHAnsi"/>
          <w:sz w:val="24"/>
          <w:szCs w:val="24"/>
        </w:rPr>
        <w:t>.</w:t>
      </w:r>
    </w:p>
    <w:p w14:textId="0EB660F9" w14:paraId="27F7C2C3" w:rsidRDefault="00D92C5C" w:rsidP="00AB3248" w:rsidR="00D92C5C" w:rsidRPr="003B1555">
      <w:pPr>
        <w:spacing w:lineRule="auto" w:line="276"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highlight w:val="yellow"/>
          <w:lang w:eastAsia="ar-SA"/>
        </w:rPr>
      </w:pPr>
    </w:p>
    <w:p w14:textId="77777777" w14:paraId="2635447D" w:rsidRDefault="00B11C4B" w:rsidP="00B11C4B" w:rsidR="00B11C4B" w:rsidRPr="003B1555">
      <w:pPr>
        <w:suppressAutoHyphens/>
        <w:spacing w:after="0"/>
        <w:jc w:val="both"/>
        <w:rPr>
          <w:rFonts w:cstheme="minorHAnsi" w:hAnsiTheme="minorHAnsi" w:asciiTheme="minorHAnsi" w:eastAsia="Times New Roman"/>
          <w:sz w:val="24"/>
          <w:szCs w:val="24"/>
          <w:lang w:eastAsia="ar-SA"/>
        </w:rPr>
      </w:pPr>
      <w:r w:rsidRPr="003B1555">
        <w:rPr>
          <w:rFonts w:cstheme="minorHAnsi" w:hAnsiTheme="minorHAnsi" w:asciiTheme="minorHAnsi"/>
          <w:b/>
          <w:sz w:val="24"/>
          <w:szCs w:val="24"/>
        </w:rPr>
        <w:t xml:space="preserve">Osiguranje od odgovornosti. </w:t>
      </w:r>
      <w:r w:rsidRPr="003B1555">
        <w:rPr>
          <w:rFonts w:cstheme="minorHAnsi" w:hAnsiTheme="minorHAnsi" w:asciiTheme="minorHAnsi"/>
          <w:sz w:val="24"/>
          <w:szCs w:val="24"/>
        </w:rPr>
        <w:t>Stečajni upravitelj ima sklopljenu policu osiguranja za</w:t>
      </w:r>
      <w:r w:rsidRPr="003B1555">
        <w:rPr>
          <w:rFonts w:cstheme="minorHAnsi" w:hAnsiTheme="minorHAnsi" w:asciiTheme="minorHAnsi" w:eastAsia="Times New Roman"/>
          <w:sz w:val="24"/>
          <w:szCs w:val="24"/>
          <w:lang w:eastAsia="ar-SA"/>
        </w:rPr>
        <w:t xml:space="preserve"> </w:t>
      </w:r>
      <w:r w:rsidRPr="003B1555">
        <w:rPr>
          <w:rFonts w:cstheme="minorHAnsi" w:hAnsiTheme="minorHAnsi" w:asciiTheme="minorHAnsi"/>
          <w:sz w:val="24"/>
          <w:szCs w:val="24"/>
        </w:rPr>
        <w:t>obavljanje djelatnosti br. 1500-173762779 sa osiguravajućim društvom Allianz osiguranje d.d., do 24. kolovoza 2019. godine.</w:t>
      </w:r>
    </w:p>
    <w:p w14:textId="3D601CA8" w14:paraId="05B2F4A5" w:rsidRDefault="00B11C4B" w:rsidP="00AB3248" w:rsidR="00B11C4B" w:rsidRPr="003B1555">
      <w:pPr>
        <w:spacing w:lineRule="auto" w:line="276"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highlight w:val="yellow"/>
          <w:lang w:eastAsia="ar-SA"/>
        </w:rPr>
      </w:pPr>
    </w:p>
    <w:p w14:textId="77777777" w14:paraId="34EA7CE4" w:rsidRDefault="00C8162E" w:rsidP="00C8162E" w:rsidR="00C8162E" w:rsidRPr="003B1555">
      <w:pPr>
        <w:spacing w:after="0"/>
        <w:jc w:val="both"/>
        <w:rPr>
          <w:rFonts w:cstheme="minorHAnsi" w:hAnsiTheme="minorHAnsi" w:asciiTheme="minorHAnsi" w:eastAsia="Times New Roman"/>
          <w:b/>
          <w:sz w:val="24"/>
          <w:szCs w:val="24"/>
        </w:rPr>
      </w:pPr>
    </w:p>
    <w:p w14:textId="4A43F98F" w14:paraId="249BFE2E" w:rsidRDefault="000E1F39" w:rsidP="000E1F39" w:rsidR="000E1F39" w:rsidRPr="003B1555">
      <w:pPr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3B1555">
        <w:rPr>
          <w:rFonts w:cstheme="minorHAnsi" w:hAnsiTheme="minorHAnsi" w:asciiTheme="minorHAnsi"/>
          <w:b/>
          <w:sz w:val="24"/>
          <w:szCs w:val="24"/>
          <w:lang w:val="pl-PL"/>
        </w:rPr>
        <w:t xml:space="preserve">II. </w:t>
      </w:r>
      <w:r w:rsidR="00734BF4">
        <w:rPr>
          <w:rFonts w:cstheme="minorHAnsi" w:hAnsiTheme="minorHAnsi" w:asciiTheme="minorHAnsi"/>
          <w:b/>
          <w:sz w:val="24"/>
          <w:szCs w:val="24"/>
          <w:lang w:val="pl-PL"/>
        </w:rPr>
        <w:t xml:space="preserve">STANJE STEČAJNE MASE </w:t>
      </w:r>
      <w:r w:rsidR="003B1555">
        <w:rPr>
          <w:rFonts w:cstheme="minorHAnsi" w:hAnsiTheme="minorHAnsi" w:asciiTheme="minorHAnsi"/>
          <w:b/>
          <w:sz w:val="24"/>
          <w:szCs w:val="24"/>
          <w:lang w:val="pl-PL"/>
        </w:rPr>
        <w:t xml:space="preserve"> </w:t>
      </w:r>
    </w:p>
    <w:p w14:textId="77777777" w14:paraId="0F72DDBE" w:rsidRDefault="00A91A28" w:rsidP="00D31300" w:rsidR="00A91A28" w:rsidRPr="003B1555">
      <w:pPr>
        <w:widowControl w:val="false"/>
        <w:suppressAutoHyphens/>
        <w:autoSpaceDN w:val="false"/>
        <w:spacing w:after="0"/>
        <w:textAlignment w:val="baseline"/>
        <w:rPr>
          <w:rFonts w:cstheme="minorHAnsi" w:hAnsiTheme="minorHAnsi" w:asciiTheme="minorHAnsi"/>
          <w:b/>
          <w:sz w:val="24"/>
          <w:szCs w:val="24"/>
          <w:lang w:val="pl-PL"/>
        </w:rPr>
      </w:pPr>
    </w:p>
    <w:p w14:textId="097236B6" w14:paraId="44B169E3" w:rsidRDefault="003B1555" w:rsidP="00D31300" w:rsidR="00D31300" w:rsidRPr="003B1555">
      <w:pPr>
        <w:widowControl w:val="false"/>
        <w:suppressAutoHyphens/>
        <w:autoSpaceDN w:val="false"/>
        <w:spacing w:after="0"/>
        <w:textAlignment w:val="baseline"/>
        <w:rPr>
          <w:rFonts w:cstheme="minorHAnsi" w:hAnsiTheme="minorHAnsi" w:asciiTheme="minorHAnsi" w:eastAsia="Times New Roman"/>
          <w:b/>
          <w:kern w:val="3"/>
          <w:sz w:val="24"/>
          <w:szCs w:val="24"/>
          <w:lang w:eastAsia="hr-HR" w:val="de-DE"/>
        </w:rPr>
      </w:pPr>
      <w:r>
        <w:rPr>
          <w:rFonts w:cstheme="minorHAnsi" w:hAnsiTheme="minorHAnsi" w:asciiTheme="minorHAnsi" w:eastAsia="Times New Roman"/>
          <w:b/>
          <w:kern w:val="3"/>
          <w:sz w:val="24"/>
          <w:szCs w:val="24"/>
          <w:lang w:eastAsia="hr-HR" w:val="de-DE"/>
        </w:rPr>
        <w:t>II</w:t>
      </w:r>
      <w:r w:rsidR="00734BF4">
        <w:rPr>
          <w:rFonts w:cstheme="minorHAnsi" w:hAnsiTheme="minorHAnsi" w:asciiTheme="minorHAnsi" w:eastAsia="Times New Roman"/>
          <w:b/>
          <w:kern w:val="3"/>
          <w:sz w:val="24"/>
          <w:szCs w:val="24"/>
          <w:lang w:eastAsia="hr-HR" w:val="de-DE"/>
        </w:rPr>
        <w:t xml:space="preserve">.1. </w:t>
      </w:r>
      <w:r w:rsidR="00D31300" w:rsidRPr="003B1555">
        <w:rPr>
          <w:rFonts w:cstheme="minorHAnsi" w:hAnsiTheme="minorHAnsi" w:asciiTheme="minorHAnsi" w:eastAsia="Times New Roman"/>
          <w:b/>
          <w:kern w:val="3"/>
          <w:sz w:val="24"/>
          <w:szCs w:val="24"/>
          <w:lang w:eastAsia="hr-HR" w:val="de-DE"/>
        </w:rPr>
        <w:t>Nekretnine -</w:t>
      </w:r>
      <w:r w:rsidR="00D31300" w:rsidRPr="003B1555">
        <w:rPr>
          <w:rFonts w:cstheme="minorHAnsi" w:hAnsiTheme="minorHAnsi" w:asciiTheme="minorHAnsi" w:eastAsia="Arial Unicode MS"/>
          <w:kern w:val="3"/>
          <w:sz w:val="24"/>
          <w:szCs w:val="24"/>
          <w:lang w:eastAsia="hr-HR"/>
        </w:rPr>
        <w:t>Stečajni dužnik ima</w:t>
      </w:r>
      <w:r w:rsidR="00A91A28" w:rsidRPr="003B1555">
        <w:rPr>
          <w:rFonts w:cstheme="minorHAnsi" w:hAnsiTheme="minorHAnsi" w:asciiTheme="minorHAnsi" w:eastAsia="Arial Unicode MS"/>
          <w:kern w:val="3"/>
          <w:sz w:val="24"/>
          <w:szCs w:val="24"/>
          <w:lang w:eastAsia="hr-HR"/>
        </w:rPr>
        <w:t xml:space="preserve"> u vlasništvu sljedeć</w:t>
      </w:r>
      <w:r w:rsidR="00891C42" w:rsidRPr="003B1555">
        <w:rPr>
          <w:rFonts w:cstheme="minorHAnsi" w:hAnsiTheme="minorHAnsi" w:asciiTheme="minorHAnsi" w:eastAsia="Arial Unicode MS"/>
          <w:kern w:val="3"/>
          <w:sz w:val="24"/>
          <w:szCs w:val="24"/>
          <w:lang w:eastAsia="hr-HR"/>
        </w:rPr>
        <w:t>e</w:t>
      </w:r>
      <w:r w:rsidR="00A91A28" w:rsidRPr="003B1555">
        <w:rPr>
          <w:rFonts w:cstheme="minorHAnsi" w:hAnsiTheme="minorHAnsi" w:asciiTheme="minorHAnsi" w:eastAsia="Arial Unicode MS"/>
          <w:kern w:val="3"/>
          <w:sz w:val="24"/>
          <w:szCs w:val="24"/>
          <w:lang w:eastAsia="hr-HR"/>
        </w:rPr>
        <w:t xml:space="preserve"> nekretnin</w:t>
      </w:r>
      <w:r w:rsidR="00891C42" w:rsidRPr="003B1555">
        <w:rPr>
          <w:rFonts w:cstheme="minorHAnsi" w:hAnsiTheme="minorHAnsi" w:asciiTheme="minorHAnsi" w:eastAsia="Arial Unicode MS"/>
          <w:kern w:val="3"/>
          <w:sz w:val="24"/>
          <w:szCs w:val="24"/>
          <w:lang w:eastAsia="hr-HR"/>
        </w:rPr>
        <w:t>e</w:t>
      </w:r>
      <w:r w:rsidR="00D31300" w:rsidRPr="003B1555">
        <w:rPr>
          <w:rFonts w:cstheme="minorHAnsi" w:hAnsiTheme="minorHAnsi" w:asciiTheme="minorHAnsi" w:eastAsia="Arial Unicode MS"/>
          <w:kern w:val="3"/>
          <w:sz w:val="24"/>
          <w:szCs w:val="24"/>
          <w:lang w:eastAsia="hr-HR"/>
        </w:rPr>
        <w:t>, kako slijedi:</w:t>
      </w:r>
    </w:p>
    <w:p w14:textId="41BC4BFD" w14:paraId="01C6B5F2" w:rsidRDefault="00891C42" w:rsidP="00C8162E" w:rsidR="00891C42" w:rsidRPr="003B1555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14:textId="6B962019" w14:paraId="4AF2B940" w:rsidRDefault="00C8162E" w:rsidP="00734BF4" w:rsidR="00C8162E" w:rsidRPr="00734BF4">
      <w:pPr>
        <w:pStyle w:val="Odlomakpopisa"/>
        <w:numPr>
          <w:ilvl w:val="0"/>
          <w:numId w:val="37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734BF4">
        <w:rPr>
          <w:rFonts w:cstheme="minorHAnsi" w:hAnsiTheme="minorHAnsi" w:asciiTheme="minorHAnsi"/>
          <w:sz w:val="24"/>
          <w:szCs w:val="24"/>
        </w:rPr>
        <w:t xml:space="preserve">katastarske čestice 1470/77 koja u naravi predstavlja oranicu ukupne površine 39 m2, upisana u zk.ul.br. 10676, k.o. 335606 Vrapče, Općinskog građanskog suda u Zagrebu, Zemljišnoknjižnog odjela Zagreb. Na predmetnoj nekretnini nema upisanih založnih prava. </w:t>
      </w:r>
    </w:p>
    <w:p w14:textId="77777777" w14:paraId="41E1D7C7" w:rsidRDefault="00C8162E" w:rsidP="00C8162E" w:rsidR="00C8162E" w:rsidRPr="003B1555">
      <w:pPr>
        <w:pStyle w:val="Odlomakpopisa"/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14:textId="2DCA74E1" w14:paraId="26B47194" w:rsidRDefault="00C8162E" w:rsidP="00C8162E" w:rsidR="00C8162E" w:rsidRPr="003B1555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3B1555">
        <w:rPr>
          <w:rFonts w:cstheme="minorHAnsi" w:hAnsiTheme="minorHAnsi" w:asciiTheme="minorHAnsi"/>
          <w:sz w:val="24"/>
          <w:szCs w:val="24"/>
        </w:rPr>
        <w:t xml:space="preserve">Prema procjeni ovlaštenog sudskog vještaka za građevinarstvo Hrvoja Balije, tržišna vrijednost nekretnine prema stanju i vrijednostima u VIII/2018.g. iznosi 16.100,00 kuna. Naime, predmetna nekretnina nalazi se u zapadnom dijelu grada Zagreba, u blizini Zagrebačke avenije te je u naravi dio okućnice zgrade unutar koridora rezerviranog za proširenje ulice i dio ulice, tako da predmetna nekretnina ima tržišnu vrijednost samo ukoliko istu kupi Grad Zagreb radi proširenja ulice. </w:t>
      </w:r>
    </w:p>
    <w:p w14:textId="6D440FBA" w14:paraId="58958C1F" w:rsidRDefault="00184FF1" w:rsidP="00184FF1" w:rsidR="00184FF1" w:rsidRPr="003B1555">
      <w:pPr>
        <w:suppressAutoHyphens/>
        <w:spacing w:after="0"/>
        <w:contextualSpacing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3B1555">
        <w:rPr>
          <w:rFonts w:cstheme="minorHAnsi" w:hAnsiTheme="minorHAnsi" w:asciiTheme="minorHAnsi"/>
          <w:sz w:val="24"/>
          <w:szCs w:val="24"/>
        </w:rPr>
        <w:t xml:space="preserve">Sukladno odluci skupštine vjerovnika </w:t>
      </w:r>
      <w:r w:rsidRPr="003B1555">
        <w:rPr>
          <w:rFonts w:cstheme="minorHAnsi" w:hAnsiTheme="minorHAnsi" w:asciiTheme="minorHAnsi" w:eastAsia="Times New Roman"/>
          <w:sz w:val="24"/>
          <w:szCs w:val="24"/>
        </w:rPr>
        <w:t>započeta je prodaja javnim prikupljanjem ponuda po načelu «viđeno-kupljeno»,  s početnom cijenom u iznosu od 16.100,00,00 kn.</w:t>
      </w:r>
      <w:r w:rsidRPr="003B1555">
        <w:rPr>
          <w:rFonts w:cstheme="minorHAnsi" w:hAnsiTheme="minorHAnsi" w:asciiTheme="minorHAnsi" w:eastAsia="Times New Roman"/>
          <w:bCs/>
          <w:sz w:val="24"/>
          <w:szCs w:val="24"/>
          <w:lang w:eastAsia="hr-HR"/>
        </w:rPr>
        <w:t xml:space="preserve"> </w:t>
      </w:r>
      <w:r w:rsidR="000F45A2" w:rsidRPr="003B1555">
        <w:rPr>
          <w:rFonts w:cstheme="minorHAnsi" w:hAnsiTheme="minorHAnsi" w:asciiTheme="minorHAnsi" w:eastAsia="Times New Roman"/>
          <w:bCs/>
          <w:sz w:val="24"/>
          <w:szCs w:val="24"/>
          <w:lang w:eastAsia="hr-HR"/>
        </w:rPr>
        <w:t xml:space="preserve">Početna cijena kod svake naredne objave umanjuje se za 15% u odnosu na početnu cijenu iz prethodnog oglasa. </w:t>
      </w:r>
      <w:r w:rsidRPr="003B1555">
        <w:rPr>
          <w:rFonts w:cstheme="minorHAnsi" w:hAnsiTheme="minorHAnsi" w:asciiTheme="minorHAnsi" w:eastAsia="Times New Roman"/>
          <w:sz w:val="24"/>
          <w:szCs w:val="24"/>
        </w:rPr>
        <w:t>Do dana izrade izvješća redovno su objavljivani oglasi za javno prikupljanje ponuda i kod  posljednjeg trećeg javnog prikupljanja ponuda početna cijena iznosi 11.632</w:t>
      </w:r>
      <w:r w:rsidRPr="003B1555">
        <w:rPr>
          <w:rFonts w:cstheme="minorHAnsi" w:hAnsiTheme="minorHAnsi" w:asciiTheme="minorHAnsi" w:eastAsia="Times New Roman"/>
          <w:bCs/>
          <w:sz w:val="24"/>
          <w:szCs w:val="24"/>
          <w:lang w:eastAsia="hr-HR"/>
        </w:rPr>
        <w:t xml:space="preserve">,00 kn. Oglasi se objavljuju na sudačkoj mreži, te FINI </w:t>
      </w:r>
      <w:r w:rsidRPr="003B1555">
        <w:rPr>
          <w:rFonts w:cstheme="minorHAnsi" w:hAnsiTheme="minorHAnsi" w:asciiTheme="minorHAnsi" w:eastAsia="Times New Roman"/>
          <w:sz w:val="24"/>
          <w:szCs w:val="24"/>
        </w:rPr>
        <w:t xml:space="preserve">ali do dana izrade izvješća nije bilo ponuda niti interesa za kupnju predmetne nekretnine.  </w:t>
      </w:r>
    </w:p>
    <w:p w14:textId="4DEEFD2A" w14:paraId="309D54A7" w:rsidRDefault="00C8162E" w:rsidP="00C8162E" w:rsidR="00C8162E" w:rsidRPr="003B1555">
      <w:pPr>
        <w:pStyle w:val="Odlomakpopisa"/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14:textId="49FA5ADF" w14:paraId="04A098C7" w:rsidRDefault="00C8162E" w:rsidP="00734BF4" w:rsidR="00C8162E" w:rsidRPr="00734BF4">
      <w:pPr>
        <w:pStyle w:val="Odlomakpopisa"/>
        <w:numPr>
          <w:ilvl w:val="0"/>
          <w:numId w:val="37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734BF4">
        <w:rPr>
          <w:rFonts w:cstheme="minorHAnsi" w:hAnsiTheme="minorHAnsi" w:asciiTheme="minorHAnsi"/>
          <w:sz w:val="24"/>
          <w:szCs w:val="24"/>
        </w:rPr>
        <w:t xml:space="preserve">katastarske čestice 1470/6 koja u naravi predstavlja oranicu ukupne površine 30 m2, upisana u zk.ul.br. 5142, k.o. 335606 Vrapče, Općinskog građanskog suda u Zagrebu, Zemljišnoknjižnog odjela Zagreb. Na predmetnoj nekretnini nema upisanih založnih prava. </w:t>
      </w:r>
    </w:p>
    <w:p w14:textId="77777777" w14:paraId="441ECB07" w:rsidRDefault="00C8162E" w:rsidP="00C8162E" w:rsidR="00C8162E" w:rsidRPr="003B1555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14:textId="77777777" w14:paraId="6C5F9F9C" w:rsidRDefault="00C8162E" w:rsidP="00C8162E" w:rsidR="00C8162E" w:rsidRPr="003B1555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3B1555">
        <w:rPr>
          <w:rFonts w:cstheme="minorHAnsi" w:hAnsiTheme="minorHAnsi" w:asciiTheme="minorHAnsi"/>
          <w:sz w:val="24"/>
          <w:szCs w:val="24"/>
        </w:rPr>
        <w:t>Prema procjeni ovlaštenog sudskog vještaka za građevinarstvo Hrvoja Balije, tržišna vrijednost nekretnine prema stanju i vrijednostima u IX/2018.g. iznosi 12.400,00 kuna. Naime, predmetna nekretnina nalazi se u zapadnom dijelu grada Zagreba, u blizini Zagrebačke avenije te je u naravi dio okućnice zgrade unutar koridora rezerviranog za proširenje ulice i dio ulice, tako da predmetna nekretnina ima tržišnu vrijednost samo ukoliko istu kupi Grad Zagreb radi proširenja ulice</w:t>
      </w:r>
    </w:p>
    <w:p w14:textId="03293C5E" w14:paraId="78D90F8F" w:rsidRDefault="00184FF1" w:rsidP="00184FF1" w:rsidR="00184FF1" w:rsidRPr="003B1555">
      <w:pPr>
        <w:suppressAutoHyphens/>
        <w:spacing w:after="0"/>
        <w:contextualSpacing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3B1555">
        <w:rPr>
          <w:rFonts w:cstheme="minorHAnsi" w:hAnsiTheme="minorHAnsi" w:asciiTheme="minorHAnsi"/>
          <w:sz w:val="24"/>
          <w:szCs w:val="24"/>
        </w:rPr>
        <w:t xml:space="preserve">Sukladno odluci skupštine vjerovnika </w:t>
      </w:r>
      <w:r w:rsidRPr="003B1555">
        <w:rPr>
          <w:rFonts w:cstheme="minorHAnsi" w:hAnsiTheme="minorHAnsi" w:asciiTheme="minorHAnsi" w:eastAsia="Times New Roman"/>
          <w:sz w:val="24"/>
          <w:szCs w:val="24"/>
        </w:rPr>
        <w:t>započeta je prodaja javnim prikupljanjem ponuda po načelu «viđeno-kupljeno»,  s početnom cijenom u iznosu od 12.400,00 kn.</w:t>
      </w:r>
      <w:r w:rsidRPr="003B1555">
        <w:rPr>
          <w:rFonts w:cstheme="minorHAnsi" w:hAnsiTheme="minorHAnsi" w:asciiTheme="minorHAnsi" w:eastAsia="Times New Roman"/>
          <w:bCs/>
          <w:sz w:val="24"/>
          <w:szCs w:val="24"/>
          <w:lang w:eastAsia="hr-HR"/>
        </w:rPr>
        <w:t xml:space="preserve"> </w:t>
      </w:r>
      <w:r w:rsidR="000F45A2" w:rsidRPr="003B1555">
        <w:rPr>
          <w:rFonts w:cstheme="minorHAnsi" w:hAnsiTheme="minorHAnsi" w:asciiTheme="minorHAnsi" w:eastAsia="Times New Roman"/>
          <w:bCs/>
          <w:sz w:val="24"/>
          <w:szCs w:val="24"/>
          <w:lang w:eastAsia="hr-HR"/>
        </w:rPr>
        <w:t xml:space="preserve">Početna cijena kod svake naredne objave umanjuje se za 15% u odnosu na početnu cijenu iz prethodnog oglasa. </w:t>
      </w:r>
    </w:p>
    <w:p w14:textId="19E2DCA1" w14:paraId="3A36D696" w:rsidRDefault="00184FF1" w:rsidP="00184FF1" w:rsidR="00184FF1" w:rsidRPr="003B1555">
      <w:pPr>
        <w:suppressAutoHyphens/>
        <w:spacing w:after="0"/>
        <w:contextualSpacing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Times New Roman"/>
          <w:sz w:val="24"/>
          <w:szCs w:val="24"/>
        </w:rPr>
        <w:t xml:space="preserve">Do dana izrade izvješća redovno su objavljivani oglasi za javno prikupljanje ponuda i kod  posljednjeg trećeg javnog prikupljanja ponuda početna cijena iznosi </w:t>
      </w:r>
      <w:r w:rsidR="000F45A2" w:rsidRPr="003B1555">
        <w:rPr>
          <w:rFonts w:cstheme="minorHAnsi" w:hAnsiTheme="minorHAnsi" w:asciiTheme="minorHAnsi" w:eastAsia="Times New Roman"/>
          <w:sz w:val="24"/>
          <w:szCs w:val="24"/>
        </w:rPr>
        <w:t>8.959,00</w:t>
      </w:r>
      <w:r w:rsidRPr="003B1555">
        <w:rPr>
          <w:rFonts w:cstheme="minorHAnsi" w:hAnsiTheme="minorHAnsi" w:asciiTheme="minorHAnsi" w:eastAsia="Times New Roman"/>
          <w:bCs/>
          <w:sz w:val="24"/>
          <w:szCs w:val="24"/>
          <w:lang w:eastAsia="hr-HR"/>
        </w:rPr>
        <w:t xml:space="preserve"> kn. Oglasi se objavljuju na sudačkoj mreži, te FINI </w:t>
      </w:r>
      <w:r w:rsidRPr="003B1555">
        <w:rPr>
          <w:rFonts w:cstheme="minorHAnsi" w:hAnsiTheme="minorHAnsi" w:asciiTheme="minorHAnsi" w:eastAsia="Times New Roman"/>
          <w:sz w:val="24"/>
          <w:szCs w:val="24"/>
        </w:rPr>
        <w:t xml:space="preserve">ali do dana izrade izvješća nije bilo ponuda niti interesa za kupnju predmetne nekretnine.  </w:t>
      </w:r>
    </w:p>
    <w:p w14:textId="11C9701F" w14:paraId="62B17444" w:rsidRDefault="00770546" w:rsidP="001F1594" w:rsidR="00770546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14:textId="41B29417" w14:paraId="77DF043D" w:rsidRDefault="00734BF4" w:rsidP="001F1594" w:rsidR="00734BF4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14:textId="364602DE" w14:paraId="7AE820FA" w:rsidRDefault="00734BF4" w:rsidP="001F1594" w:rsidR="00734BF4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14:textId="1D5E89BD" w14:paraId="36E8D5CA" w:rsidRDefault="00734BF4" w:rsidP="001F1594" w:rsidR="00734BF4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14:textId="77777777" w14:paraId="4ED6EBF4" w:rsidRDefault="00734BF4" w:rsidP="001F1594" w:rsidR="00734BF4" w:rsidRPr="003B1555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14:textId="001C68F1" w14:paraId="168F29CF" w:rsidRDefault="00937563" w:rsidP="001F1594" w:rsidR="003B77D8">
      <w:pPr>
        <w:suppressAutoHyphens/>
        <w:spacing w:after="0"/>
        <w:jc w:val="both"/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3B1555">
        <w:rPr>
          <w:rFonts w:cstheme="minorHAnsi" w:hAnsiTheme="minorHAnsi" w:asciiTheme="minorHAnsi"/>
          <w:b/>
          <w:sz w:val="24"/>
          <w:szCs w:val="24"/>
          <w:lang w:val="pl-PL"/>
        </w:rPr>
        <w:t>II.</w:t>
      </w:r>
      <w:r w:rsidR="00734BF4">
        <w:rPr>
          <w:rFonts w:cstheme="minorHAnsi" w:hAnsiTheme="minorHAnsi" w:asciiTheme="minorHAnsi"/>
          <w:b/>
          <w:sz w:val="24"/>
          <w:szCs w:val="24"/>
          <w:lang w:val="pl-PL"/>
        </w:rPr>
        <w:t>2.</w:t>
      </w:r>
      <w:r w:rsidR="003B77D8" w:rsidRPr="003B1555">
        <w:rPr>
          <w:rFonts w:cstheme="minorHAnsi" w:hAnsiTheme="minorHAnsi" w:asciiTheme="minorHAnsi"/>
          <w:b/>
          <w:sz w:val="24"/>
          <w:szCs w:val="24"/>
          <w:lang w:val="pl-PL"/>
        </w:rPr>
        <w:t xml:space="preserve"> Prihodi i troškovi stečajnog postupka </w:t>
      </w:r>
    </w:p>
    <w:p w14:textId="77777777" w14:paraId="26830645" w:rsidRDefault="003B1555" w:rsidP="001F1594" w:rsidR="003B1555" w:rsidRPr="003B1555">
      <w:pPr>
        <w:suppressAutoHyphens/>
        <w:spacing w:after="0"/>
        <w:jc w:val="both"/>
        <w:rPr>
          <w:rFonts w:cstheme="minorHAnsi" w:hAnsiTheme="minorHAnsi" w:asciiTheme="minorHAnsi"/>
          <w:b/>
          <w:sz w:val="24"/>
          <w:szCs w:val="24"/>
          <w:lang w:val="pl-PL"/>
        </w:rPr>
      </w:pPr>
    </w:p>
    <w:p w14:textId="7B30D5AD" w14:paraId="0D439DD4" w:rsidRDefault="003B77D8" w:rsidP="003B1555" w:rsidR="002762B2" w:rsidRPr="003B1555">
      <w:pPr>
        <w:pStyle w:val="Odlomakpopisa"/>
        <w:numPr>
          <w:ilvl w:val="0"/>
          <w:numId w:val="35"/>
        </w:numPr>
        <w:spacing w:after="0"/>
        <w:rPr>
          <w:rFonts w:cstheme="minorHAnsi" w:hAnsiTheme="minorHAnsi" w:asciiTheme="minorHAnsi"/>
          <w:color w:val="000000"/>
          <w:sz w:val="24"/>
          <w:szCs w:val="24"/>
        </w:rPr>
      </w:pPr>
      <w:r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Prihodi stečajnog postup</w:t>
      </w:r>
      <w:r w:rsidR="00992B54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ka u ukupnom iznosu od </w:t>
      </w:r>
      <w:r w:rsidR="006F3F83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0,00</w:t>
      </w:r>
      <w:r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kn </w:t>
      </w:r>
    </w:p>
    <w:p w14:textId="1991DE88" w14:paraId="22EC53DC" w:rsidRDefault="000F45A2" w:rsidP="000F45A2" w:rsidR="000F45A2" w:rsidRPr="003B1555">
      <w:pPr>
        <w:spacing w:after="0"/>
        <w:ind w:left="360"/>
        <w:rPr>
          <w:rFonts w:cstheme="minorHAnsi" w:hAnsiTheme="minorHAnsi" w:asciiTheme="minorHAnsi"/>
          <w:color w:val="000000"/>
          <w:sz w:val="24"/>
          <w:szCs w:val="24"/>
        </w:rPr>
      </w:pPr>
    </w:p>
    <w:p w14:textId="1E0D7921" w14:paraId="0C12D5DC" w:rsidRDefault="000F45A2" w:rsidP="000F45A2" w:rsidR="000F45A2" w:rsidRPr="003B1555">
      <w:pPr>
        <w:spacing w:after="0"/>
        <w:ind w:left="360"/>
        <w:rPr>
          <w:rFonts w:cstheme="minorHAnsi" w:hAnsiTheme="minorHAnsi" w:asciiTheme="minorHAnsi"/>
          <w:color w:val="000000"/>
          <w:sz w:val="24"/>
          <w:szCs w:val="24"/>
        </w:rPr>
      </w:pPr>
      <w:r w:rsidRPr="003B1555">
        <w:rPr>
          <w:rFonts w:cstheme="minorHAnsi" w:hAnsiTheme="minorHAnsi" w:asciiTheme="minorHAnsi"/>
          <w:color w:val="000000"/>
          <w:sz w:val="24"/>
          <w:szCs w:val="24"/>
        </w:rPr>
        <w:t xml:space="preserve">Stanje na računu iznosi 0,00 kuna. </w:t>
      </w:r>
    </w:p>
    <w:p w14:textId="77777777" w14:paraId="27E0CEBA" w:rsidRDefault="00937563" w:rsidP="000F45A2" w:rsidR="00937563" w:rsidRPr="003B1555">
      <w:pPr>
        <w:spacing w:after="0"/>
        <w:rPr>
          <w:rFonts w:cstheme="minorHAnsi" w:hAnsiTheme="minorHAnsi" w:asciiTheme="minorHAnsi"/>
          <w:color w:val="000000"/>
          <w:sz w:val="24"/>
          <w:szCs w:val="24"/>
          <w:highlight w:val="yellow"/>
        </w:rPr>
      </w:pPr>
    </w:p>
    <w:p w14:textId="0D3C4FC2" w14:paraId="766790AE" w:rsidRDefault="002762B2" w:rsidP="003B1555" w:rsidR="001E18D5" w:rsidRPr="003B1555">
      <w:pPr>
        <w:pStyle w:val="Odlomakpopisa"/>
        <w:numPr>
          <w:ilvl w:val="0"/>
          <w:numId w:val="35"/>
        </w:numPr>
        <w:spacing w:after="0"/>
        <w:rPr>
          <w:rFonts w:cstheme="minorHAnsi" w:hAnsiTheme="minorHAnsi" w:asciiTheme="minorHAnsi"/>
          <w:color w:val="000000"/>
          <w:sz w:val="24"/>
          <w:szCs w:val="24"/>
        </w:rPr>
      </w:pPr>
      <w:r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Dospjeli </w:t>
      </w:r>
      <w:r w:rsidR="006F3F83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ne</w:t>
      </w:r>
      <w:r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namireni troškovi stečajnog postupka </w:t>
      </w:r>
      <w:r w:rsidR="00992B54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iznose</w:t>
      </w:r>
      <w:r w:rsidR="00866F80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3F2812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10.</w:t>
      </w:r>
      <w:r w:rsidR="00D532F7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014</w:t>
      </w:r>
      <w:r w:rsidR="00B41E99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,00 </w:t>
      </w:r>
      <w:r w:rsidR="00DF5476" w:rsidRPr="003B1555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kn</w:t>
      </w:r>
    </w:p>
    <w:p w14:textId="3EA213D7" w14:paraId="7E265E9D" w:rsidRDefault="002762B2" w:rsidP="002762B2" w:rsidR="002762B2" w:rsidRPr="003B1555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color w:val="000000"/>
          <w:sz w:val="24"/>
          <w:szCs w:val="24"/>
        </w:rPr>
      </w:pPr>
      <w:r w:rsidRPr="003B1555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       </w:t>
      </w:r>
    </w:p>
    <w:p w14:textId="5B77C8DD" w14:paraId="2108B389" w:rsidRDefault="001E18D5" w:rsidP="00734BF4" w:rsidR="002762B2" w:rsidRPr="00734BF4">
      <w:pPr>
        <w:pStyle w:val="Odlomakpopisa"/>
        <w:numPr>
          <w:ilvl w:val="0"/>
          <w:numId w:val="37"/>
        </w:numPr>
        <w:tabs>
          <w:tab w:pos="7283" w:val="left"/>
        </w:tabs>
        <w:spacing w:after="0"/>
        <w:rPr>
          <w:rFonts w:cstheme="minorHAnsi" w:hAnsiTheme="minorHAnsi" w:asciiTheme="minorHAnsi" w:eastAsia="Times New Roman"/>
          <w:color w:val="000000"/>
          <w:sz w:val="24"/>
          <w:szCs w:val="24"/>
        </w:rPr>
      </w:pPr>
      <w:r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po osnovi usluga knjigovodstva bruto iznos od .</w:t>
      </w:r>
      <w:r w:rsidR="00B41E99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</w:t>
      </w:r>
      <w:r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="00F065CD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.........</w:t>
      </w:r>
      <w:r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..........</w:t>
      </w:r>
      <w:r w:rsidR="002762B2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.......</w:t>
      </w:r>
      <w:r w:rsidR="006F3F83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="002762B2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</w:t>
      </w:r>
      <w:r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</w:t>
      </w:r>
      <w:r w:rsidR="00D532F7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="002762B2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</w:t>
      </w:r>
      <w:r w:rsidR="00D532F7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4.375</w:t>
      </w:r>
      <w:r w:rsidR="003D771F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,00</w:t>
      </w:r>
      <w:r w:rsidR="00854608"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 xml:space="preserve"> </w:t>
      </w:r>
      <w:r w:rsidRPr="00734BF4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kn</w:t>
      </w:r>
    </w:p>
    <w:p w14:textId="4AD42309" w14:paraId="445043B2" w:rsidRDefault="00A84303" w:rsidP="00734BF4" w:rsidR="00A84303" w:rsidRPr="00734BF4">
      <w:pPr>
        <w:pStyle w:val="Odlomakpopisa"/>
        <w:numPr>
          <w:ilvl w:val="0"/>
          <w:numId w:val="37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stvarnih troškova stečajnog upravitelja iznos od </w:t>
      </w:r>
      <w:r w:rsidR="000D5385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....</w:t>
      </w:r>
      <w:r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..............</w:t>
      </w:r>
      <w:r w:rsidR="004903F1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...</w:t>
      </w:r>
      <w:r w:rsidR="00B41E99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</w:t>
      </w:r>
      <w:r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</w:t>
      </w:r>
      <w:r w:rsidR="00B41E99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..</w:t>
      </w:r>
      <w:r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</w:t>
      </w:r>
      <w:r w:rsidR="00377998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..</w:t>
      </w:r>
      <w:r w:rsidR="00D532F7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139</w:t>
      </w:r>
      <w:r w:rsidR="00B41E99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,0</w:t>
      </w:r>
      <w:r w:rsidR="006F3F83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0</w:t>
      </w:r>
      <w:r w:rsidR="00C56414"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Pr="00734BF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kn   </w:t>
      </w:r>
    </w:p>
    <w:p w14:textId="77777777" w14:paraId="4B6A2DE2" w:rsidRDefault="00A84303" w:rsidP="003B1555" w:rsidR="003B1555" w:rsidRPr="003B1555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     </w:t>
      </w:r>
      <w:r w:rsidR="000D5385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 </w:t>
      </w:r>
      <w:r w:rsidR="00B41E99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   </w:t>
      </w:r>
      <w:r w:rsidR="000D5385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(poštarina, izrada pečata, statistika</w:t>
      </w:r>
      <w:r w:rsidR="00AC2A16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, uredski</w:t>
      </w:r>
      <w:r w:rsidR="00B41E99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materijal</w:t>
      </w:r>
      <w:r w:rsidR="00AC2A16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, biljezi</w:t>
      </w:r>
      <w:r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)</w:t>
      </w:r>
    </w:p>
    <w:p w14:textId="5DABFB7D" w14:paraId="692AD679" w:rsidRDefault="00D532F7" w:rsidP="00734BF4" w:rsidR="00D532F7" w:rsidRPr="003B1555">
      <w:pPr>
        <w:pStyle w:val="Odlomakpopisa"/>
        <w:numPr>
          <w:ilvl w:val="0"/>
          <w:numId w:val="37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troškova otvaranja, vođenja račun iznos od............................</w:t>
      </w:r>
      <w:r w:rsidR="003F2812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</w:t>
      </w:r>
      <w:r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.......500,00 kn </w:t>
      </w:r>
    </w:p>
    <w:p w14:textId="7EE30A9A" w14:paraId="19A6A9D9" w:rsidRDefault="00D532F7" w:rsidP="00734BF4" w:rsidR="00D532F7" w:rsidRPr="003B1555">
      <w:pPr>
        <w:pStyle w:val="Odlomakpopisa"/>
        <w:numPr>
          <w:ilvl w:val="0"/>
          <w:numId w:val="37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troškova procjene nekretnina izno</w:t>
      </w:r>
      <w:r w:rsidR="003F2812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s</w:t>
      </w:r>
      <w:r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od .....................................</w:t>
      </w:r>
      <w:r w:rsidR="003B1555"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</w:t>
      </w:r>
      <w:r w:rsidRPr="003B155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..5.000,00 kn</w:t>
      </w:r>
    </w:p>
    <w:p w14:textId="77777777" w14:paraId="41A7C141" w:rsidRDefault="00734BF4" w:rsidP="00AA7BBD" w:rsidR="00734BF4">
      <w:pPr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14:textId="6CE98167" w14:paraId="3CD5B41B" w:rsidRDefault="00F065CD" w:rsidP="00734BF4" w:rsidR="002762B2" w:rsidRPr="00734BF4">
      <w:pPr>
        <w:pStyle w:val="Odlomakpopisa"/>
        <w:numPr>
          <w:ilvl w:val="0"/>
          <w:numId w:val="35"/>
        </w:numPr>
        <w:spacing w:after="0"/>
        <w:jc w:val="both"/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</w:pPr>
      <w:r w:rsidRPr="00734BF4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2762B2" w:rsidRPr="00734BF4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Budući troškovi stečajnog postupka nužni za vođenje istog u  iduća tri mjeseca iznose </w:t>
      </w:r>
      <w:r w:rsidR="003F2812" w:rsidRPr="00734BF4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>10.675</w:t>
      </w:r>
      <w:r w:rsidR="00614AD7" w:rsidRPr="00734BF4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>,00</w:t>
      </w:r>
      <w:r w:rsidR="002762B2" w:rsidRPr="00734BF4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 kn kako slijedi: </w:t>
      </w:r>
    </w:p>
    <w:p w14:textId="092438C5" w14:paraId="6D6B43BA" w:rsidRDefault="002762B2" w:rsidP="00734BF4" w:rsidR="00F065CD" w:rsidRPr="003B155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po osnovi sudskih troškova stečajnog postupka iznos od ...............</w:t>
      </w:r>
      <w:r w:rsidR="00F065CD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</w:t>
      </w:r>
      <w:r w:rsidR="000D5385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="00F065CD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.....1.500,00 kn</w:t>
      </w:r>
    </w:p>
    <w:p w14:textId="3324AB98" w14:paraId="47122131" w:rsidRDefault="002762B2" w:rsidP="00F065CD" w:rsidR="00F065CD" w:rsidRPr="003B155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po osnovi usluga knjigovodstva bruto iznos od .......................</w:t>
      </w:r>
      <w:r w:rsidR="00F065CD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........</w:t>
      </w: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</w:t>
      </w:r>
      <w:r w:rsidR="000D5385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="00E75302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</w:t>
      </w:r>
      <w:r w:rsidR="000D5385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</w:t>
      </w:r>
      <w:r w:rsidR="00614AD7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</w:t>
      </w:r>
      <w:r w:rsidR="00D532F7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1.875</w:t>
      </w: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,00 kn</w:t>
      </w:r>
    </w:p>
    <w:p w14:textId="48665784" w14:paraId="1D9040ED" w:rsidRDefault="002762B2" w:rsidP="00F065CD" w:rsidR="00F065CD" w:rsidRPr="003B155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po osnovi troškova vođenja žiro računa iznos od ..................................</w:t>
      </w:r>
      <w:r w:rsidR="00AA7BBD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</w:t>
      </w: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="000D5385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</w:t>
      </w:r>
      <w:r w:rsidR="00634287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.....30</w:t>
      </w: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0,00 kn</w:t>
      </w:r>
    </w:p>
    <w:p w14:textId="77777777" w14:paraId="42177BB2" w:rsidRDefault="002762B2" w:rsidP="00F065CD" w:rsidR="000D5385" w:rsidRPr="003B155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po osnovi stvarnih troškova stečajnog upravit</w:t>
      </w:r>
      <w:r w:rsidR="000D5385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elja iznos od.....</w:t>
      </w: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</w:t>
      </w:r>
      <w:r w:rsidR="000D5385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................</w:t>
      </w: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 xml:space="preserve">.1.000,00 kn </w:t>
      </w:r>
    </w:p>
    <w:p w14:textId="4267BFDB" w14:paraId="73D96B65" w:rsidRDefault="002762B2" w:rsidP="00D532F7" w:rsidR="00D532F7" w:rsidRPr="003B1555">
      <w:pPr>
        <w:pStyle w:val="Odlomakpopisa"/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(troškovi uredskog materijala, fotokopiranja,  telefonske usl</w:t>
      </w:r>
      <w:r w:rsidR="00B01A0F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uge, poštarine)</w:t>
      </w:r>
      <w:r w:rsidR="00AE2CC9"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,</w:t>
      </w:r>
    </w:p>
    <w:p w14:textId="0FA15FCE" w14:paraId="123DD428" w:rsidRDefault="00D532F7" w:rsidP="00D532F7" w:rsidR="00E75302" w:rsidRPr="003B1555">
      <w:pPr>
        <w:suppressAutoHyphens/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3B1555">
        <w:rPr>
          <w:rFonts w:cstheme="minorHAnsi" w:hAnsiTheme="minorHAnsi" w:asciiTheme="minorHAnsi" w:eastAsia="Times New Roman"/>
          <w:sz w:val="24"/>
          <w:szCs w:val="24"/>
        </w:rPr>
        <w:t xml:space="preserve">       -    po osnovi režijskih troškova (komunalna, vodna naknada) iznos od ............4.000,00 kn</w:t>
      </w:r>
    </w:p>
    <w:p w14:textId="66F7A397" w14:paraId="1B064E11" w:rsidRDefault="00D532F7" w:rsidP="00D532F7" w:rsidR="00D532F7" w:rsidRPr="003B1555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3B1555">
        <w:rPr>
          <w:rFonts w:cstheme="minorHAnsi" w:hAnsiTheme="minorHAnsi" w:asciiTheme="minorHAnsi" w:eastAsia="Times New Roman"/>
          <w:sz w:val="24"/>
          <w:szCs w:val="24"/>
        </w:rPr>
        <w:t xml:space="preserve">       -    po osnovi troškova javnog bilježnika za otvaranje ponuda, te zaključenje ugovora o </w:t>
      </w:r>
    </w:p>
    <w:p w14:textId="7EEC6642" w14:paraId="3F45FA38" w:rsidRDefault="00D532F7" w:rsidP="00D532F7" w:rsidR="00D532F7" w:rsidRPr="003B1555">
      <w:pPr>
        <w:spacing w:after="0"/>
        <w:ind w:firstLine="708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3B1555">
        <w:rPr>
          <w:rFonts w:cstheme="minorHAnsi" w:hAnsiTheme="minorHAnsi" w:asciiTheme="minorHAnsi" w:eastAsia="Times New Roman"/>
          <w:sz w:val="24"/>
          <w:szCs w:val="24"/>
        </w:rPr>
        <w:t xml:space="preserve">kupoprodaji, </w:t>
      </w:r>
      <w:r w:rsidRPr="003B1555">
        <w:rPr>
          <w:rFonts w:cstheme="minorHAnsi" w:hAnsiTheme="minorHAnsi" w:asciiTheme="minorHAnsi" w:eastAsia="Times New Roman"/>
          <w:sz w:val="24"/>
          <w:szCs w:val="24"/>
        </w:rPr>
        <w:tab/>
        <w:t>iznos od .................................................................................2.000,00 kn.</w:t>
      </w:r>
    </w:p>
    <w:p w14:textId="19D8F060" w14:paraId="4EE84258" w:rsidRDefault="00D532F7" w:rsidP="00634287" w:rsidR="00D532F7" w:rsidRPr="003B1555">
      <w:pPr>
        <w:pStyle w:val="Odlomakpopisa"/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3B1555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Napominjem da u troškove nije uračunata nagrada stečajnom upravitelju</w:t>
      </w:r>
    </w:p>
    <w:p w14:textId="77777777" w14:paraId="328A4647" w:rsidRDefault="00D532F7" w:rsidP="00634287" w:rsidR="00D532F7" w:rsidRPr="003B1555">
      <w:pPr>
        <w:pStyle w:val="Odlomakpopisa"/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</w:p>
    <w:p w14:textId="59CC69B5" w14:paraId="77075800" w:rsidRDefault="000E1F39" w:rsidP="00AA7BBD" w:rsidR="000E1F39" w:rsidRPr="00734BF4">
      <w:pPr>
        <w:jc w:val="both"/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734BF4">
        <w:rPr>
          <w:rFonts w:cstheme="minorHAnsi" w:hAnsiTheme="minorHAnsi" w:asciiTheme="minorHAnsi"/>
          <w:b/>
          <w:sz w:val="24"/>
          <w:szCs w:val="24"/>
          <w:lang w:val="pl-PL"/>
        </w:rPr>
        <w:t>III. RADNJE KOJE ĆE SE PODUZETI U NAREDNOM RAZDOBLJU</w:t>
      </w:r>
      <w:r w:rsidR="001303AD" w:rsidRPr="00734BF4">
        <w:rPr>
          <w:rFonts w:cstheme="minorHAnsi" w:hAnsiTheme="minorHAnsi" w:asciiTheme="minorHAnsi"/>
          <w:b/>
          <w:sz w:val="24"/>
          <w:szCs w:val="24"/>
          <w:lang w:val="pl-PL"/>
        </w:rPr>
        <w:t xml:space="preserve"> OD </w:t>
      </w:r>
      <w:r w:rsidR="00DC280E" w:rsidRPr="00734BF4">
        <w:rPr>
          <w:rFonts w:cstheme="minorHAnsi" w:hAnsiTheme="minorHAnsi" w:asciiTheme="minorHAnsi"/>
          <w:b/>
          <w:sz w:val="24"/>
          <w:szCs w:val="24"/>
          <w:lang w:val="pl-PL"/>
        </w:rPr>
        <w:t>10</w:t>
      </w:r>
      <w:r w:rsidR="002477EA" w:rsidRPr="00734BF4">
        <w:rPr>
          <w:rFonts w:cstheme="minorHAnsi" w:hAnsiTheme="minorHAnsi" w:asciiTheme="minorHAnsi"/>
          <w:b/>
          <w:sz w:val="24"/>
          <w:szCs w:val="24"/>
          <w:lang w:val="pl-PL"/>
        </w:rPr>
        <w:t>.</w:t>
      </w:r>
      <w:r w:rsidR="00AA7BBD" w:rsidRPr="00734BF4">
        <w:rPr>
          <w:rFonts w:cstheme="minorHAnsi" w:hAnsiTheme="minorHAnsi" w:asciiTheme="minorHAnsi"/>
          <w:b/>
          <w:sz w:val="24"/>
          <w:szCs w:val="24"/>
          <w:lang w:val="pl-PL"/>
        </w:rPr>
        <w:t>01</w:t>
      </w:r>
      <w:r w:rsidR="00C56414" w:rsidRPr="00734BF4">
        <w:rPr>
          <w:rFonts w:cstheme="minorHAnsi" w:hAnsiTheme="minorHAnsi" w:asciiTheme="minorHAnsi"/>
          <w:b/>
          <w:sz w:val="24"/>
          <w:szCs w:val="24"/>
          <w:lang w:val="pl-PL"/>
        </w:rPr>
        <w:t>.201</w:t>
      </w:r>
      <w:r w:rsidR="00AA7BBD" w:rsidRPr="00734BF4">
        <w:rPr>
          <w:rFonts w:cstheme="minorHAnsi" w:hAnsiTheme="minorHAnsi" w:asciiTheme="minorHAnsi"/>
          <w:b/>
          <w:sz w:val="24"/>
          <w:szCs w:val="24"/>
          <w:lang w:val="pl-PL"/>
        </w:rPr>
        <w:t>9</w:t>
      </w:r>
      <w:r w:rsidR="002477EA" w:rsidRPr="00734BF4">
        <w:rPr>
          <w:rFonts w:cstheme="minorHAnsi" w:hAnsiTheme="minorHAnsi" w:asciiTheme="minorHAnsi"/>
          <w:b/>
          <w:sz w:val="24"/>
          <w:szCs w:val="24"/>
          <w:lang w:val="pl-PL"/>
        </w:rPr>
        <w:t xml:space="preserve">.g. do </w:t>
      </w:r>
      <w:r w:rsidR="00DC280E" w:rsidRPr="00734BF4">
        <w:rPr>
          <w:rFonts w:cstheme="minorHAnsi" w:hAnsiTheme="minorHAnsi" w:asciiTheme="minorHAnsi"/>
          <w:b/>
          <w:sz w:val="24"/>
          <w:szCs w:val="24"/>
          <w:lang w:val="pl-PL"/>
        </w:rPr>
        <w:t>10</w:t>
      </w:r>
      <w:r w:rsidR="00AB3248" w:rsidRPr="00734BF4">
        <w:rPr>
          <w:rFonts w:cstheme="minorHAnsi" w:hAnsiTheme="minorHAnsi" w:asciiTheme="minorHAnsi"/>
          <w:b/>
          <w:sz w:val="24"/>
          <w:szCs w:val="24"/>
          <w:lang w:val="pl-PL"/>
        </w:rPr>
        <w:t>.</w:t>
      </w:r>
      <w:r w:rsidR="006F3F83" w:rsidRPr="00734BF4">
        <w:rPr>
          <w:rFonts w:cstheme="minorHAnsi" w:hAnsiTheme="minorHAnsi" w:asciiTheme="minorHAnsi"/>
          <w:b/>
          <w:sz w:val="24"/>
          <w:szCs w:val="24"/>
          <w:lang w:val="pl-PL"/>
        </w:rPr>
        <w:t>0</w:t>
      </w:r>
      <w:r w:rsidR="00AA7BBD" w:rsidRPr="00734BF4">
        <w:rPr>
          <w:rFonts w:cstheme="minorHAnsi" w:hAnsiTheme="minorHAnsi" w:asciiTheme="minorHAnsi"/>
          <w:b/>
          <w:sz w:val="24"/>
          <w:szCs w:val="24"/>
          <w:lang w:val="pl-PL"/>
        </w:rPr>
        <w:t>4.</w:t>
      </w:r>
      <w:r w:rsidR="00A05D50" w:rsidRPr="00734BF4">
        <w:rPr>
          <w:rFonts w:cstheme="minorHAnsi" w:hAnsiTheme="minorHAnsi" w:asciiTheme="minorHAnsi"/>
          <w:b/>
          <w:sz w:val="24"/>
          <w:szCs w:val="24"/>
          <w:lang w:val="pl-PL"/>
        </w:rPr>
        <w:t>201</w:t>
      </w:r>
      <w:r w:rsidR="006F3F83" w:rsidRPr="00734BF4">
        <w:rPr>
          <w:rFonts w:cstheme="minorHAnsi" w:hAnsiTheme="minorHAnsi" w:asciiTheme="minorHAnsi"/>
          <w:b/>
          <w:sz w:val="24"/>
          <w:szCs w:val="24"/>
          <w:lang w:val="pl-PL"/>
        </w:rPr>
        <w:t>9</w:t>
      </w:r>
      <w:r w:rsidR="00A05D50" w:rsidRPr="00734BF4">
        <w:rPr>
          <w:rFonts w:cstheme="minorHAnsi" w:hAnsiTheme="minorHAnsi" w:asciiTheme="minorHAnsi"/>
          <w:b/>
          <w:sz w:val="24"/>
          <w:szCs w:val="24"/>
          <w:lang w:val="pl-PL"/>
        </w:rPr>
        <w:t xml:space="preserve">. </w:t>
      </w:r>
      <w:r w:rsidR="00F065CD" w:rsidRPr="00734BF4">
        <w:rPr>
          <w:rFonts w:cstheme="minorHAnsi" w:hAnsiTheme="minorHAnsi" w:asciiTheme="minorHAnsi"/>
          <w:b/>
          <w:sz w:val="24"/>
          <w:szCs w:val="24"/>
          <w:lang w:val="pl-PL"/>
        </w:rPr>
        <w:t>g.</w:t>
      </w:r>
    </w:p>
    <w:p w14:textId="2CA596F0" w14:paraId="6FC7FBF2" w:rsidRDefault="00166242" w:rsidP="001303AD" w:rsidR="00F065CD" w:rsidRPr="003B1555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U </w:t>
      </w:r>
      <w:r w:rsidR="000E1F39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naredom razdoblju </w:t>
      </w:r>
      <w:r w:rsidR="00634287" w:rsidRPr="003B1555">
        <w:rPr>
          <w:rFonts w:cstheme="minorHAnsi" w:hAnsiTheme="minorHAnsi" w:asciiTheme="minorHAnsi"/>
          <w:sz w:val="24"/>
          <w:szCs w:val="24"/>
          <w:lang w:val="pl-PL"/>
        </w:rPr>
        <w:t>se očekuje</w:t>
      </w:r>
      <w:r w:rsidR="001303AD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9A5F31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okončanje </w:t>
      </w:r>
      <w:r w:rsidR="002D04AE" w:rsidRPr="003B1555">
        <w:rPr>
          <w:rFonts w:cstheme="minorHAnsi" w:hAnsiTheme="minorHAnsi" w:asciiTheme="minorHAnsi"/>
          <w:sz w:val="24"/>
          <w:szCs w:val="24"/>
          <w:lang w:val="pl-PL"/>
        </w:rPr>
        <w:t>prodaj</w:t>
      </w:r>
      <w:r w:rsidR="003F2812" w:rsidRPr="003B1555">
        <w:rPr>
          <w:rFonts w:cstheme="minorHAnsi" w:hAnsiTheme="minorHAnsi" w:asciiTheme="minorHAnsi"/>
          <w:sz w:val="24"/>
          <w:szCs w:val="24"/>
          <w:lang w:val="pl-PL"/>
        </w:rPr>
        <w:t>a</w:t>
      </w:r>
      <w:r w:rsidR="002D04AE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nekretnin</w:t>
      </w:r>
      <w:r w:rsidR="006F3F83" w:rsidRPr="003B1555">
        <w:rPr>
          <w:rFonts w:cstheme="minorHAnsi" w:hAnsiTheme="minorHAnsi" w:asciiTheme="minorHAnsi"/>
          <w:sz w:val="24"/>
          <w:szCs w:val="24"/>
          <w:lang w:val="pl-PL"/>
        </w:rPr>
        <w:t>a</w:t>
      </w:r>
      <w:r w:rsidR="001303AD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9A5F31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čime će biti </w:t>
      </w:r>
      <w:r w:rsidR="001303AD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unovč</w:t>
      </w:r>
      <w:r w:rsidR="009A5F31" w:rsidRPr="003B1555">
        <w:rPr>
          <w:rFonts w:cstheme="minorHAnsi" w:hAnsiTheme="minorHAnsi" w:asciiTheme="minorHAnsi"/>
          <w:sz w:val="24"/>
          <w:szCs w:val="24"/>
          <w:lang w:val="pl-PL"/>
        </w:rPr>
        <w:t>ena</w:t>
      </w:r>
      <w:r w:rsidR="001303AD"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 jedina imovina stečajnog dužnika. </w:t>
      </w:r>
    </w:p>
    <w:p w14:textId="77777777" w14:paraId="66196E2B" w:rsidRDefault="00AB3248" w:rsidP="000E1F39" w:rsidR="00AB3248" w:rsidRPr="003B1555">
      <w:pPr>
        <w:rPr>
          <w:rFonts w:cstheme="minorHAnsi" w:hAnsiTheme="minorHAnsi" w:asciiTheme="minorHAnsi"/>
          <w:sz w:val="24"/>
          <w:szCs w:val="24"/>
          <w:highlight w:val="yellow"/>
          <w:lang w:val="pl-PL"/>
        </w:rPr>
      </w:pPr>
    </w:p>
    <w:p w14:textId="77777777" w14:paraId="78A4602D" w:rsidRDefault="000E1F39" w:rsidP="000E1F39" w:rsidR="000E1F39" w:rsidRPr="003B1555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3B1555">
        <w:rPr>
          <w:rFonts w:cstheme="minorHAnsi" w:hAnsiTheme="minorHAnsi" w:asciiTheme="minorHAnsi"/>
          <w:sz w:val="24"/>
          <w:szCs w:val="24"/>
          <w:lang w:val="pl-PL"/>
        </w:rPr>
        <w:t xml:space="preserve">Mjesto i datum </w:t>
      </w:r>
      <w:r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3B1555">
        <w:rPr>
          <w:rFonts w:cstheme="minorHAnsi" w:hAnsiTheme="minorHAnsi" w:asciiTheme="minorHAnsi"/>
          <w:sz w:val="24"/>
          <w:szCs w:val="24"/>
          <w:lang w:val="pl-PL"/>
        </w:rPr>
        <w:tab/>
        <w:t>Stečajni upravitelj</w:t>
      </w:r>
    </w:p>
    <w:p w14:textId="0BB79926" w14:paraId="550AA884" w:rsidRDefault="00DC280E" w:rsidR="00475848" w:rsidRPr="003B1555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3B1555">
        <w:rPr>
          <w:rFonts w:cstheme="minorHAnsi" w:hAnsiTheme="minorHAnsi" w:asciiTheme="minorHAnsi"/>
          <w:sz w:val="24"/>
          <w:szCs w:val="24"/>
          <w:lang w:val="pl-PL"/>
        </w:rPr>
        <w:t>10</w:t>
      </w:r>
      <w:r w:rsidR="00B20581" w:rsidRPr="003B1555"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AA7BBD" w:rsidRPr="003B1555">
        <w:rPr>
          <w:rFonts w:cstheme="minorHAnsi" w:hAnsiTheme="minorHAnsi" w:asciiTheme="minorHAnsi"/>
          <w:sz w:val="24"/>
          <w:szCs w:val="24"/>
          <w:lang w:val="pl-PL"/>
        </w:rPr>
        <w:t>01</w:t>
      </w:r>
      <w:r w:rsidR="00B20581" w:rsidRPr="003B1555"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614AD7" w:rsidRPr="003B1555">
        <w:rPr>
          <w:rFonts w:cstheme="minorHAnsi" w:hAnsiTheme="minorHAnsi" w:asciiTheme="minorHAnsi"/>
          <w:sz w:val="24"/>
          <w:szCs w:val="24"/>
          <w:lang w:val="pl-PL"/>
        </w:rPr>
        <w:t>201</w:t>
      </w:r>
      <w:r w:rsidR="00AA7BBD" w:rsidRPr="003B1555">
        <w:rPr>
          <w:rFonts w:cstheme="minorHAnsi" w:hAnsiTheme="minorHAnsi" w:asciiTheme="minorHAnsi"/>
          <w:sz w:val="24"/>
          <w:szCs w:val="24"/>
          <w:lang w:val="pl-PL"/>
        </w:rPr>
        <w:t>9</w:t>
      </w:r>
      <w:r w:rsidR="00166242" w:rsidRPr="003B1555">
        <w:rPr>
          <w:rFonts w:cstheme="minorHAnsi" w:hAnsiTheme="minorHAnsi" w:asciiTheme="minorHAnsi"/>
          <w:sz w:val="24"/>
          <w:szCs w:val="24"/>
          <w:lang w:val="pl-PL"/>
        </w:rPr>
        <w:t>.g.</w:t>
      </w:r>
      <w:r w:rsidR="000E1F39"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="00166242" w:rsidRPr="003B1555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3B1555">
        <w:rPr>
          <w:rFonts w:cstheme="minorHAnsi" w:hAnsiTheme="minorHAnsi" w:asciiTheme="minorHAnsi"/>
          <w:sz w:val="24"/>
          <w:szCs w:val="24"/>
          <w:lang w:val="pl-PL"/>
        </w:rPr>
        <w:t>____________________</w:t>
      </w:r>
    </w:p>
    <w:sectPr w:rsidR="00475848" w:rsidRPr="003B15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5437F"/>
    <w:multiLevelType w:val="hybridMultilevel"/>
    <w:tmpl w:val="3DB013B4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626857"/>
    <w:multiLevelType w:val="hybridMultilevel"/>
    <w:tmpl w:val="0C323D2A"/>
    <w:lvl w:tplc="61E87708" w:ilvl="0">
      <w:start w:val="2"/>
      <w:numFmt w:val="bullet"/>
      <w:lvlText w:val="-"/>
      <w:lvlJc w:val="left"/>
      <w:pPr>
        <w:ind w:hanging="360" w:left="108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BD54CB"/>
    <w:multiLevelType w:val="hybridMultilevel"/>
    <w:tmpl w:val="624EC94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1075F3"/>
    <w:multiLevelType w:val="hybridMultilevel"/>
    <w:tmpl w:val="422A960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9E0DE8"/>
    <w:multiLevelType w:val="hybridMultilevel"/>
    <w:tmpl w:val="62DE5850"/>
    <w:lvl w:tplc="BB124736" w:ilvl="0">
      <w:start w:val="1"/>
      <w:numFmt w:val="bullet"/>
      <w:lvlText w:val="-"/>
      <w:lvlJc w:val="left"/>
      <w:pPr>
        <w:ind w:hanging="360" w:left="1665"/>
      </w:pPr>
      <w:rPr>
        <w:rFonts w:cs="Calibri"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3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1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7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25"/>
      </w:pPr>
      <w:rPr>
        <w:rFonts w:hAnsi="Wingdings" w:ascii="Wingdings" w:hint="default"/>
      </w:rPr>
    </w:lvl>
  </w:abstractNum>
  <w:abstractNum w:abstractNumId="5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15A17C84"/>
    <w:multiLevelType w:val="hybridMultilevel"/>
    <w:tmpl w:val="C80E7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C1663D"/>
    <w:multiLevelType w:val="hybridMultilevel"/>
    <w:tmpl w:val="A86848D2"/>
    <w:lvl w:tplc="CBD4379A" w:ilvl="0">
      <w:start w:val="1"/>
      <w:numFmt w:val="decimal"/>
      <w:lvlText w:val="%1."/>
      <w:lvlJc w:val="left"/>
      <w:pPr>
        <w:ind w:hanging="360" w:left="720"/>
      </w:pPr>
      <w:rPr>
        <w:rFonts w:cs="Calibri" w:eastAsia="Calibri" w:hAnsi="Calibri" w:ascii="Calibri"/>
      </w:rPr>
    </w:lvl>
    <w:lvl w:tplc="08090019" w:ilvl="1">
      <w:start w:val="1"/>
      <w:numFmt w:val="lowerLetter"/>
      <w:lvlText w:val="%2."/>
      <w:lvlJc w:val="left"/>
      <w:pPr>
        <w:ind w:hanging="360" w:left="644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826FA2"/>
    <w:multiLevelType w:val="hybridMultilevel"/>
    <w:tmpl w:val="E7542C62"/>
    <w:lvl w:tplc="DCFC2A52" w:ilvl="0">
      <w:start w:val="1"/>
      <w:numFmt w:val="lowerLetter"/>
      <w:lvlText w:val="%1)"/>
      <w:lvlJc w:val="left"/>
      <w:pPr>
        <w:ind w:hanging="360" w:left="720"/>
      </w:pPr>
      <w:rPr>
        <w:rFonts w:eastAsia="Arial Unicode MS" w:hint="default"/>
        <w:b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8310CD"/>
    <w:multiLevelType w:val="hybridMultilevel"/>
    <w:tmpl w:val="9DEAC998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D47A28"/>
    <w:multiLevelType w:val="hybridMultilevel"/>
    <w:tmpl w:val="D402E6F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D76F92"/>
    <w:multiLevelType w:val="hybridMultilevel"/>
    <w:tmpl w:val="CD1C205E"/>
    <w:lvl w:tplc="6B2E3FFA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9818D0"/>
    <w:multiLevelType w:val="hybridMultilevel"/>
    <w:tmpl w:val="90F0C214"/>
    <w:lvl w:tplc="CF629772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5622E3"/>
    <w:multiLevelType w:val="hybridMultilevel"/>
    <w:tmpl w:val="AE186688"/>
    <w:lvl w:tplc="1A54785A" w:ilvl="0">
      <w:start w:val="1"/>
      <w:numFmt w:val="decimal"/>
      <w:lvlText w:val="%1."/>
      <w:lvlJc w:val="left"/>
      <w:pPr>
        <w:ind w:hanging="360" w:left="720"/>
      </w:pPr>
      <w:rPr>
        <w:rFonts w:eastAsia="Arial Unicode MS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4B3837"/>
    <w:multiLevelType w:val="hybridMultilevel"/>
    <w:tmpl w:val="D64A81E8"/>
    <w:lvl w:tplc="6BD2E2C8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431534F"/>
    <w:multiLevelType w:val="hybridMultilevel"/>
    <w:tmpl w:val="BFF0FFF6"/>
    <w:lvl w:tplc="FEC2159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A5F3E5F"/>
    <w:multiLevelType w:val="hybridMultilevel"/>
    <w:tmpl w:val="0C8CC508"/>
    <w:lvl w:tplc="58E0E9AC" w:ilvl="0">
      <w:start w:val="2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2924329"/>
    <w:multiLevelType w:val="hybridMultilevel"/>
    <w:tmpl w:val="9F08686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6E67334E"/>
    <w:multiLevelType w:val="hybridMultilevel"/>
    <w:tmpl w:val="8AB60AD2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786C0AA5"/>
    <w:multiLevelType w:val="hybridMultilevel"/>
    <w:tmpl w:val="7652C664"/>
    <w:lvl w:tplc="7294225E" w:ilvl="0">
      <w:start w:val="1"/>
      <w:numFmt w:val="decimal"/>
      <w:lvlText w:val="%1."/>
      <w:lvlJc w:val="left"/>
      <w:pPr>
        <w:ind w:hanging="360" w:left="720"/>
      </w:pPr>
      <w:rPr>
        <w:rFonts w:cs="Calibri" w:eastAsia="Calibri" w:hAnsi="Calibri" w:ascii="Calibri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8702968"/>
    <w:multiLevelType w:val="hybridMultilevel"/>
    <w:tmpl w:val="712E7282"/>
    <w:lvl w:tplc="C5200AE6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8F76154"/>
    <w:multiLevelType w:val="hybridMultilevel"/>
    <w:tmpl w:val="503CA2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591AAC"/>
    <w:multiLevelType w:val="hybridMultilevel"/>
    <w:tmpl w:val="824C3DA0"/>
    <w:lvl w:tplc="2BBC3F0E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9E05F1D"/>
    <w:multiLevelType w:val="hybridMultilevel"/>
    <w:tmpl w:val="A5E4B4D0"/>
    <w:lvl w:tplc="EECCAE6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C661C38"/>
    <w:multiLevelType w:val="multilevel"/>
    <w:tmpl w:val="4734127E"/>
    <w:lvl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1">
    <w:nsid w:val="7C9B19F1"/>
    <w:multiLevelType w:val="hybridMultilevel"/>
    <w:tmpl w:val="B0F424B8"/>
    <w:lvl w:tplc="F9165A9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CD55980"/>
    <w:multiLevelType w:val="hybridMultilevel"/>
    <w:tmpl w:val="707804B0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0"/>
  </w:num>
  <w:num w:numId="3">
    <w:abstractNumId w:val="3"/>
  </w:num>
  <w:num w:numId="4">
    <w:abstractNumId w:val="31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5"/>
  </w:num>
  <w:num w:numId="8">
    <w:abstractNumId w:val="29"/>
  </w:num>
  <w:num w:numId="9">
    <w:abstractNumId w:val="1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"/>
  </w:num>
  <w:num w:numId="16">
    <w:abstractNumId w:val="27"/>
  </w:num>
  <w:num w:numId="17">
    <w:abstractNumId w:val="23"/>
  </w:num>
  <w:num w:numId="18">
    <w:abstractNumId w:val="9"/>
  </w:num>
  <w:num w:numId="19">
    <w:abstractNumId w:val="0"/>
  </w:num>
  <w:num w:numId="20">
    <w:abstractNumId w:val="1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1"/>
  </w:num>
  <w:num w:numId="24">
    <w:abstractNumId w:val="21"/>
  </w:num>
  <w:num w:numId="25">
    <w:abstractNumId w:val="19"/>
  </w:num>
  <w:num w:numId="26">
    <w:abstractNumId w:val="13"/>
  </w:num>
  <w:num w:numId="27">
    <w:abstractNumId w:val="24"/>
  </w:num>
  <w:num w:numId="28">
    <w:abstractNumId w:val="26"/>
  </w:num>
  <w:num w:numId="29">
    <w:abstractNumId w:val="7"/>
  </w:num>
  <w:num w:numId="30">
    <w:abstractNumId w:val="30"/>
  </w:num>
  <w:num w:numId="31">
    <w:abstractNumId w:val="25"/>
  </w:num>
  <w:num w:numId="32">
    <w:abstractNumId w:val="32"/>
  </w:num>
  <w:num w:numId="33">
    <w:abstractNumId w:val="20"/>
  </w:num>
  <w:num w:numId="34">
    <w:abstractNumId w:val="18"/>
  </w:num>
  <w:num w:numId="35">
    <w:abstractNumId w:val="8"/>
  </w:num>
  <w:num w:numId="36">
    <w:abstractNumId w:val="12"/>
  </w:num>
  <w:num w:numId="37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601"/>
    <w:rsid w:val="000356D3"/>
    <w:rsid w:val="0004529B"/>
    <w:rsid w:val="000508C5"/>
    <w:rsid w:val="000A2136"/>
    <w:rsid w:val="000A7FBA"/>
    <w:rsid w:val="000B725D"/>
    <w:rsid w:val="000C176B"/>
    <w:rsid w:val="000D5385"/>
    <w:rsid w:val="000E192F"/>
    <w:rsid w:val="000E1F39"/>
    <w:rsid w:val="000F45A2"/>
    <w:rsid w:val="0011162A"/>
    <w:rsid w:val="001303AD"/>
    <w:rsid w:val="00166242"/>
    <w:rsid w:val="00171917"/>
    <w:rsid w:val="001763BF"/>
    <w:rsid w:val="00184FF1"/>
    <w:rsid w:val="001A4937"/>
    <w:rsid w:val="001D6B86"/>
    <w:rsid w:val="001E18D5"/>
    <w:rsid w:val="001F1594"/>
    <w:rsid w:val="00205402"/>
    <w:rsid w:val="00236737"/>
    <w:rsid w:val="002469D9"/>
    <w:rsid w:val="002471EA"/>
    <w:rsid w:val="002477EA"/>
    <w:rsid w:val="002762B2"/>
    <w:rsid w:val="002C192E"/>
    <w:rsid w:val="002C7A50"/>
    <w:rsid w:val="002D04AE"/>
    <w:rsid w:val="002D7E70"/>
    <w:rsid w:val="00322801"/>
    <w:rsid w:val="0035291A"/>
    <w:rsid w:val="00367062"/>
    <w:rsid w:val="00377998"/>
    <w:rsid w:val="003852AE"/>
    <w:rsid w:val="003938A3"/>
    <w:rsid w:val="003B1555"/>
    <w:rsid w:val="003B77D8"/>
    <w:rsid w:val="003D771F"/>
    <w:rsid w:val="003E142A"/>
    <w:rsid w:val="003F2812"/>
    <w:rsid w:val="00412C6B"/>
    <w:rsid w:val="00431597"/>
    <w:rsid w:val="004622A0"/>
    <w:rsid w:val="00475848"/>
    <w:rsid w:val="004903F1"/>
    <w:rsid w:val="004C107C"/>
    <w:rsid w:val="00522FAE"/>
    <w:rsid w:val="005301F2"/>
    <w:rsid w:val="005B27D0"/>
    <w:rsid w:val="00614AD7"/>
    <w:rsid w:val="00634287"/>
    <w:rsid w:val="006441DA"/>
    <w:rsid w:val="006B0760"/>
    <w:rsid w:val="006D4DD1"/>
    <w:rsid w:val="006F3F83"/>
    <w:rsid w:val="007010AA"/>
    <w:rsid w:val="00734BF4"/>
    <w:rsid w:val="00757797"/>
    <w:rsid w:val="00770546"/>
    <w:rsid w:val="007B2CCB"/>
    <w:rsid w:val="007D1E7C"/>
    <w:rsid w:val="007F106A"/>
    <w:rsid w:val="0084569A"/>
    <w:rsid w:val="008512FB"/>
    <w:rsid w:val="00854608"/>
    <w:rsid w:val="00866F80"/>
    <w:rsid w:val="0088697A"/>
    <w:rsid w:val="00891888"/>
    <w:rsid w:val="00891C42"/>
    <w:rsid w:val="008B41F9"/>
    <w:rsid w:val="00923C4F"/>
    <w:rsid w:val="00937563"/>
    <w:rsid w:val="00952B11"/>
    <w:rsid w:val="00962FE3"/>
    <w:rsid w:val="00992B54"/>
    <w:rsid w:val="00997763"/>
    <w:rsid w:val="009A0780"/>
    <w:rsid w:val="009A5A80"/>
    <w:rsid w:val="009A5F31"/>
    <w:rsid w:val="009D4EE6"/>
    <w:rsid w:val="009E7130"/>
    <w:rsid w:val="00A05D50"/>
    <w:rsid w:val="00A84303"/>
    <w:rsid w:val="00A91A28"/>
    <w:rsid w:val="00A95561"/>
    <w:rsid w:val="00AA7BBD"/>
    <w:rsid w:val="00AB3248"/>
    <w:rsid w:val="00AB5AB3"/>
    <w:rsid w:val="00AB762F"/>
    <w:rsid w:val="00AC2A16"/>
    <w:rsid w:val="00AE2CC9"/>
    <w:rsid w:val="00B01A0F"/>
    <w:rsid w:val="00B1180F"/>
    <w:rsid w:val="00B11C4B"/>
    <w:rsid w:val="00B20581"/>
    <w:rsid w:val="00B328CF"/>
    <w:rsid w:val="00B41E99"/>
    <w:rsid w:val="00B510AB"/>
    <w:rsid w:val="00B92184"/>
    <w:rsid w:val="00BB1172"/>
    <w:rsid w:val="00BB4A1A"/>
    <w:rsid w:val="00BB7BC3"/>
    <w:rsid w:val="00BE46AC"/>
    <w:rsid w:val="00C021E9"/>
    <w:rsid w:val="00C057FA"/>
    <w:rsid w:val="00C169B5"/>
    <w:rsid w:val="00C56414"/>
    <w:rsid w:val="00C61F72"/>
    <w:rsid w:val="00C8162E"/>
    <w:rsid w:val="00C85259"/>
    <w:rsid w:val="00D31300"/>
    <w:rsid w:val="00D46D40"/>
    <w:rsid w:val="00D53140"/>
    <w:rsid w:val="00D532F7"/>
    <w:rsid w:val="00D92C5C"/>
    <w:rsid w:val="00D96BFD"/>
    <w:rsid w:val="00D970E6"/>
    <w:rsid w:val="00DC280E"/>
    <w:rsid w:val="00DE2DB6"/>
    <w:rsid w:val="00DF5476"/>
    <w:rsid w:val="00E307C7"/>
    <w:rsid w:val="00E65DA5"/>
    <w:rsid w:val="00E72CF3"/>
    <w:rsid w:val="00E7373A"/>
    <w:rsid w:val="00E75302"/>
    <w:rsid w:val="00EB516C"/>
    <w:rsid w:val="00EC078E"/>
    <w:rsid w:val="00EC4542"/>
    <w:rsid w:val="00EE32A2"/>
    <w:rsid w:val="00F065CD"/>
    <w:rsid w:val="00F27DD8"/>
    <w:rsid w:val="00F50A2F"/>
    <w:rsid w:val="00F56B7B"/>
    <w:rsid w:val="00F73B19"/>
    <w:rsid w:val="00F772FC"/>
    <w:rsid w:val="00F916AF"/>
    <w:rsid w:val="00F916CA"/>
    <w:rsid w:val="00FB5B54"/>
    <w:rsid w:val="00FE4BD0"/>
    <w:rsid w:val="00FF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5F21D8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77D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9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91A"/>
    <w:rPr>
      <w:rFonts w:cstheme="minorHAnsi" w:hAnsiTheme="minorHAnsi" w:ascii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91A"/>
    <w:rPr>
      <w:rFonts w:cstheme="minorHAnsi" w:hAnsiTheme="minorHAnsi" w:asciiTheme="minorHAns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91A"/>
    <w:rPr>
      <w:rFonts w:cstheme="minorHAnsi" w:hAnsiTheme="minorHAnsi" w:asciiTheme="minorHAns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7D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9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91A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91A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91A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16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36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03297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1286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0594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05753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7214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435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3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89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690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996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6904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2958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1338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868592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14483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7611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410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49657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894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170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6252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813632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space="0" w:sz="2" w:color="EFEFEF" w:val="single"/>
                                                                                                <w:left w:space="0" w:sz="6" w:color="EFEFEF" w:val="single"/>
                                                                                                <w:bottom w:space="0" w:sz="6" w:color="E2E2E2" w:val="single"/>
                                                                                                <w:right w:space="0" w:sz="6" w:color="EFEFEF" w:val="singl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0006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367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2002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60923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51911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919213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1983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00669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931155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676171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862833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87630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30110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6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E0F61-1AB0-4557-9A1A-47DDB9613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926</properties:Words>
  <properties:Characters>6028</properties:Characters>
  <properties:Lines>126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2019-01-09T10:43:00Z</dcterms:created>
  <dc:creator>ADMINIBM</dc:creator>
  <cp:lastModifiedBy>Draženka Prpić</cp:lastModifiedBy>
  <cp:lastPrinted>2019-01-07T18:52:00Z</cp:lastPrinted>
  <dcterms:modified xmlns:xsi="http://www.w3.org/2001/XMLSchema-instance" xsi:type="dcterms:W3CDTF">2019-01-09T11:22:00Z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St-6618/2016-26 / Podnesak - Izvješće stečajnog upravitelja (Izvješće stečajnoga upravitelja o tijeku stečajnoga postupka i o stanju stečajne mase (čl. 89. st. 2. SZ)--St-6618-16.docx)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