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5243C" w:rsidR="006963C7" w:rsidRPr="006963C7">
        <w:tc>
          <w:tcPr>
            <w:tcW w:type="dxa" w:w="2829"/>
            <w:shd w:fill="auto" w:color="auto" w:val="clear"/>
          </w:tcPr>
          <w:p w:rsidRDefault="006963C7" w:rsidP="006963C7" w:rsidR="006963C7" w:rsidRPr="006963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963C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63C7" w:rsidP="006963C7" w:rsidR="006963C7" w:rsidRPr="006963C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63C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6963C7" w:rsidP="006963C7" w:rsidR="006963C7" w:rsidRPr="006963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63C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6963C7" w:rsidP="006963C7" w:rsidR="006963C7" w:rsidRPr="006963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63C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7ed369" w14:paraId="a7ed369" w:rsidRDefault="006963C7" w:rsidP="006963C7" w:rsidR="006963C7" w:rsidRPr="006963C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D67ADF" w:rsidP="0036271D" w:rsidR="00D67ADF" w:rsidRPr="0036271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36271D" w:rsidR="00531F93" w:rsidRPr="003627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531F93" w:rsidP="0036271D" w:rsidR="00531F93" w:rsidRPr="0036271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36271D" w:rsidR="00531F93" w:rsidRPr="006963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63C7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531F93" w:rsidP="0036271D" w:rsidR="00531F93" w:rsidRPr="006963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0BBF" w:rsidP="00070BBF" w:rsidR="00070BBF" w:rsidRPr="00FA59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0BBF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dužnikom Athelia Cargo j.o.o. u stečaju, Budislavec, Budislavec 34, OIB: 53285714290, zastupanog po stečajnom upravitelju Vesni Baranašić Horvat iz </w:t>
      </w:r>
      <w:r w:rsidRPr="00FA5906">
        <w:rPr>
          <w:rFonts w:cs="Times New Roman" w:hAnsi="Times New Roman" w:ascii="Times New Roman"/>
          <w:sz w:val="24"/>
          <w:szCs w:val="24"/>
        </w:rPr>
        <w:t xml:space="preserve">Čakovca, </w:t>
      </w:r>
      <w:r w:rsidR="00FA5906" w:rsidRPr="00FA5906">
        <w:rPr>
          <w:rFonts w:cs="Times New Roman" w:hAnsi="Times New Roman" w:ascii="Times New Roman"/>
          <w:sz w:val="24"/>
          <w:szCs w:val="24"/>
        </w:rPr>
        <w:t xml:space="preserve">8. prosinca </w:t>
      </w:r>
      <w:r w:rsidRPr="00FA5906">
        <w:rPr>
          <w:rFonts w:cs="Times New Roman" w:hAnsi="Times New Roman" w:ascii="Times New Roman"/>
          <w:sz w:val="24"/>
          <w:szCs w:val="24"/>
        </w:rPr>
        <w:t>2017.</w:t>
      </w:r>
    </w:p>
    <w:p w:rsidRDefault="00531F93" w:rsidP="0036271D" w:rsidR="00531F93" w:rsidRPr="0036271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1F93" w:rsidP="0036271D" w:rsidR="00531F93" w:rsidRPr="0036271D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31F93" w:rsidP="0036271D" w:rsidR="00531F93" w:rsidRPr="003627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AC8" w:rsidP="006963C7" w:rsidR="006963C7">
      <w:pPr>
        <w:pStyle w:val="Odlomakpopisa"/>
        <w:numPr>
          <w:ilvl w:val="0"/>
          <w:numId w:val="24"/>
        </w:numPr>
        <w:rPr>
          <w:sz w:val="24"/>
          <w:szCs w:val="24"/>
        </w:rPr>
      </w:pPr>
      <w:r w:rsidRPr="006963C7">
        <w:rPr>
          <w:sz w:val="24"/>
          <w:szCs w:val="24"/>
          <w:lang w:val="hr-HR"/>
        </w:rPr>
        <w:t xml:space="preserve">Obustavlja se i zaključuje stečajni postupak nad </w:t>
      </w:r>
      <w:r w:rsidR="00583F29" w:rsidRPr="006963C7">
        <w:rPr>
          <w:sz w:val="24"/>
          <w:szCs w:val="24"/>
          <w:lang w:val="hr-HR"/>
        </w:rPr>
        <w:t xml:space="preserve">dužnikom </w:t>
      </w:r>
      <w:r w:rsidR="00070BBF" w:rsidRPr="00070BBF">
        <w:rPr>
          <w:sz w:val="24"/>
          <w:szCs w:val="24"/>
        </w:rPr>
        <w:t>Athelia Cargo j.o.o. u stečaju, Budislavec, Budislavec 34, OIB: 53285714290</w:t>
      </w:r>
      <w:r w:rsidR="006963C7">
        <w:rPr>
          <w:sz w:val="24"/>
          <w:szCs w:val="24"/>
        </w:rPr>
        <w:t xml:space="preserve">. </w:t>
      </w:r>
    </w:p>
    <w:p w:rsidRDefault="006963C7" w:rsidP="006963C7" w:rsidR="006963C7" w:rsidRPr="006963C7">
      <w:pPr>
        <w:spacing w:after="0"/>
        <w:rPr>
          <w:lang w:eastAsia="hr-HR" w:val="en-AU"/>
        </w:rPr>
      </w:pPr>
    </w:p>
    <w:p w:rsidRDefault="00EE6A7B" w:rsidP="006963C7" w:rsidR="00EE6A7B" w:rsidRPr="006963C7">
      <w:pPr>
        <w:pStyle w:val="Odlomakpopisa"/>
        <w:numPr>
          <w:ilvl w:val="0"/>
          <w:numId w:val="24"/>
        </w:numPr>
        <w:rPr>
          <w:sz w:val="24"/>
          <w:szCs w:val="24"/>
        </w:rPr>
      </w:pPr>
      <w:r w:rsidRPr="006963C7">
        <w:rPr>
          <w:sz w:val="24"/>
          <w:szCs w:val="24"/>
        </w:rPr>
        <w:t>Ovo rješenje će se objaviti na e-Oglasnoj ploči suda i dostaviti sudskom registru radi brisanja dužnika iz sudskog registra po pravomoćnosti ovoga rješenja.</w:t>
      </w:r>
    </w:p>
    <w:p w:rsidRDefault="00583F29" w:rsidP="0036271D" w:rsidR="00583F29" w:rsidRPr="0036271D">
      <w:pPr>
        <w:pStyle w:val="Odlomakpopisa"/>
        <w:rPr>
          <w:sz w:val="24"/>
          <w:szCs w:val="24"/>
          <w:lang w:val="hr-HR"/>
        </w:rPr>
      </w:pPr>
    </w:p>
    <w:p w:rsidRDefault="00A97AC8" w:rsidP="0036271D" w:rsidR="00D67ADF" w:rsidRPr="0036271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Obrazloženje</w:t>
      </w:r>
    </w:p>
    <w:p w:rsidRDefault="00A97AC8" w:rsidP="0036271D" w:rsidR="00A97AC8" w:rsidRPr="006B36A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070BBF" w:rsidRPr="00C512EF">
        <w:rPr>
          <w:rFonts w:cs="Times New Roman" w:hAnsi="Times New Roman" w:ascii="Times New Roman"/>
          <w:sz w:val="24"/>
          <w:szCs w:val="24"/>
        </w:rPr>
        <w:t>St-</w:t>
      </w:r>
      <w:r w:rsidR="00070BBF">
        <w:rPr>
          <w:rFonts w:cs="Times New Roman" w:hAnsi="Times New Roman" w:ascii="Times New Roman"/>
          <w:sz w:val="24"/>
          <w:szCs w:val="24"/>
        </w:rPr>
        <w:t>555/16-29</w:t>
      </w:r>
      <w:r w:rsidR="00583F29" w:rsidRPr="0036271D">
        <w:rPr>
          <w:rFonts w:cs="Times New Roman" w:hAnsi="Times New Roman" w:ascii="Times New Roman"/>
          <w:sz w:val="24"/>
          <w:szCs w:val="24"/>
        </w:rPr>
        <w:t xml:space="preserve"> </w:t>
      </w:r>
      <w:r w:rsidRPr="0036271D">
        <w:rPr>
          <w:rFonts w:cs="Times New Roman" w:hAnsi="Times New Roman" w:ascii="Times New Roman"/>
          <w:sz w:val="24"/>
          <w:szCs w:val="24"/>
        </w:rPr>
        <w:t xml:space="preserve">od </w:t>
      </w:r>
      <w:r w:rsidR="00070BBF" w:rsidRPr="00192F5C">
        <w:rPr>
          <w:rFonts w:cs="Times New Roman" w:hAnsi="Times New Roman" w:ascii="Times New Roman"/>
          <w:sz w:val="24"/>
          <w:szCs w:val="24"/>
        </w:rPr>
        <w:t>1</w:t>
      </w:r>
      <w:r w:rsidR="00070BBF">
        <w:rPr>
          <w:rFonts w:cs="Times New Roman" w:hAnsi="Times New Roman" w:ascii="Times New Roman"/>
          <w:sz w:val="24"/>
          <w:szCs w:val="24"/>
        </w:rPr>
        <w:t>7</w:t>
      </w:r>
      <w:r w:rsidR="00070BBF" w:rsidRPr="00192F5C">
        <w:rPr>
          <w:rFonts w:cs="Times New Roman" w:hAnsi="Times New Roman" w:ascii="Times New Roman"/>
          <w:sz w:val="24"/>
          <w:szCs w:val="24"/>
        </w:rPr>
        <w:t>. ožujka 2017</w:t>
      </w:r>
      <w:r w:rsidRPr="0036271D">
        <w:rPr>
          <w:rFonts w:cs="Times New Roman" w:hAnsi="Times New Roman" w:ascii="Times New Roman"/>
          <w:sz w:val="24"/>
          <w:szCs w:val="24"/>
        </w:rPr>
        <w:t xml:space="preserve">. </w:t>
      </w:r>
      <w:r w:rsidR="00070BBF">
        <w:rPr>
          <w:rFonts w:cs="Times New Roman" w:hAnsi="Times New Roman" w:ascii="Times New Roman"/>
          <w:sz w:val="24"/>
          <w:szCs w:val="24"/>
        </w:rPr>
        <w:t>otvoren</w:t>
      </w:r>
      <w:r w:rsidRPr="0036271D">
        <w:rPr>
          <w:rFonts w:cs="Times New Roman" w:hAnsi="Times New Roman" w:ascii="Times New Roman"/>
          <w:sz w:val="24"/>
          <w:szCs w:val="24"/>
        </w:rPr>
        <w:t xml:space="preserve"> je</w:t>
      </w:r>
      <w:r w:rsidR="00583F29" w:rsidRPr="0036271D">
        <w:rPr>
          <w:rFonts w:cs="Times New Roman" w:hAnsi="Times New Roman" w:ascii="Times New Roman"/>
          <w:sz w:val="24"/>
          <w:szCs w:val="24"/>
        </w:rPr>
        <w:t xml:space="preserve"> stečajni postupak </w:t>
      </w:r>
      <w:r w:rsidR="00583F29" w:rsidRPr="006B36AC">
        <w:rPr>
          <w:rFonts w:cs="Times New Roman" w:hAnsi="Times New Roman" w:ascii="Times New Roman"/>
          <w:sz w:val="24"/>
          <w:szCs w:val="24"/>
        </w:rPr>
        <w:t>nad dužnikom.</w:t>
      </w:r>
      <w:r w:rsidR="007477C3" w:rsidRPr="006B36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0BBF" w:rsidP="0036271D" w:rsidR="00FA5906">
      <w:pPr>
        <w:spacing w:lineRule="auto" w:line="24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6B36AC">
        <w:rPr>
          <w:rFonts w:cs="Times New Roman" w:hAnsi="Times New Roman" w:ascii="Times New Roman"/>
          <w:sz w:val="24"/>
          <w:szCs w:val="24"/>
        </w:rPr>
        <w:t>21. studenog 2017</w:t>
      </w:r>
      <w:r w:rsidR="007477C3" w:rsidRPr="006B36AC">
        <w:rPr>
          <w:rFonts w:cs="Times New Roman" w:hAnsi="Times New Roman" w:ascii="Times New Roman"/>
          <w:sz w:val="24"/>
          <w:szCs w:val="24"/>
        </w:rPr>
        <w:t>. održano je u ispitno i izvještajno ročiš</w:t>
      </w:r>
      <w:r w:rsidR="006B36AC" w:rsidRPr="006B36AC">
        <w:rPr>
          <w:rFonts w:cs="Times New Roman" w:hAnsi="Times New Roman" w:ascii="Times New Roman"/>
          <w:sz w:val="24"/>
          <w:szCs w:val="24"/>
        </w:rPr>
        <w:t>te. Na ispitnom ročištu ispitane</w:t>
      </w:r>
      <w:r w:rsidR="007477C3" w:rsidRPr="006B36AC">
        <w:rPr>
          <w:rFonts w:cs="Times New Roman" w:hAnsi="Times New Roman" w:ascii="Times New Roman"/>
          <w:sz w:val="24"/>
          <w:szCs w:val="24"/>
        </w:rPr>
        <w:t xml:space="preserve"> </w:t>
      </w:r>
      <w:r w:rsidR="006B36AC" w:rsidRPr="006B36AC">
        <w:rPr>
          <w:rFonts w:cs="Times New Roman" w:hAnsi="Times New Roman" w:ascii="Times New Roman"/>
          <w:sz w:val="24"/>
          <w:szCs w:val="24"/>
        </w:rPr>
        <w:t>su prijavljene tražbine</w:t>
      </w:r>
      <w:r w:rsidR="00FA5906">
        <w:rPr>
          <w:rFonts w:cs="Times New Roman" w:hAnsi="Times New Roman" w:ascii="Times New Roman"/>
          <w:sz w:val="24"/>
          <w:szCs w:val="24"/>
        </w:rPr>
        <w:t xml:space="preserve"> vjerovnika koje se priznate u cijelosti.</w:t>
      </w:r>
      <w:r w:rsidR="007477C3" w:rsidRPr="006B36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36AC" w:rsidP="0036271D" w:rsidR="006B36A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B36AC">
        <w:rPr>
          <w:rFonts w:cs="Times New Roman" w:hAnsi="Times New Roman" w:ascii="Times New Roman"/>
          <w:sz w:val="24"/>
          <w:szCs w:val="24"/>
        </w:rPr>
        <w:t>Na izvještajnom ročištu stečajna</w:t>
      </w:r>
      <w:r w:rsidR="007477C3" w:rsidRPr="006B36AC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6B36AC">
        <w:rPr>
          <w:rFonts w:cs="Times New Roman" w:hAnsi="Times New Roman" w:ascii="Times New Roman"/>
          <w:sz w:val="24"/>
          <w:szCs w:val="24"/>
        </w:rPr>
        <w:t>ica navela</w:t>
      </w:r>
      <w:r w:rsidR="007477C3" w:rsidRPr="006B36AC">
        <w:rPr>
          <w:rFonts w:cs="Times New Roman" w:hAnsi="Times New Roman" w:ascii="Times New Roman"/>
          <w:sz w:val="24"/>
          <w:szCs w:val="24"/>
        </w:rPr>
        <w:t xml:space="preserve"> je kako </w:t>
      </w:r>
      <w:r w:rsidR="00AD56FB" w:rsidRPr="006B36AC">
        <w:rPr>
          <w:rFonts w:cs="Times New Roman" w:hAnsi="Times New Roman" w:ascii="Times New Roman"/>
          <w:sz w:val="24"/>
          <w:szCs w:val="24"/>
        </w:rPr>
        <w:t xml:space="preserve">je </w:t>
      </w:r>
      <w:r w:rsidR="00FA5906">
        <w:rPr>
          <w:rFonts w:cs="Times New Roman" w:hAnsi="Times New Roman" w:ascii="Times New Roman"/>
          <w:sz w:val="24"/>
          <w:szCs w:val="24"/>
        </w:rPr>
        <w:t>od trenutka otvaranja steč</w:t>
      </w:r>
      <w:r w:rsidRPr="006B36AC">
        <w:rPr>
          <w:rFonts w:cs="Times New Roman" w:hAnsi="Times New Roman" w:ascii="Times New Roman"/>
          <w:sz w:val="24"/>
          <w:szCs w:val="24"/>
        </w:rPr>
        <w:t>ajnog postupka u više navrata bezuspješno pokušala stupiti u kontakt s direktorom dužnika. Kontaktirala je i policijsku postaju Varaždin te je dobila usmene informacije da se protiv bivšeg direktora dužnika Dejana Strmečkog vodi više postupaka te da je on već dulje vrijeme nedostupan policiji</w:t>
      </w:r>
      <w:r w:rsidR="00FA5906">
        <w:rPr>
          <w:rFonts w:cs="Times New Roman" w:hAnsi="Times New Roman" w:ascii="Times New Roman"/>
          <w:sz w:val="24"/>
          <w:szCs w:val="24"/>
        </w:rPr>
        <w:t>,</w:t>
      </w:r>
      <w:r w:rsidRPr="006B36AC">
        <w:rPr>
          <w:rFonts w:cs="Times New Roman" w:hAnsi="Times New Roman" w:ascii="Times New Roman"/>
          <w:sz w:val="24"/>
          <w:szCs w:val="24"/>
        </w:rPr>
        <w:t xml:space="preserve"> </w:t>
      </w:r>
      <w:r w:rsidR="00FA5906">
        <w:rPr>
          <w:rFonts w:cs="Times New Roman" w:hAnsi="Times New Roman" w:ascii="Times New Roman"/>
          <w:sz w:val="24"/>
          <w:szCs w:val="24"/>
        </w:rPr>
        <w:t>te</w:t>
      </w:r>
      <w:r w:rsidRPr="006B36AC">
        <w:rPr>
          <w:rFonts w:cs="Times New Roman" w:hAnsi="Times New Roman" w:ascii="Times New Roman"/>
          <w:sz w:val="24"/>
          <w:szCs w:val="24"/>
        </w:rPr>
        <w:t xml:space="preserve"> ga niti oni ne mogu naći na adresi koju im je prijavio kao pre</w:t>
      </w:r>
      <w:r w:rsidR="00FA5906">
        <w:rPr>
          <w:rFonts w:cs="Times New Roman" w:hAnsi="Times New Roman" w:ascii="Times New Roman"/>
          <w:sz w:val="24"/>
          <w:szCs w:val="24"/>
        </w:rPr>
        <w:t>bivalište. Tijekom trajanja steč</w:t>
      </w:r>
      <w:r w:rsidRPr="006B36AC">
        <w:rPr>
          <w:rFonts w:cs="Times New Roman" w:hAnsi="Times New Roman" w:ascii="Times New Roman"/>
          <w:sz w:val="24"/>
          <w:szCs w:val="24"/>
        </w:rPr>
        <w:t>ajnog postupka obišla je 2 adrese relevantne za postupak i to adresu sjedišta steč</w:t>
      </w:r>
      <w:r w:rsidR="00FA5906">
        <w:rPr>
          <w:rFonts w:cs="Times New Roman" w:hAnsi="Times New Roman" w:ascii="Times New Roman"/>
          <w:sz w:val="24"/>
          <w:szCs w:val="24"/>
        </w:rPr>
        <w:t>aj</w:t>
      </w:r>
      <w:r w:rsidRPr="006B36AC">
        <w:rPr>
          <w:rFonts w:cs="Times New Roman" w:hAnsi="Times New Roman" w:ascii="Times New Roman"/>
          <w:sz w:val="24"/>
          <w:szCs w:val="24"/>
        </w:rPr>
        <w:t xml:space="preserve">nog dužnika – radi se o privatnoj obiteljskoj kući daljnje rođakinje bivšeg direktora Dejana Strmečkog u razgovoru s kojom je dobila informacije kako ona već dulje vrijeme nema nikakve informacije o boravištu ili prebivalištu direktora, a prema njezinim posljednjim informacijama on se nalazi </w:t>
      </w:r>
      <w:r w:rsidR="00FA5906">
        <w:rPr>
          <w:rFonts w:cs="Times New Roman" w:hAnsi="Times New Roman" w:ascii="Times New Roman"/>
          <w:sz w:val="24"/>
          <w:szCs w:val="24"/>
        </w:rPr>
        <w:t>negdje u inozemstvu. Prema nje</w:t>
      </w:r>
      <w:r w:rsidRPr="006B36AC">
        <w:rPr>
          <w:rFonts w:cs="Times New Roman" w:hAnsi="Times New Roman" w:ascii="Times New Roman"/>
          <w:sz w:val="24"/>
          <w:szCs w:val="24"/>
        </w:rPr>
        <w:t>zin</w:t>
      </w:r>
      <w:r w:rsidR="00FA5906">
        <w:rPr>
          <w:rFonts w:cs="Times New Roman" w:hAnsi="Times New Roman" w:ascii="Times New Roman"/>
          <w:sz w:val="24"/>
          <w:szCs w:val="24"/>
        </w:rPr>
        <w:t>i</w:t>
      </w:r>
      <w:r w:rsidRPr="006B36AC">
        <w:rPr>
          <w:rFonts w:cs="Times New Roman" w:hAnsi="Times New Roman" w:ascii="Times New Roman"/>
          <w:sz w:val="24"/>
          <w:szCs w:val="24"/>
        </w:rPr>
        <w:t>m r</w:t>
      </w:r>
      <w:r w:rsidR="00FA5906">
        <w:rPr>
          <w:rFonts w:cs="Times New Roman" w:hAnsi="Times New Roman" w:ascii="Times New Roman"/>
          <w:sz w:val="24"/>
          <w:szCs w:val="24"/>
        </w:rPr>
        <w:t>i</w:t>
      </w:r>
      <w:r w:rsidRPr="006B36AC">
        <w:rPr>
          <w:rFonts w:cs="Times New Roman" w:hAnsi="Times New Roman" w:ascii="Times New Roman"/>
          <w:sz w:val="24"/>
          <w:szCs w:val="24"/>
        </w:rPr>
        <w:t>ječima stečajni dužnik na adresi upisanoj u Sudski registar nikada nije vodio svoje poslovanje već je adresa samo korišten</w:t>
      </w:r>
      <w:r w:rsidR="00FA5906">
        <w:rPr>
          <w:rFonts w:cs="Times New Roman" w:hAnsi="Times New Roman" w:ascii="Times New Roman"/>
          <w:sz w:val="24"/>
          <w:szCs w:val="24"/>
        </w:rPr>
        <w:t>a za prijavu sjedišta društva. Stečajna upraviteljica d</w:t>
      </w:r>
      <w:r w:rsidRPr="006B36AC">
        <w:rPr>
          <w:rFonts w:cs="Times New Roman" w:hAnsi="Times New Roman" w:ascii="Times New Roman"/>
          <w:sz w:val="24"/>
          <w:szCs w:val="24"/>
        </w:rPr>
        <w:t>va puta je posjetila i adresu koja je navedena u sudskom registru kao mjestu prebivališta direktora</w:t>
      </w:r>
      <w:r w:rsidR="00FA5906">
        <w:rPr>
          <w:rFonts w:cs="Times New Roman" w:hAnsi="Times New Roman" w:ascii="Times New Roman"/>
          <w:sz w:val="24"/>
          <w:szCs w:val="24"/>
        </w:rPr>
        <w:t>, ali istog nije tamo zatekla. N</w:t>
      </w:r>
      <w:r w:rsidRPr="006B36AC">
        <w:rPr>
          <w:rFonts w:cs="Times New Roman" w:hAnsi="Times New Roman" w:ascii="Times New Roman"/>
          <w:sz w:val="24"/>
          <w:szCs w:val="24"/>
        </w:rPr>
        <w:t>iti na jednoj od navedenih adresa nije pronašla vozila za koja iz podataka policijske uprave proizlazi da su u vlasništvu steč</w:t>
      </w:r>
      <w:r w:rsidR="00FA5906">
        <w:rPr>
          <w:rFonts w:cs="Times New Roman" w:hAnsi="Times New Roman" w:ascii="Times New Roman"/>
          <w:sz w:val="24"/>
          <w:szCs w:val="24"/>
        </w:rPr>
        <w:t>aj</w:t>
      </w:r>
      <w:r w:rsidRPr="006B36AC">
        <w:rPr>
          <w:rFonts w:cs="Times New Roman" w:hAnsi="Times New Roman" w:ascii="Times New Roman"/>
          <w:sz w:val="24"/>
          <w:szCs w:val="24"/>
        </w:rPr>
        <w:t>no</w:t>
      </w:r>
      <w:r w:rsidR="00FA5906">
        <w:rPr>
          <w:rFonts w:cs="Times New Roman" w:hAnsi="Times New Roman" w:ascii="Times New Roman"/>
          <w:sz w:val="24"/>
          <w:szCs w:val="24"/>
        </w:rPr>
        <w:t>g dužnika. Tijekom trajanja steč</w:t>
      </w:r>
      <w:r w:rsidRPr="006B36AC">
        <w:rPr>
          <w:rFonts w:cs="Times New Roman" w:hAnsi="Times New Roman" w:ascii="Times New Roman"/>
          <w:sz w:val="24"/>
          <w:szCs w:val="24"/>
        </w:rPr>
        <w:t xml:space="preserve">ajnog postupka nije uspjela doći do bilo kakve informacije o tome postoje li još uvijek vozila u vlasništvu dužnika te gdje se ona nalaze. </w:t>
      </w:r>
      <w:r w:rsidRPr="006B36AC">
        <w:rPr>
          <w:rFonts w:cs="Times New Roman" w:hAnsi="Times New Roman" w:ascii="Times New Roman"/>
          <w:sz w:val="24"/>
          <w:szCs w:val="24"/>
        </w:rPr>
        <w:lastRenderedPageBreak/>
        <w:t>Predlaže da zbog cjelokupne situacije, a obz</w:t>
      </w:r>
      <w:r w:rsidR="00FA5906">
        <w:rPr>
          <w:rFonts w:cs="Times New Roman" w:hAnsi="Times New Roman" w:ascii="Times New Roman"/>
          <w:sz w:val="24"/>
          <w:szCs w:val="24"/>
        </w:rPr>
        <w:t>ir</w:t>
      </w:r>
      <w:r w:rsidRPr="006B36AC">
        <w:rPr>
          <w:rFonts w:cs="Times New Roman" w:hAnsi="Times New Roman" w:ascii="Times New Roman"/>
          <w:sz w:val="24"/>
          <w:szCs w:val="24"/>
        </w:rPr>
        <w:t>om nije pronašla vozila koja čine stečajnu masu dužnika</w:t>
      </w:r>
      <w:r w:rsidR="00FA5906">
        <w:rPr>
          <w:rFonts w:cs="Times New Roman" w:hAnsi="Times New Roman" w:ascii="Times New Roman"/>
          <w:sz w:val="24"/>
          <w:szCs w:val="24"/>
        </w:rPr>
        <w:t>,</w:t>
      </w:r>
      <w:r w:rsidRPr="006B36AC">
        <w:rPr>
          <w:rFonts w:cs="Times New Roman" w:hAnsi="Times New Roman" w:ascii="Times New Roman"/>
          <w:sz w:val="24"/>
          <w:szCs w:val="24"/>
        </w:rPr>
        <w:t xml:space="preserve"> niti bilo kakvu drugu imovinu koja čini stečajnu masu dužnika da sud u smislu odredbe čl. 293. SZ-a obustavi i zaključi ovaj postupak, odnosno da sud pozove na očitovanje vjerovnike u smislu odredbe čl. 293. st. 2. SZ-a, te ako se vjerovnici budu protivili obustavi postupka, predlaže da ih sud pozove na namirenje troškova postupka. </w:t>
      </w:r>
    </w:p>
    <w:p w:rsidRDefault="006B36AC" w:rsidP="006B36AC" w:rsidR="006B36A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5906">
        <w:rPr>
          <w:rFonts w:cs="Times New Roman" w:hAnsi="Times New Roman" w:ascii="Times New Roman"/>
          <w:sz w:val="24"/>
          <w:szCs w:val="24"/>
        </w:rPr>
        <w:t>Zastupnica vjerovnika RH nav</w:t>
      </w:r>
      <w:r w:rsidR="00FA5906" w:rsidRPr="00FA5906">
        <w:rPr>
          <w:rFonts w:cs="Times New Roman" w:hAnsi="Times New Roman" w:ascii="Times New Roman"/>
          <w:sz w:val="24"/>
          <w:szCs w:val="24"/>
        </w:rPr>
        <w:t>ela je</w:t>
      </w:r>
      <w:r w:rsidRPr="00FA5906">
        <w:rPr>
          <w:rFonts w:cs="Times New Roman" w:hAnsi="Times New Roman" w:ascii="Times New Roman"/>
          <w:sz w:val="24"/>
          <w:szCs w:val="24"/>
        </w:rPr>
        <w:t xml:space="preserve"> kako prihvaća izvješće stečajne upraviteljice to tim više što iz dostupnih podataka proizlazi da se radi o vozilima starima 15 godina te čak i u slučaju kada bi se isti pronašli, upitna je njihova vrijednost te je upitna mogućnost namirenja kako troškova stečajnog postupka tako i ostalih obveza stečajne mase te je zbog svega iznesenog suglasna s prijedlogom za obustavu i zaključenje stečajnog p</w:t>
      </w:r>
      <w:r w:rsidR="00FA5906" w:rsidRPr="00FA5906">
        <w:rPr>
          <w:rFonts w:cs="Times New Roman" w:hAnsi="Times New Roman" w:ascii="Times New Roman"/>
          <w:sz w:val="24"/>
          <w:szCs w:val="24"/>
        </w:rPr>
        <w:t>ostupka nad stečajnim dužnikom.</w:t>
      </w:r>
    </w:p>
    <w:p w:rsidRDefault="00FA5906" w:rsidP="006B36AC" w:rsidR="00FA5906" w:rsidRPr="00FA59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D7437" w:rsidP="0036271D" w:rsidR="00AD7437" w:rsidRPr="0036271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Skupština vjerovnika jednoglasno je donijela odluku o davanju suglasnosti na obustavu i zaključenje postupka zbog nedostatnosti stečajne mase za namirenje troškova postupka. </w:t>
      </w:r>
    </w:p>
    <w:p w:rsidRDefault="00AD56FB" w:rsidP="0036271D" w:rsidR="00AD56FB" w:rsidRPr="0036271D">
      <w:pPr>
        <w:pStyle w:val="Standard"/>
        <w:ind w:firstLine="708"/>
        <w:jc w:val="both"/>
        <w:rPr>
          <w:rFonts w:cs="Times New Roman"/>
          <w:lang w:val="hr-HR"/>
        </w:rPr>
      </w:pPr>
      <w:r w:rsidRPr="0036271D">
        <w:rPr>
          <w:rFonts w:cs="Times New Roman"/>
          <w:lang w:val="hr-HR"/>
        </w:rPr>
        <w:t xml:space="preserve"> </w:t>
      </w:r>
    </w:p>
    <w:p w:rsidRDefault="00A97AC8" w:rsidP="0036271D" w:rsidR="00AD7437" w:rsidRPr="0036271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 </w:t>
      </w:r>
      <w:r w:rsidR="00AD7437" w:rsidRPr="0036271D">
        <w:rPr>
          <w:rFonts w:cs="Times New Roman" w:hAnsi="Times New Roman" w:ascii="Times New Roman"/>
          <w:sz w:val="24"/>
          <w:szCs w:val="24"/>
        </w:rPr>
        <w:t xml:space="preserve">Čl. 293. Stečajnog zakona </w:t>
      </w:r>
      <w:r w:rsidR="00526457" w:rsidRPr="0036271D">
        <w:rPr>
          <w:rFonts w:cs="Times New Roman" w:hAnsi="Times New Roman" w:ascii="Times New Roman"/>
          <w:sz w:val="24"/>
          <w:szCs w:val="24"/>
        </w:rPr>
        <w:t xml:space="preserve">propisano je ako se nakon otvaranja stečajnog postupka pokaže da stečajna masa nije dostatna ni za </w:t>
      </w:r>
      <w:r w:rsidR="00AD7437" w:rsidRPr="0036271D">
        <w:rPr>
          <w:rFonts w:cs="Times New Roman" w:hAnsi="Times New Roman" w:ascii="Times New Roman"/>
          <w:sz w:val="24"/>
          <w:szCs w:val="24"/>
        </w:rPr>
        <w:t>namirenje</w:t>
      </w:r>
      <w:r w:rsidR="00526457" w:rsidRPr="0036271D">
        <w:rPr>
          <w:rFonts w:cs="Times New Roman" w:hAnsi="Times New Roman" w:ascii="Times New Roman"/>
          <w:sz w:val="24"/>
          <w:szCs w:val="24"/>
        </w:rPr>
        <w:t xml:space="preserve"> troškova po</w:t>
      </w:r>
      <w:r w:rsidR="00AD7437" w:rsidRPr="0036271D">
        <w:rPr>
          <w:rFonts w:cs="Times New Roman" w:hAnsi="Times New Roman" w:ascii="Times New Roman"/>
          <w:sz w:val="24"/>
          <w:szCs w:val="24"/>
        </w:rPr>
        <w:t>stupka sud će rješenjem obustaviti i zaključiti postupak, time da će sud prije donošenja rješenja o obustavi i zaključenju pozvati na očitovanje vjerovnike stečajne mase, stečajnog upravitelja i skupštinu vjerovnika.</w:t>
      </w:r>
    </w:p>
    <w:p w:rsidRDefault="00AD7437" w:rsidP="0036271D" w:rsidR="00AD7437" w:rsidRPr="0036271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7AC8" w:rsidP="0036271D" w:rsidR="00526457" w:rsidRPr="00FA590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A5906">
        <w:rPr>
          <w:rFonts w:cs="Times New Roman" w:hAnsi="Times New Roman" w:ascii="Times New Roman"/>
          <w:sz w:val="24"/>
          <w:szCs w:val="24"/>
        </w:rPr>
        <w:t xml:space="preserve">Sud </w:t>
      </w:r>
      <w:r w:rsidR="00B0534B" w:rsidRPr="00FA5906">
        <w:rPr>
          <w:rFonts w:cs="Times New Roman" w:hAnsi="Times New Roman" w:ascii="Times New Roman"/>
          <w:sz w:val="24"/>
          <w:szCs w:val="24"/>
        </w:rPr>
        <w:t xml:space="preserve">je </w:t>
      </w:r>
      <w:r w:rsidRPr="00FA5906">
        <w:rPr>
          <w:rFonts w:cs="Times New Roman" w:hAnsi="Times New Roman" w:ascii="Times New Roman"/>
          <w:sz w:val="24"/>
          <w:szCs w:val="24"/>
        </w:rPr>
        <w:t xml:space="preserve">na skupštini vjerovnika održanoj </w:t>
      </w:r>
      <w:r w:rsidR="00FA5906" w:rsidRPr="00FA5906">
        <w:rPr>
          <w:rFonts w:cs="Times New Roman" w:hAnsi="Times New Roman" w:ascii="Times New Roman"/>
          <w:sz w:val="24"/>
          <w:szCs w:val="24"/>
        </w:rPr>
        <w:t>21. studenog</w:t>
      </w:r>
      <w:r w:rsidRPr="00FA5906">
        <w:rPr>
          <w:rFonts w:cs="Times New Roman" w:hAnsi="Times New Roman" w:ascii="Times New Roman"/>
          <w:sz w:val="24"/>
          <w:szCs w:val="24"/>
        </w:rPr>
        <w:t xml:space="preserve"> 2017. pribavio mišljenja vjerovnika stečajne mase, stečajnog upravitelja i skupštine vjerovnika o obustavi i zaključenju stečajnog postupka zbog nedostatnosti stečajne mase za pokriće troškova stečajnog postupka te se skupština vjerovnika suglasila s prijedlogom obustave i zaključenja stečajnog postupka</w:t>
      </w:r>
      <w:r w:rsidR="00AD7437" w:rsidRPr="00FA59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D7437" w:rsidP="0036271D" w:rsidR="00AD7437" w:rsidRPr="0036271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457" w:rsidP="0036271D" w:rsidR="00526457" w:rsidRPr="0036271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Slijedom navedenoga, kako je nakon otvaranja stečajnog postupka utvrđeno da stečajna masa nije dostatna ni za pokriće troškova stečajnog postupka te kako je, prethodno izloženim, ispunjena i pretpostavka za donošenje rješenja iz čl. 293. SZ, sud je odlučio kao u izreci rješenja.</w:t>
      </w:r>
    </w:p>
    <w:p w:rsidRDefault="00A97AC8" w:rsidP="0036271D" w:rsidR="00A97AC8" w:rsidRPr="0036271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U Varaždinu</w:t>
      </w:r>
      <w:r w:rsidR="00AD7437" w:rsidRPr="0036271D">
        <w:rPr>
          <w:rFonts w:cs="Times New Roman" w:hAnsi="Times New Roman" w:ascii="Times New Roman"/>
          <w:sz w:val="24"/>
          <w:szCs w:val="24"/>
        </w:rPr>
        <w:t xml:space="preserve">, </w:t>
      </w:r>
      <w:r w:rsidR="00FA5906">
        <w:rPr>
          <w:rFonts w:cs="Times New Roman" w:hAnsi="Times New Roman" w:ascii="Times New Roman"/>
          <w:sz w:val="24"/>
          <w:szCs w:val="24"/>
        </w:rPr>
        <w:t>8. prosinca</w:t>
      </w:r>
      <w:r w:rsidRPr="0036271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67ADF" w:rsidP="0036271D" w:rsidR="00A97AC8" w:rsidRPr="0036271D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       </w:t>
      </w:r>
      <w:r w:rsidR="006963C7" w:rsidRPr="0036271D">
        <w:rPr>
          <w:rFonts w:cs="Times New Roman" w:hAnsi="Times New Roman" w:ascii="Times New Roman"/>
          <w:sz w:val="24"/>
          <w:szCs w:val="24"/>
        </w:rPr>
        <w:t>Sudac</w:t>
      </w:r>
      <w:r w:rsidR="006963C7">
        <w:rPr>
          <w:rFonts w:cs="Times New Roman" w:hAnsi="Times New Roman" w:ascii="Times New Roman"/>
          <w:sz w:val="24"/>
          <w:szCs w:val="24"/>
        </w:rPr>
        <w:t>:</w:t>
      </w:r>
    </w:p>
    <w:p w:rsidRDefault="00A97AC8" w:rsidP="00C61A7E" w:rsidR="00D67ADF" w:rsidRPr="003627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</w:r>
      <w:r w:rsidRPr="0036271D">
        <w:rPr>
          <w:rFonts w:cs="Times New Roman" w:hAnsi="Times New Roman" w:ascii="Times New Roman"/>
          <w:sz w:val="24"/>
          <w:szCs w:val="24"/>
        </w:rPr>
        <w:tab/>
        <w:t xml:space="preserve">         Iris Hatvalić Nemec</w:t>
      </w:r>
      <w:r w:rsidR="00D67ADF" w:rsidRPr="0036271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963C7" w:rsidP="0036271D" w:rsidR="00696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1F93" w:rsidP="0036271D" w:rsidR="00531F93" w:rsidRPr="003627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3ECB" w:rsidP="00E34425" w:rsidR="00E34425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Protiv ovoga rješenja </w:t>
      </w:r>
      <w:r w:rsidR="00FA5906">
        <w:rPr>
          <w:rFonts w:cs="Times New Roman" w:hAnsi="Times New Roman" w:ascii="Times New Roman"/>
          <w:sz w:val="24"/>
          <w:szCs w:val="24"/>
        </w:rPr>
        <w:t>može se</w:t>
      </w:r>
      <w:r w:rsidRPr="0036271D">
        <w:rPr>
          <w:rFonts w:cs="Times New Roman" w:hAnsi="Times New Roman" w:ascii="Times New Roman"/>
          <w:sz w:val="24"/>
          <w:szCs w:val="24"/>
        </w:rPr>
        <w:t xml:space="preserve"> podnijeti žalbu </w:t>
      </w:r>
      <w:r w:rsidR="00E34425" w:rsidRPr="0067092B">
        <w:rPr>
          <w:rFonts w:cs="Times New Roman" w:hAnsi="Times New Roman" w:ascii="Times New Roman"/>
          <w:sz w:val="24"/>
          <w:szCs w:val="24"/>
        </w:rPr>
        <w:t>u roku od osam (8) dana od proteka osmog dana od objave na e-oglasnoj ploči suda Visokom trgovačkom sudu Republike Hrvatske u Zagrebu. Žalba se podnosi putem ovog suda pisano u tri (3) primjerka.</w:t>
      </w:r>
    </w:p>
    <w:p w:rsidRDefault="00E910FA" w:rsidP="0036271D" w:rsidR="00E910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1F93" w:rsidP="00042DF4" w:rsidR="00531F93" w:rsidRPr="003627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DNA:</w:t>
      </w:r>
    </w:p>
    <w:p w:rsidRDefault="00813ECB" w:rsidP="0036271D" w:rsidR="00813ECB" w:rsidRPr="0036271D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6B36AC">
        <w:rPr>
          <w:rFonts w:cs="Times New Roman" w:hAnsi="Times New Roman" w:ascii="Times New Roman"/>
          <w:sz w:val="24"/>
          <w:szCs w:val="24"/>
        </w:rPr>
        <w:t>Vesna</w:t>
      </w:r>
      <w:r w:rsidR="006B36AC" w:rsidRPr="00070BBF">
        <w:rPr>
          <w:rFonts w:cs="Times New Roman" w:hAnsi="Times New Roman" w:ascii="Times New Roman"/>
          <w:sz w:val="24"/>
          <w:szCs w:val="24"/>
        </w:rPr>
        <w:t xml:space="preserve"> Baranašić Horvat</w:t>
      </w:r>
    </w:p>
    <w:p w:rsidRDefault="00813ECB" w:rsidP="0036271D" w:rsidR="00813ECB" w:rsidRPr="0036271D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Financijska agencija Zagreb, Vrtni put 3</w:t>
      </w:r>
    </w:p>
    <w:p w:rsidRDefault="00AD56FB" w:rsidP="0036271D" w:rsidR="006B36AC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36AC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</w:t>
      </w:r>
      <w:r w:rsidR="006B36AC" w:rsidRPr="006B36AC">
        <w:rPr>
          <w:rFonts w:cs="Times New Roman" w:hAnsi="Times New Roman" w:ascii="Times New Roman"/>
          <w:sz w:val="24"/>
          <w:szCs w:val="24"/>
        </w:rPr>
        <w:t>V</w:t>
      </w:r>
      <w:r w:rsidR="006B36AC">
        <w:rPr>
          <w:rFonts w:cs="Times New Roman" w:hAnsi="Times New Roman" w:ascii="Times New Roman"/>
          <w:sz w:val="24"/>
          <w:szCs w:val="24"/>
        </w:rPr>
        <w:t>a</w:t>
      </w:r>
      <w:r w:rsidR="006B36AC" w:rsidRPr="006B36AC">
        <w:rPr>
          <w:rFonts w:cs="Times New Roman" w:hAnsi="Times New Roman" w:ascii="Times New Roman"/>
          <w:sz w:val="24"/>
          <w:szCs w:val="24"/>
        </w:rPr>
        <w:t xml:space="preserve">raždin </w:t>
      </w:r>
    </w:p>
    <w:p w:rsidRDefault="00813ECB" w:rsidP="0036271D" w:rsidR="00813ECB" w:rsidRPr="006B36AC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36AC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813ECB" w:rsidP="0036271D" w:rsidR="00813ECB" w:rsidRPr="0036271D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>Sudski registar ovoga suda</w:t>
      </w:r>
      <w:r w:rsidR="00D67ADF" w:rsidRPr="0036271D">
        <w:rPr>
          <w:rFonts w:cs="Times New Roman" w:hAnsi="Times New Roman" w:ascii="Times New Roman"/>
          <w:sz w:val="24"/>
          <w:szCs w:val="24"/>
        </w:rPr>
        <w:t>,</w:t>
      </w:r>
      <w:r w:rsidRPr="0036271D">
        <w:rPr>
          <w:rFonts w:cs="Times New Roman" w:hAnsi="Times New Roman" w:ascii="Times New Roman"/>
          <w:sz w:val="24"/>
          <w:szCs w:val="24"/>
        </w:rPr>
        <w:t xml:space="preserve"> po pravomoćnosti</w:t>
      </w:r>
    </w:p>
    <w:p w:rsidRDefault="00813ECB" w:rsidP="0036271D" w:rsidR="00667A97" w:rsidRPr="006963C7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271D">
        <w:rPr>
          <w:rFonts w:cs="Times New Roman" w:hAnsi="Times New Roman" w:ascii="Times New Roman"/>
          <w:sz w:val="24"/>
          <w:szCs w:val="24"/>
        </w:rPr>
        <w:t xml:space="preserve">e-oglasna ploča </w:t>
      </w:r>
    </w:p>
    <w:sectPr w:rsidSect="00DC1ECA" w:rsidR="00667A97" w:rsidRPr="006963C7">
      <w:headerReference w:type="default" r:id="rId11"/>
      <w:pgSz w:h="16838" w:w="11906"/>
      <w:pgMar w:gutter="0" w:footer="708" w:header="708" w:left="1276" w:bottom="1418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5CF" w:rsidP="005E25CF" w:rsidR="005E25CF">
      <w:pPr>
        <w:spacing w:lineRule="auto" w:line="240" w:after="0"/>
      </w:pPr>
      <w:r>
        <w:separator/>
      </w:r>
    </w:p>
  </w:endnote>
  <w:end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5CF" w:rsidP="005E25CF" w:rsidR="005E25CF">
      <w:pPr>
        <w:spacing w:lineRule="auto" w:line="240" w:after="0"/>
      </w:pPr>
      <w:r>
        <w:separator/>
      </w:r>
    </w:p>
  </w:footnote>
  <w:foot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36053168"/>
      <w:docPartObj>
        <w:docPartGallery w:val="Page Numbers (Top of Page)"/>
        <w:docPartUnique/>
      </w:docPartObj>
    </w:sdtPr>
    <w:sdtEndPr/>
    <w:sdtContent>
      <w:p w:rsidRDefault="005E25CF" w:rsidR="005E25CF" w:rsidRPr="005E25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E25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E25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4B0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E25CF" w:rsidP="00DC1ECA" w:rsidR="005E25CF" w:rsidRPr="005E25CF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DC1ECA">
      <w:t xml:space="preserve">     </w:t>
    </w:r>
    <w:r w:rsidR="00531F93" w:rsidRPr="005E25CF">
      <w:rPr>
        <w:rFonts w:cs="Times New Roman" w:hAnsi="Times New Roman" w:ascii="Times New Roman"/>
        <w:sz w:val="24"/>
        <w:szCs w:val="24"/>
      </w:rPr>
      <w:t>Poslovni broj: 4 St-</w:t>
    </w:r>
    <w:r w:rsidR="00070BBF">
      <w:rPr>
        <w:rFonts w:cs="Times New Roman" w:hAnsi="Times New Roman" w:ascii="Times New Roman"/>
        <w:sz w:val="24"/>
        <w:szCs w:val="24"/>
      </w:rPr>
      <w:t>555/16-52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1EC7744"/>
    <w:multiLevelType w:val="hybridMultilevel"/>
    <w:tmpl w:val="2636687A"/>
    <w:lvl w:tplc="041A0001" w:ilvl="0">
      <w:start w:val="1"/>
      <w:numFmt w:val="bullet"/>
      <w:lvlText w:val=""/>
      <w:lvlJc w:val="left"/>
      <w:pPr>
        <w:ind w:hanging="360" w:left="17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0BF56EAB"/>
    <w:multiLevelType w:val="hybridMultilevel"/>
    <w:tmpl w:val="4918ADCA"/>
    <w:lvl w:tplc="C2C0ECC0" w:ilvl="0">
      <w:numFmt w:val="bullet"/>
      <w:lvlText w:val="-"/>
      <w:lvlJc w:val="left"/>
      <w:pPr>
        <w:ind w:hanging="360" w:left="17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27"/>
      </w:pPr>
      <w:rPr>
        <w:rFonts w:hAnsi="Wingdings" w:ascii="Wingdings" w:hint="default"/>
      </w:rPr>
    </w:lvl>
  </w:abstractNum>
  <w:abstractNum w:abstractNumId="3">
    <w:nsid w:val="0D5A64C9"/>
    <w:multiLevelType w:val="hybridMultilevel"/>
    <w:tmpl w:val="947037D6"/>
    <w:lvl w:tplc="2B689F6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F11A40"/>
    <w:multiLevelType w:val="hybridMultilevel"/>
    <w:tmpl w:val="7C0E9492"/>
    <w:lvl w:tplc="041A0001" w:ilvl="0">
      <w:start w:val="1"/>
      <w:numFmt w:val="bullet"/>
      <w:lvlText w:val=""/>
      <w:lvlJc w:val="left"/>
      <w:pPr>
        <w:ind w:hanging="360" w:left="16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5">
    <w:nsid w:val="0E091231"/>
    <w:multiLevelType w:val="hybridMultilevel"/>
    <w:tmpl w:val="9D5AFF4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76550B"/>
    <w:multiLevelType w:val="hybridMultilevel"/>
    <w:tmpl w:val="2B26C3E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9">
    <w:nsid w:val="33AC074A"/>
    <w:multiLevelType w:val="hybridMultilevel"/>
    <w:tmpl w:val="C53AE682"/>
    <w:lvl w:tplc="BAEA303C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0">
    <w:nsid w:val="341951B6"/>
    <w:multiLevelType w:val="hybridMultilevel"/>
    <w:tmpl w:val="FF6A1C04"/>
    <w:lvl w:tplc="E6E22EA0" w:ilvl="0">
      <w:start w:val="3"/>
      <w:numFmt w:val="decimal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63D70BB"/>
    <w:multiLevelType w:val="hybridMultilevel"/>
    <w:tmpl w:val="F13ACCD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9745A22"/>
    <w:multiLevelType w:val="hybridMultilevel"/>
    <w:tmpl w:val="558073E4"/>
    <w:lvl w:tplc="18F834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4">
    <w:nsid w:val="4B7621E9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56DA2967"/>
    <w:multiLevelType w:val="hybridMultilevel"/>
    <w:tmpl w:val="4CBAF1FA"/>
    <w:lvl w:tplc="9168AB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FF7B11"/>
    <w:multiLevelType w:val="hybridMultilevel"/>
    <w:tmpl w:val="67546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1072B6"/>
    <w:multiLevelType w:val="hybridMultilevel"/>
    <w:tmpl w:val="77F223A8"/>
    <w:lvl w:tplc="F6DAA370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9">
    <w:nsid w:val="62052ABB"/>
    <w:multiLevelType w:val="hybridMultilevel"/>
    <w:tmpl w:val="8878EAF6"/>
    <w:lvl w:tplc="6DFCD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7557ECD"/>
    <w:multiLevelType w:val="hybridMultilevel"/>
    <w:tmpl w:val="80E444C4"/>
    <w:lvl w:tplc="BBDC87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AC2548E"/>
    <w:multiLevelType w:val="hybridMultilevel"/>
    <w:tmpl w:val="4D9492B6"/>
    <w:lvl w:tplc="6810B2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400542"/>
    <w:multiLevelType w:val="hybridMultilevel"/>
    <w:tmpl w:val="7A220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E9A60AE"/>
    <w:multiLevelType w:val="hybridMultilevel"/>
    <w:tmpl w:val="AAA85CE4"/>
    <w:lvl w:tplc="69AC5E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71017A5F"/>
    <w:multiLevelType w:val="hybridMultilevel"/>
    <w:tmpl w:val="67546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AF42968"/>
    <w:multiLevelType w:val="hybridMultilevel"/>
    <w:tmpl w:val="FE5A8178"/>
    <w:lvl w:tplc="8C368AE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14"/>
  </w:num>
  <w:num w:numId="6">
    <w:abstractNumId w:val="2"/>
  </w:num>
  <w:num w:numId="7">
    <w:abstractNumId w:val="5"/>
  </w:num>
  <w:num w:numId="8">
    <w:abstractNumId w:val="8"/>
  </w:num>
  <w:num w:numId="9">
    <w:abstractNumId w:val="18"/>
  </w:num>
  <w:num w:numId="10">
    <w:abstractNumId w:val="3"/>
  </w:num>
  <w:num w:numId="11">
    <w:abstractNumId w:val="9"/>
  </w:num>
  <w:num w:numId="12">
    <w:abstractNumId w:val="20"/>
  </w:num>
  <w:num w:numId="13">
    <w:abstractNumId w:val="21"/>
  </w:num>
  <w:num w:numId="14">
    <w:abstractNumId w:val="15"/>
  </w:num>
  <w:num w:numId="15">
    <w:abstractNumId w:val="19"/>
  </w:num>
  <w:num w:numId="16">
    <w:abstractNumId w:val="23"/>
  </w:num>
  <w:num w:numId="17">
    <w:abstractNumId w:val="12"/>
  </w:num>
  <w:num w:numId="18">
    <w:abstractNumId w:val="4"/>
  </w:num>
  <w:num w:numId="19">
    <w:abstractNumId w:val="1"/>
  </w:num>
  <w:num w:numId="20">
    <w:abstractNumId w:val="13"/>
  </w:num>
  <w:num w:numId="21">
    <w:abstractNumId w:val="7"/>
  </w:num>
  <w:num w:numId="22">
    <w:abstractNumId w:val="25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1"/>
  </w:num>
  <w:num w:numId="26">
    <w:abstractNumId w:val="17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42DF4"/>
    <w:rsid w:val="00070BBF"/>
    <w:rsid w:val="00120C4B"/>
    <w:rsid w:val="00124814"/>
    <w:rsid w:val="00145C4C"/>
    <w:rsid w:val="001A3CB1"/>
    <w:rsid w:val="001F06C4"/>
    <w:rsid w:val="002016F7"/>
    <w:rsid w:val="002377FC"/>
    <w:rsid w:val="00272F2B"/>
    <w:rsid w:val="00283185"/>
    <w:rsid w:val="002936F1"/>
    <w:rsid w:val="002E6961"/>
    <w:rsid w:val="00335886"/>
    <w:rsid w:val="0036271D"/>
    <w:rsid w:val="0036466F"/>
    <w:rsid w:val="00433066"/>
    <w:rsid w:val="0049132A"/>
    <w:rsid w:val="00526457"/>
    <w:rsid w:val="00531F93"/>
    <w:rsid w:val="00550DD0"/>
    <w:rsid w:val="00583F29"/>
    <w:rsid w:val="005C5800"/>
    <w:rsid w:val="005E25CF"/>
    <w:rsid w:val="005E333E"/>
    <w:rsid w:val="00625F2B"/>
    <w:rsid w:val="006528AD"/>
    <w:rsid w:val="006617FD"/>
    <w:rsid w:val="00667A97"/>
    <w:rsid w:val="006963C7"/>
    <w:rsid w:val="006B36AC"/>
    <w:rsid w:val="006B3D79"/>
    <w:rsid w:val="007070DF"/>
    <w:rsid w:val="0073704B"/>
    <w:rsid w:val="007477C3"/>
    <w:rsid w:val="00797E28"/>
    <w:rsid w:val="007A2C46"/>
    <w:rsid w:val="007A4B0B"/>
    <w:rsid w:val="007F7EDD"/>
    <w:rsid w:val="00813ECB"/>
    <w:rsid w:val="00835728"/>
    <w:rsid w:val="008814F7"/>
    <w:rsid w:val="008A555A"/>
    <w:rsid w:val="008F7F0B"/>
    <w:rsid w:val="00942A92"/>
    <w:rsid w:val="009E7FF8"/>
    <w:rsid w:val="00A3387D"/>
    <w:rsid w:val="00A93EE9"/>
    <w:rsid w:val="00A9782D"/>
    <w:rsid w:val="00A97AC8"/>
    <w:rsid w:val="00AD56FB"/>
    <w:rsid w:val="00AD7437"/>
    <w:rsid w:val="00AE7428"/>
    <w:rsid w:val="00B0534B"/>
    <w:rsid w:val="00B25A89"/>
    <w:rsid w:val="00B55DC2"/>
    <w:rsid w:val="00B7048F"/>
    <w:rsid w:val="00B82DE9"/>
    <w:rsid w:val="00B92D66"/>
    <w:rsid w:val="00C33A53"/>
    <w:rsid w:val="00C61A7E"/>
    <w:rsid w:val="00D00B43"/>
    <w:rsid w:val="00D67ADF"/>
    <w:rsid w:val="00D73556"/>
    <w:rsid w:val="00D850C8"/>
    <w:rsid w:val="00DC1ECA"/>
    <w:rsid w:val="00E34425"/>
    <w:rsid w:val="00E910FA"/>
    <w:rsid w:val="00EC0CE4"/>
    <w:rsid w:val="00EE6A7B"/>
    <w:rsid w:val="00F006CE"/>
    <w:rsid w:val="00FA5906"/>
    <w:rsid w:val="00FE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F9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3387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97E28"/>
  </w:style>
  <w:style w:customStyle="true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true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EC0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CE4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AD56FB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Andale Sans UI" w:hAnsi="Times New Roman" w:ascii="Times New Roman"/>
      <w:kern w:val="3"/>
      <w:sz w:val="24"/>
      <w:szCs w:val="24"/>
      <w:lang w:bidi="en-US" w:val="en-US"/>
    </w:rPr>
  </w:style>
  <w:style w:styleId="Bezproreda" w:type="paragraph">
    <w:name w:val="No Spacing"/>
    <w:uiPriority w:val="1"/>
    <w:qFormat/>
    <w:rsid w:val="00AD7437"/>
    <w:pPr>
      <w:spacing w:lineRule="auto" w:line="240" w:after="80"/>
    </w:pPr>
    <w:rPr>
      <w:rFonts w:cs="Times New Roman" w:eastAsia="SimSun" w:hAnsi="Calibri" w:ascii="Calibri"/>
      <w:color w:val="00000A"/>
    </w:rPr>
  </w:style>
  <w:style w:styleId="Tekstrezerviranogmjesta" w:type="character">
    <w:name w:val="Placeholder Text"/>
    <w:basedOn w:val="Zadanifontodlomka"/>
    <w:uiPriority w:val="99"/>
    <w:semiHidden/>
    <w:rsid w:val="007A4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B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B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B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B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F9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3387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97E28"/>
  </w:style>
  <w:style w:customStyle="1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1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EC0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CE4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AD5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Andale Sans UI" w:hAnsi="Times New Roman"/>
      <w:kern w:val="3"/>
      <w:sz w:val="24"/>
      <w:szCs w:val="24"/>
      <w:lang w:bidi="en-US" w:val="en-US"/>
    </w:rPr>
  </w:style>
  <w:style w:styleId="Bezproreda" w:type="paragraph">
    <w:name w:val="No Spacing"/>
    <w:uiPriority w:val="1"/>
    <w:qFormat/>
    <w:rsid w:val="00AD7437"/>
    <w:pPr>
      <w:spacing w:after="80" w:line="240" w:lineRule="auto"/>
    </w:pPr>
    <w:rPr>
      <w:rFonts w:ascii="Calibri" w:cs="Times New Roman" w:eastAsia="SimSun" w:hAnsi="Calibri"/>
      <w:color w:val="00000A"/>
    </w:rPr>
  </w:style>
  <w:style w:styleId="Tekstrezerviranogmjesta" w:type="character">
    <w:name w:val="Placeholder Text"/>
    <w:basedOn w:val="Zadanifontodlomka"/>
    <w:uiPriority w:val="99"/>
    <w:semiHidden/>
    <w:rsid w:val="007A4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B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B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B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B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Athelia Cargo jednostavno društvo s ograničenom odgovornošću za trgovinu, usluge i prijevoz zastupanog po punomoćniku Dejan Strmečki; Vesna Baranašić Horvat, stečajni upravitelj</izvorni_sadrzaj>
    <derivirana_varijabla naziv="DomainObject.Predmet.ProtustrankaFormated_1">  Athelia Cargo jednostavno društvo s ograničenom odgovornošću za trgovinu, usluge i prijevoz zastupanog po punomoćniku Dejan Strmečki; Vesna Baranašić Horvat, stečajni upravitelj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Strmečki; Vesna Baranašić Horvat, stečajni upravitelj</izvorni_sadrzaj>
    <derivirana_varijabla naziv="DomainObject.Predmet.ProtustrankaFormatedOIB_1">  Athelia Cargo jednostavno društvo s ograničenom odgovornošću za trgovinu, usluge i prijevoz, OIB 53285714290 zastupanog po punomoćniku Dejan Strmečki; Vesna Baranašić Horvat, stečajni upravitelj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Strmečki; Vesna Baranašić Horvat, stečajni upravitelj</izvorni_sadrzaj>
    <derivirana_varijabla naziv="DomainObject.Predmet.ProtustrankaFormatedWithAdress_1"> Athelia Cargo jednostavno društvo s ograničenom odgovornošću za trgovinu, usluge i prijevoz, Budislavec 34, 42205 Budislavec zastupanog po punomoćniku Dejan Strmečki; Vesna Baranašić Horvat, stečajni upravitelj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Strmečki; Vesna Baranašić Horvat, stečajni upravitelj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Strmečki; Vesna Baranašić Horvat, stečajni upravitelj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Strmečki; Vesna Baranašić Horvat, stečajni upravitelj</item>
    </izvorni_sadrzaj>
    <derivirana_varijabla naziv="DomainObject.Predmet.ProtuStrankaListFormated_1">
      <item>Athelia Cargo jednostavno društvo s ograničenom odgovornošću za trgovinu, usluge i prijevoz zastupanog po punomoćniku Dejan Strmečki; Vesna Baranašić Horvat, stečajni upravitelj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Strmečki; Vesna Baranašić Horvat, stečajni upravitelj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Strmečki; Vesna Baranašić Horvat, stečajni upravitelj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Strmečki; Vesna Baranašić Horvat, stečajni upravitelj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Strmečki; Vesna Baranašić Horvat, stečajni upravitelj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Strmečki; Vesna Baranašić Horvat, stečajni upravitelj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Strmečki; Vesna Baranašić Horvat, stečajni upravitelj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53285714290</item>
      <item>, OIB null</item>
      <item>, OIB null</item>
      <item>, OIB 32503289457</item>
      <item>, OIB null</item>
      <item>, OIB null</item>
      <item>, OIB 65554389903</item>
    </izvorni_sadrzaj>
    <derivirana_varijabla naziv="DomainObject.Predmet.SudioniciListNazivOIB_1">
      <item>, OIB 85821130368</item>
      <item>, OIB 53285714290</item>
      <item>, OIB null</item>
      <item>, OIB null</item>
      <item>, OIB 32503289457</item>
      <item>, OIB null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12473-10C0-40FE-9823-BD87866BE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791</properties:Words>
  <properties:Characters>4391</properties:Characters>
  <properties:Lines>87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2017-12-08T10:57:00Z</dcterms:created>
  <dc:creator>Tihana Martinez</dc:creator>
  <cp:lastModifiedBy>Tihana Martinez</cp:lastModifiedBy>
  <cp:lastPrinted>2017-12-11T09:16:00Z</cp:lastPrinted>
  <dcterms:modified xmlns:xsi="http://www.w3.org/2001/XMLSchema-instance" xsi:type="dcterms:W3CDTF">2017-12-11T09:18:00Z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