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6531" w14:paraId="ff3653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7B61" w:rsidP="009F7B61" w:rsidR="009F7B61" w:rsidRPr="009F7B61">
      <w:pPr>
        <w:spacing w:after="0"/>
        <w:rPr>
          <w:rFonts w:cs="Times New Roman" w:eastAsia="Times New Roman"/>
          <w:b/>
          <w:lang w:eastAsia="hr-HR"/>
        </w:rPr>
      </w:pPr>
      <w:r w:rsidRPr="009F7B61">
        <w:rPr>
          <w:rFonts w:cs="Times New Roman" w:eastAsia="Times New Roman"/>
          <w:b/>
          <w:lang w:eastAsia="hr-HR"/>
        </w:rPr>
        <w:t>REPUBLIKA HRVATSKA</w:t>
      </w:r>
    </w:p>
    <w:p w:rsidRDefault="009F7B61" w:rsidP="009F7B61" w:rsidR="009F7B61" w:rsidRPr="009F7B61">
      <w:pPr>
        <w:spacing w:after="0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b/>
          <w:lang w:eastAsia="hr-HR"/>
        </w:rPr>
        <w:t xml:space="preserve">TRGOVAČKI SUD U SPLITU   </w:t>
      </w:r>
      <w:r w:rsidRPr="009F7B61">
        <w:rPr>
          <w:rFonts w:cs="Times New Roman" w:eastAsia="Times New Roman"/>
          <w:lang w:eastAsia="hr-HR"/>
        </w:rPr>
        <w:t xml:space="preserve">                                                  </w:t>
      </w:r>
      <w:r w:rsidRPr="009F7B61">
        <w:rPr>
          <w:rFonts w:cs="Times New Roman" w:eastAsia="Times New Roman"/>
          <w:b/>
          <w:lang w:eastAsia="hr-HR"/>
        </w:rPr>
        <w:t>Broj: 14. St-38/2011</w:t>
      </w:r>
      <w:r w:rsidRPr="009F7B61">
        <w:rPr>
          <w:rFonts w:cs="Times New Roman" w:eastAsia="Times New Roman"/>
          <w:lang w:eastAsia="hr-HR"/>
        </w:rPr>
        <w:t>.</w:t>
      </w:r>
    </w:p>
    <w:p w:rsidRDefault="009F7B61" w:rsidP="009F7B61" w:rsidR="009F7B61" w:rsidRPr="009F7B61">
      <w:pPr>
        <w:spacing w:after="0"/>
        <w:rPr>
          <w:rFonts w:cs="Times New Roman" w:eastAsia="Times New Roman"/>
          <w:b/>
          <w:lang w:eastAsia="hr-HR"/>
        </w:rPr>
      </w:pPr>
      <w:r w:rsidRPr="009F7B61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9F7B61">
        <w:rPr>
          <w:rFonts w:cs="Times New Roman" w:eastAsia="Times New Roman"/>
          <w:b/>
          <w:lang w:eastAsia="hr-HR"/>
        </w:rPr>
        <w:t>Suikoišanska</w:t>
      </w:r>
      <w:proofErr w:type="spellEnd"/>
      <w:r w:rsidRPr="009F7B61">
        <w:rPr>
          <w:rFonts w:cs="Times New Roman" w:eastAsia="Times New Roman"/>
          <w:b/>
          <w:lang w:eastAsia="hr-HR"/>
        </w:rPr>
        <w:t xml:space="preserve"> 6.</w:t>
      </w:r>
    </w:p>
    <w:p w:rsidRDefault="009F7B61" w:rsidP="009F7B61" w:rsidR="009F7B61" w:rsidRPr="009F7B61">
      <w:pPr>
        <w:spacing w:after="0"/>
        <w:rPr>
          <w:rFonts w:cs="Times New Roman" w:eastAsia="Times New Roman"/>
          <w:b/>
          <w:lang w:eastAsia="hr-HR"/>
        </w:rPr>
      </w:pPr>
      <w:r w:rsidRPr="009F7B61">
        <w:rPr>
          <w:rFonts w:cs="Times New Roman" w:eastAsia="Times New Roman"/>
          <w:b/>
          <w:lang w:eastAsia="hr-HR"/>
        </w:rPr>
        <w:t xml:space="preserve">           21000  S P L I T</w:t>
      </w:r>
    </w:p>
    <w:p w:rsidRDefault="009F7B61" w:rsidP="009F7B61" w:rsidR="009F7B61" w:rsidRPr="009F7B6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F7B61" w:rsidP="009F7B61" w:rsidR="009F7B61" w:rsidRPr="009F7B6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F7B61" w:rsidP="009F7B61" w:rsidR="009F7B61" w:rsidRPr="009F7B61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9F7B61">
        <w:rPr>
          <w:rFonts w:cs="Times New Roman" w:eastAsia="Times New Roman"/>
          <w:b/>
          <w:bCs/>
          <w:lang w:eastAsia="hr-HR"/>
        </w:rPr>
        <w:t>U   I M E   R E P U B L I K E   H R V A T S K E</w:t>
      </w:r>
    </w:p>
    <w:p w:rsidRDefault="009F7B61" w:rsidP="009F7B61" w:rsidR="009F7B61" w:rsidRPr="009F7B61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F7B61" w:rsidP="009F7B61" w:rsidR="009F7B61" w:rsidRPr="009F7B61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9F7B61">
        <w:rPr>
          <w:rFonts w:cs="Times New Roman" w:eastAsia="Arial Unicode MS"/>
          <w:b/>
          <w:bCs/>
          <w:szCs w:val="20"/>
        </w:rPr>
        <w:t>R J E Š E N J E</w:t>
      </w:r>
    </w:p>
    <w:p w:rsidRDefault="009F7B61" w:rsidP="009F7B61" w:rsidR="009F7B61" w:rsidRPr="009F7B61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9F7B61" w:rsidP="009F7B61" w:rsidR="009F7B61" w:rsidRPr="009F7B61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9F7B61" w:rsidP="009F7B61" w:rsidR="009F7B61" w:rsidRPr="009F7B6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 xml:space="preserve">Trgovački sud u Splitu, po stečajnom sudcu Jozi Ćaleti, u stečajnom postupku nad stečajnim Dužnikom: INKOBROD, d.d., u stečaju, Korčula (Grad Korčula), </w:t>
      </w:r>
      <w:proofErr w:type="spellStart"/>
      <w:r w:rsidRPr="009F7B61">
        <w:rPr>
          <w:rFonts w:cs="Times New Roman" w:eastAsia="Times New Roman"/>
          <w:lang w:eastAsia="hr-HR"/>
        </w:rPr>
        <w:t>Dominče</w:t>
      </w:r>
      <w:proofErr w:type="spellEnd"/>
      <w:r w:rsidRPr="009F7B61">
        <w:rPr>
          <w:rFonts w:cs="Times New Roman" w:eastAsia="Times New Roman"/>
          <w:lang w:eastAsia="hr-HR"/>
        </w:rPr>
        <w:t xml:space="preserve"> </w:t>
      </w:r>
      <w:proofErr w:type="spellStart"/>
      <w:r w:rsidRPr="009F7B61">
        <w:rPr>
          <w:rFonts w:cs="Times New Roman" w:eastAsia="Times New Roman"/>
          <w:lang w:eastAsia="hr-HR"/>
        </w:rPr>
        <w:t>bb</w:t>
      </w:r>
      <w:proofErr w:type="spellEnd"/>
      <w:r w:rsidRPr="009F7B61">
        <w:rPr>
          <w:rFonts w:cs="Times New Roman" w:eastAsia="Times New Roman"/>
          <w:lang w:eastAsia="hr-HR"/>
        </w:rPr>
        <w:t xml:space="preserve">, OIB: 33313086840, kojega zastupa stečajni upravitelj Ivo Jukić, iz </w:t>
      </w:r>
      <w:proofErr w:type="spellStart"/>
      <w:r w:rsidRPr="009F7B61">
        <w:rPr>
          <w:rFonts w:cs="Times New Roman" w:eastAsia="Times New Roman"/>
          <w:lang w:eastAsia="hr-HR"/>
        </w:rPr>
        <w:t>Podstrane</w:t>
      </w:r>
      <w:proofErr w:type="spellEnd"/>
      <w:r w:rsidRPr="009F7B61">
        <w:rPr>
          <w:rFonts w:cs="Times New Roman" w:eastAsia="Times New Roman"/>
          <w:lang w:eastAsia="hr-HR"/>
        </w:rPr>
        <w:t xml:space="preserve">, Poljičkih knezova 21, nakon Završnog ročišta vjerovnika održanog 28. ožujka 2017, odlučujući o zaključenju ovoga stečajnog postupka, 30. ožujka 2017, </w:t>
      </w:r>
      <w:proofErr w:type="spellStart"/>
      <w:r w:rsidRPr="009F7B61">
        <w:rPr>
          <w:rFonts w:cs="Times New Roman" w:eastAsia="Times New Roman"/>
          <w:lang w:eastAsia="hr-HR"/>
        </w:rPr>
        <w:t>izvanraspravno</w:t>
      </w:r>
      <w:proofErr w:type="spellEnd"/>
      <w:r w:rsidRPr="009F7B61">
        <w:rPr>
          <w:rFonts w:cs="Times New Roman" w:eastAsia="Times New Roman"/>
          <w:lang w:eastAsia="hr-HR"/>
        </w:rPr>
        <w:t>,</w:t>
      </w:r>
    </w:p>
    <w:p w:rsidRDefault="009F7B61" w:rsidP="009F7B61" w:rsidR="009F7B61" w:rsidRPr="009F7B61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</w:p>
    <w:p w:rsidRDefault="009F7B61" w:rsidP="009F7B61" w:rsidR="009F7B61" w:rsidRPr="009F7B61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</w:p>
    <w:p w:rsidRDefault="009F7B61" w:rsidP="009F7B61" w:rsidR="009F7B61" w:rsidRPr="009F7B61">
      <w:pPr>
        <w:spacing w:after="0"/>
        <w:jc w:val="center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>r i j e š i o   j e</w:t>
      </w:r>
    </w:p>
    <w:p w:rsidRDefault="009F7B61" w:rsidP="009F7B61" w:rsidR="009F7B61" w:rsidRPr="009F7B6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b/>
          <w:lang w:eastAsia="hr-HR"/>
        </w:rPr>
        <w:t>I/</w:t>
      </w:r>
      <w:r w:rsidRPr="009F7B61">
        <w:rPr>
          <w:rFonts w:cs="Times New Roman" w:eastAsia="Times New Roman"/>
          <w:bCs/>
          <w:lang w:eastAsia="hr-HR"/>
        </w:rPr>
        <w:tab/>
        <w:t>Zaključuje se stečajni postupak nad stečajnim Dužnikom:</w:t>
      </w:r>
      <w:r w:rsidRPr="009F7B61">
        <w:rPr>
          <w:rFonts w:cs="Times New Roman" w:eastAsia="Times New Roman"/>
          <w:b/>
          <w:lang w:eastAsia="hr-HR"/>
        </w:rPr>
        <w:t xml:space="preserve"> </w:t>
      </w:r>
      <w:r w:rsidRPr="009F7B61">
        <w:rPr>
          <w:rFonts w:cs="Times New Roman" w:eastAsia="Times New Roman"/>
          <w:lang w:eastAsia="hr-HR"/>
        </w:rPr>
        <w:t xml:space="preserve">INKOBROD, d.d., u stečaju, Korčula (Grad Korčula), </w:t>
      </w:r>
      <w:proofErr w:type="spellStart"/>
      <w:r w:rsidRPr="009F7B61">
        <w:rPr>
          <w:rFonts w:cs="Times New Roman" w:eastAsia="Times New Roman"/>
          <w:lang w:eastAsia="hr-HR"/>
        </w:rPr>
        <w:t>Dominče</w:t>
      </w:r>
      <w:proofErr w:type="spellEnd"/>
      <w:r w:rsidRPr="009F7B61">
        <w:rPr>
          <w:rFonts w:cs="Times New Roman" w:eastAsia="Times New Roman"/>
          <w:lang w:eastAsia="hr-HR"/>
        </w:rPr>
        <w:t xml:space="preserve"> </w:t>
      </w:r>
      <w:proofErr w:type="spellStart"/>
      <w:r w:rsidRPr="009F7B61">
        <w:rPr>
          <w:rFonts w:cs="Times New Roman" w:eastAsia="Times New Roman"/>
          <w:lang w:eastAsia="hr-HR"/>
        </w:rPr>
        <w:t>bb</w:t>
      </w:r>
      <w:proofErr w:type="spellEnd"/>
      <w:r w:rsidRPr="009F7B61">
        <w:rPr>
          <w:rFonts w:cs="Times New Roman" w:eastAsia="Times New Roman"/>
          <w:lang w:eastAsia="hr-HR"/>
        </w:rPr>
        <w:t>, OIB: 33313086840.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b/>
          <w:lang w:eastAsia="hr-HR"/>
        </w:rPr>
        <w:t>II/</w:t>
      </w:r>
      <w:r w:rsidRPr="009F7B61">
        <w:rPr>
          <w:rFonts w:cs="Times New Roman" w:eastAsia="Times New Roman"/>
          <w:bCs/>
          <w:lang w:eastAsia="hr-HR"/>
        </w:rPr>
        <w:tab/>
        <w:t>Određuje se brisanje stečajnog Dužnika iz točke I/ ovog rješenja iz sudskog registra, što će provesti registarski odjel ovog Suda i to nakon pravomoćnosti ovog rješenja.</w:t>
      </w:r>
    </w:p>
    <w:p w:rsidRDefault="009F7B61" w:rsidP="009F7B61" w:rsidR="009F7B61" w:rsidRPr="009F7B6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F7B61">
        <w:rPr>
          <w:rFonts w:cs="Times New Roman" w:eastAsia="Calibri" w:hAnsi="Calibri" w:ascii="Calibri"/>
          <w:b/>
          <w:szCs w:val="22"/>
          <w:lang w:val="en-AU"/>
        </w:rPr>
        <w:t>III/</w:t>
      </w:r>
      <w:r w:rsidRPr="009F7B61">
        <w:rPr>
          <w:rFonts w:cs="Times New Roman" w:eastAsia="Calibri" w:hAnsi="Calibri" w:ascii="Calibri"/>
          <w:bCs/>
          <w:szCs w:val="22"/>
          <w:lang w:val="en-AU"/>
        </w:rPr>
        <w:tab/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Ovlašćuje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se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Stečajni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upravitelj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r w:rsidRPr="009F7B61">
        <w:rPr>
          <w:rFonts w:cs="Times New Roman" w:eastAsia="Calibri" w:hAnsi="Calibri" w:ascii="Calibri"/>
          <w:szCs w:val="22"/>
          <w:lang w:val="fr-FR"/>
        </w:rPr>
        <w:t>Ivo Juki</w:t>
      </w:r>
      <w:r w:rsidRPr="009F7B61">
        <w:rPr>
          <w:rFonts w:cs="Times New Roman" w:eastAsia="Calibri" w:hAnsi="Calibri" w:ascii="Calibri"/>
          <w:szCs w:val="22"/>
          <w:lang w:val="en-AU"/>
        </w:rPr>
        <w:t xml:space="preserve">ć, </w:t>
      </w:r>
      <w:r w:rsidRPr="009F7B61">
        <w:rPr>
          <w:rFonts w:cs="Times New Roman" w:eastAsia="Calibri" w:hAnsi="Calibri" w:ascii="Calibri"/>
          <w:szCs w:val="22"/>
          <w:lang w:val="fr-FR"/>
        </w:rPr>
        <w:t>Podstrana</w:t>
      </w:r>
      <w:r w:rsidRPr="009F7B61">
        <w:rPr>
          <w:rFonts w:cs="Times New Roman" w:eastAsia="Calibri" w:hAnsi="Calibri" w:ascii="Calibri"/>
          <w:szCs w:val="22"/>
          <w:lang w:val="en-AU"/>
        </w:rPr>
        <w:t xml:space="preserve">, </w:t>
      </w:r>
      <w:r w:rsidRPr="009F7B61">
        <w:rPr>
          <w:rFonts w:cs="Times New Roman" w:eastAsia="Calibri" w:hAnsi="Calibri" w:ascii="Calibri"/>
          <w:szCs w:val="22"/>
          <w:lang w:val="fr-FR"/>
        </w:rPr>
        <w:t>Polji</w:t>
      </w:r>
      <w:r w:rsidRPr="009F7B61">
        <w:rPr>
          <w:rFonts w:cs="Times New Roman" w:eastAsia="Calibri" w:hAnsi="Calibri" w:ascii="Calibri"/>
          <w:szCs w:val="22"/>
          <w:lang w:val="en-AU"/>
        </w:rPr>
        <w:t>č</w:t>
      </w:r>
      <w:r w:rsidRPr="009F7B61">
        <w:rPr>
          <w:rFonts w:cs="Times New Roman" w:eastAsia="Calibri" w:hAnsi="Calibri" w:ascii="Calibri"/>
          <w:szCs w:val="22"/>
          <w:lang w:val="fr-FR"/>
        </w:rPr>
        <w:t>kih knezova</w:t>
      </w:r>
      <w:r w:rsidRPr="009F7B61">
        <w:rPr>
          <w:rFonts w:cs="Times New Roman" w:eastAsia="Calibri" w:hAnsi="Calibri" w:ascii="Calibri"/>
          <w:szCs w:val="22"/>
          <w:lang w:val="en-AU"/>
        </w:rPr>
        <w:t xml:space="preserve"> 21., </w:t>
      </w:r>
      <w:r w:rsidRPr="009F7B61">
        <w:rPr>
          <w:rFonts w:cs="Times New Roman" w:eastAsia="Calibri" w:hAnsi="Calibri" w:ascii="Calibri"/>
          <w:szCs w:val="22"/>
          <w:lang w:val="fr-FR"/>
        </w:rPr>
        <w:t>OIB</w:t>
      </w:r>
      <w:r w:rsidRPr="009F7B61">
        <w:rPr>
          <w:rFonts w:cs="Times New Roman" w:eastAsia="Calibri" w:hAnsi="Calibri" w:ascii="Calibri"/>
          <w:szCs w:val="22"/>
          <w:lang w:val="en-AU"/>
        </w:rPr>
        <w:t xml:space="preserve">: 23698212737., u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ime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račun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nastaviti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voditi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sve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parnice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druge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postupke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koje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su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u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tijeku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te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na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prikupljanje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na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zastupanje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sporne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nesporne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stečajne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mase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u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postupku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pred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sudovima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drugim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državnim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tijelima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te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pred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svim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drugim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fizičkim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pravnim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osobama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te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na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unovčenje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iste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te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o tome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izvješćivati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stečajni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sud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kada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se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za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to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steknu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bCs/>
          <w:szCs w:val="22"/>
          <w:lang w:val="en-AU"/>
        </w:rPr>
        <w:t>pretpostavke</w:t>
      </w:r>
      <w:proofErr w:type="spellEnd"/>
      <w:r w:rsidRPr="009F7B61">
        <w:rPr>
          <w:rFonts w:cs="Times New Roman" w:eastAsia="Calibri" w:hAnsi="Calibri" w:ascii="Calibri"/>
          <w:bCs/>
          <w:szCs w:val="22"/>
          <w:lang w:val="en-AU"/>
        </w:rPr>
        <w:t>.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F7B61">
        <w:rPr>
          <w:rFonts w:cs="Times New Roman" w:eastAsia="Times New Roman"/>
          <w:b/>
          <w:lang w:eastAsia="hr-HR"/>
        </w:rPr>
        <w:t>IV/</w:t>
      </w:r>
      <w:r w:rsidRPr="009F7B61">
        <w:rPr>
          <w:rFonts w:cs="Times New Roman" w:eastAsia="Times New Roman"/>
          <w:bCs/>
          <w:lang w:eastAsia="hr-HR"/>
        </w:rPr>
        <w:t xml:space="preserve">    Ovo će se rješenje objaviti na mrežnoj stranici e-Oglasnoj ploča sudova.</w:t>
      </w:r>
    </w:p>
    <w:p w:rsidRDefault="009F7B61" w:rsidP="009F7B61" w:rsidR="009F7B61" w:rsidRPr="009F7B6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  <w:r w:rsidRPr="009F7B61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</w:t>
      </w:r>
      <w:r w:rsidRPr="009F7B61">
        <w:rPr>
          <w:rFonts w:cs="Times New Roman" w:eastAsia="Calibri" w:hAnsi="Calibri" w:ascii="Calibri"/>
          <w:bCs/>
          <w:szCs w:val="22"/>
          <w:lang w:val="de-DE"/>
        </w:rPr>
        <w:t>O b r a z l o ž e n j e</w:t>
      </w:r>
    </w:p>
    <w:p w:rsidRDefault="009F7B61" w:rsidP="009F7B61" w:rsidR="009F7B61" w:rsidRPr="009F7B61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 xml:space="preserve">          </w:t>
      </w:r>
      <w:r w:rsidRPr="009F7B61">
        <w:rPr>
          <w:rFonts w:cs="Times New Roman" w:eastAsia="Times New Roman"/>
          <w:b/>
          <w:lang w:eastAsia="hr-HR"/>
        </w:rPr>
        <w:t>1.</w:t>
      </w:r>
      <w:r w:rsidRPr="009F7B61">
        <w:rPr>
          <w:rFonts w:cs="Times New Roman" w:eastAsia="Times New Roman"/>
          <w:lang w:eastAsia="hr-HR"/>
        </w:rPr>
        <w:t xml:space="preserve">  Rješenjem ovog Suda od 09. rujna 1997, broj: VII St-43/96, otvoren je stečajni postupak nad u uvodu i u izreci pod točkom I/ navedenim trgovačkim društvom kao stečajnim Dužnikom (dalje: Dužnik, stečajni Dužnik).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9F7B61">
        <w:rPr>
          <w:rFonts w:cs="Times New Roman" w:eastAsia="Times New Roman"/>
          <w:b/>
          <w:lang w:eastAsia="hr-HR"/>
        </w:rPr>
        <w:t>- 2 -</w:t>
      </w:r>
      <w:r w:rsidRPr="009F7B61">
        <w:rPr>
          <w:rFonts w:cs="Times New Roman" w:eastAsia="Times New Roman"/>
          <w:lang w:eastAsia="hr-HR"/>
        </w:rPr>
        <w:t xml:space="preserve">                               </w:t>
      </w:r>
      <w:r w:rsidRPr="009F7B61">
        <w:rPr>
          <w:rFonts w:cs="Times New Roman" w:eastAsia="Times New Roman"/>
          <w:b/>
          <w:lang w:eastAsia="hr-HR"/>
        </w:rPr>
        <w:t>Broj: 14. St-38/2011.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 xml:space="preserve">          </w:t>
      </w:r>
      <w:r w:rsidRPr="009F7B61">
        <w:rPr>
          <w:rFonts w:cs="Times New Roman" w:eastAsia="Times New Roman"/>
          <w:b/>
          <w:lang w:eastAsia="hr-HR"/>
        </w:rPr>
        <w:t>2.</w:t>
      </w:r>
      <w:r w:rsidRPr="009F7B61">
        <w:rPr>
          <w:rFonts w:cs="Times New Roman" w:eastAsia="Times New Roman"/>
          <w:lang w:eastAsia="hr-HR"/>
        </w:rPr>
        <w:t xml:space="preserve">  Tijekom trajanja postupka, ispitane su sve tražbine vjerovnika, unovčena je sva  nesporna imovina Dužnika koja se je mogla unovčiti a još je u tijeku nekoliko parnica o imovini koja čini stečajnu masu Dužnika te je dana 28. ožujka 2017. održana Skupština vjerovnika, Završno ročište vjerovnika. Na tom je Završnom ročištu Stečajni upravitelj predložio ovaj stečajni postupak zaključiti a parnice u tijeku nastaviti voditi u ime i za račun stečajne mase, kojim se je prijedlogom suglasio i jedini prisutni vjerovnik Republika Hrvatska. </w:t>
      </w:r>
    </w:p>
    <w:p w:rsidRDefault="009F7B61" w:rsidP="009F7B61" w:rsidR="009F7B61" w:rsidRPr="009F7B6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F7B61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9F7B61">
        <w:rPr>
          <w:rFonts w:cs="Times New Roman" w:eastAsia="Calibri" w:hAnsi="Calibri" w:ascii="Calibri"/>
          <w:b/>
          <w:szCs w:val="22"/>
          <w:lang w:val="en-AU"/>
        </w:rPr>
        <w:t>4.</w:t>
      </w:r>
      <w:r w:rsidRPr="009F7B61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196,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1,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9F7B61">
        <w:rPr>
          <w:rFonts w:cs="Times New Roman" w:eastAsia="Calibri" w:hAnsi="Calibri" w:ascii="Calibri"/>
          <w:i/>
          <w:szCs w:val="22"/>
          <w:lang w:val="en-AU"/>
        </w:rPr>
        <w:t>Narodne</w:t>
      </w:r>
      <w:proofErr w:type="spellEnd"/>
      <w:r w:rsidRPr="009F7B61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i/>
          <w:szCs w:val="22"/>
          <w:lang w:val="en-AU"/>
        </w:rPr>
        <w:t>novine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br.-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gramStart"/>
      <w:r w:rsidRPr="009F7B61">
        <w:rPr>
          <w:rFonts w:cs="Times New Roman" w:eastAsia="Calibri" w:hAnsi="Calibri" w:ascii="Calibri"/>
          <w:szCs w:val="22"/>
          <w:lang w:val="en-AU"/>
        </w:rPr>
        <w:t>od</w:t>
      </w:r>
      <w:proofErr w:type="gramEnd"/>
      <w:r w:rsidRPr="009F7B61">
        <w:rPr>
          <w:rFonts w:cs="Times New Roman" w:eastAsia="Calibri" w:hAnsi="Calibri" w:ascii="Calibri"/>
          <w:szCs w:val="22"/>
          <w:lang w:val="en-AU"/>
        </w:rPr>
        <w:t xml:space="preserve"> 44/96. do 133/12,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: SZ) a u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vezi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441,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>/15. (</w:t>
      </w:r>
      <w:proofErr w:type="spellStart"/>
      <w:r w:rsidRPr="009F7B61">
        <w:rPr>
          <w:rFonts w:cs="Times New Roman" w:eastAsia="Calibri" w:hAnsi="Calibri" w:ascii="Calibri"/>
          <w:i/>
          <w:szCs w:val="22"/>
          <w:lang w:val="en-AU"/>
        </w:rPr>
        <w:t>Narodne</w:t>
      </w:r>
      <w:proofErr w:type="spellEnd"/>
      <w:r w:rsidRPr="009F7B61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i/>
          <w:szCs w:val="22"/>
          <w:lang w:val="en-AU"/>
        </w:rPr>
        <w:t>novine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, br.: 71/15,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: SZ/15),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9F7B61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proofErr w:type="gram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odmah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okončanja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završne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diobe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donijeti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Iako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nije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bilo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završne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diobe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pošto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stečajna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masa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kroz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prijašnje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dijelomične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diobe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raspodijeljena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vjerovnicima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SZ,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riješio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izrijeci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I/.</w:t>
      </w:r>
    </w:p>
    <w:p w:rsidRDefault="009F7B61" w:rsidP="009F7B61" w:rsidR="009F7B61" w:rsidRPr="009F7B6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F7B61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9F7B61">
        <w:rPr>
          <w:rFonts w:cs="Times New Roman" w:eastAsia="Calibri" w:hAnsi="Calibri" w:ascii="Calibri"/>
          <w:b/>
          <w:szCs w:val="22"/>
          <w:lang w:val="en-AU"/>
        </w:rPr>
        <w:t>5.</w:t>
      </w:r>
      <w:r w:rsidRPr="009F7B61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II/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određeno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brisanje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sudskog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registra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utemeljeno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196,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stavka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3, SZ,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kojom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odredbom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dostavlja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koji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vodi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upisnik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pravne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osobe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brisanjem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upisnika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pravna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prestaje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F7B61">
        <w:rPr>
          <w:rFonts w:cs="Times New Roman" w:eastAsia="Calibri" w:hAnsi="Calibri" w:ascii="Calibri"/>
          <w:szCs w:val="22"/>
          <w:lang w:val="en-AU"/>
        </w:rPr>
        <w:t>postojati</w:t>
      </w:r>
      <w:proofErr w:type="spellEnd"/>
      <w:r w:rsidRPr="009F7B61">
        <w:rPr>
          <w:rFonts w:cs="Times New Roman" w:eastAsia="Calibri" w:hAnsi="Calibri" w:ascii="Calibri"/>
          <w:szCs w:val="22"/>
          <w:lang w:val="en-AU"/>
        </w:rPr>
        <w:t>.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 xml:space="preserve">         </w:t>
      </w:r>
      <w:r w:rsidRPr="009F7B61">
        <w:rPr>
          <w:rFonts w:cs="Times New Roman" w:eastAsia="Times New Roman"/>
          <w:b/>
          <w:lang w:eastAsia="hr-HR"/>
        </w:rPr>
        <w:t>6.</w:t>
      </w:r>
      <w:r w:rsidRPr="009F7B61">
        <w:rPr>
          <w:rFonts w:cs="Times New Roman" w:eastAsia="Times New Roman"/>
          <w:lang w:eastAsia="hr-HR"/>
        </w:rPr>
        <w:t xml:space="preserve">  Kako više nema nesporne imovine Dužnika koja bi se mogla unovčiti a postupci koji su u tijeku mogu nastaviti teći i nakon zaključenja stečajnog postupka nad Dužnikom kao stečajna masa, to je valjalo zaključiti ovaj stečajni postupak nad Dužnikom a stečajnog upravitelja ovlastiti na zastupanje stečajne mase i nakon zaključenja ovog stečajnog postupka, radi čega je riješeno kao pod točkom III/ izrijeke ovog Rješenja, analogno članku 63, stavku 5, SZ.  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F7B61">
        <w:rPr>
          <w:rFonts w:cs="Times New Roman" w:eastAsia="Times New Roman"/>
          <w:lang w:eastAsia="hr-HR"/>
        </w:rPr>
        <w:t xml:space="preserve">          </w:t>
      </w:r>
      <w:r w:rsidRPr="009F7B61">
        <w:rPr>
          <w:rFonts w:cs="Times New Roman" w:eastAsia="Times New Roman"/>
          <w:b/>
          <w:lang w:eastAsia="hr-HR"/>
        </w:rPr>
        <w:t>7.</w:t>
      </w:r>
      <w:r w:rsidRPr="009F7B61">
        <w:rPr>
          <w:rFonts w:cs="Times New Roman" w:eastAsia="Times New Roman"/>
          <w:lang w:eastAsia="hr-HR"/>
        </w:rPr>
        <w:t xml:space="preserve">  Točkom IV/ izrijeke određeno je</w:t>
      </w:r>
      <w:r w:rsidRPr="009F7B61">
        <w:rPr>
          <w:rFonts w:cs="Times New Roman" w:eastAsia="Times New Roman"/>
          <w:bCs/>
          <w:lang w:eastAsia="hr-HR"/>
        </w:rPr>
        <w:t xml:space="preserve"> Rješenje objaviti na mrežnoj stranici e-Oglasna ploča sudova, što je utemeljeno na odredbi članka 12, u vezi članka 441, SZ/15.</w:t>
      </w:r>
    </w:p>
    <w:p w:rsidRDefault="009F7B61" w:rsidP="009F7B61" w:rsidR="009F7B61" w:rsidRPr="009F7B6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b/>
          <w:lang w:eastAsia="hr-HR"/>
        </w:rPr>
        <w:t>8.</w:t>
      </w:r>
      <w:r w:rsidRPr="009F7B61">
        <w:rPr>
          <w:rFonts w:cs="Times New Roman" w:eastAsia="Times New Roman"/>
          <w:lang w:eastAsia="hr-HR"/>
        </w:rPr>
        <w:t xml:space="preserve">  Sukladno navedenim odredbama SZ i svemu što je naprijed navedeno, ovaj Sud je riješio kao u izrijeci Rješenja. </w:t>
      </w:r>
    </w:p>
    <w:p w:rsidRDefault="009F7B61" w:rsidP="009F7B61" w:rsidR="009F7B61" w:rsidRPr="009F7B6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F7B61" w:rsidP="009F7B61" w:rsidR="009F7B61" w:rsidRPr="009F7B61">
      <w:pPr>
        <w:spacing w:after="0"/>
        <w:jc w:val="center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>U Splitu, 30. ožujka 2017.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Jozo Ćaleta,v.r.,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12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u w:val="single"/>
          <w:lang w:eastAsia="hr-HR"/>
        </w:rPr>
        <w:t>Pravna pouka:</w:t>
      </w:r>
      <w:r w:rsidRPr="009F7B61">
        <w:rPr>
          <w:rFonts w:cs="Times New Roman" w:eastAsia="Times New Roman"/>
          <w:lang w:eastAsia="hr-HR"/>
        </w:rPr>
        <w:t xml:space="preserve"> Protiv ovog Rješenja može izjaviti žalbu osoba koja ima pravni interes. Žalba se izjavljuje u roku od osam (8) dana, podnosi se u tri primjerka Trgovačkom sudu u Splitu, Split, </w:t>
      </w:r>
      <w:proofErr w:type="spellStart"/>
      <w:r w:rsidRPr="009F7B61">
        <w:rPr>
          <w:rFonts w:cs="Times New Roman" w:eastAsia="Times New Roman"/>
          <w:lang w:eastAsia="hr-HR"/>
        </w:rPr>
        <w:t>Sukoišanska</w:t>
      </w:r>
      <w:proofErr w:type="spellEnd"/>
      <w:r w:rsidRPr="009F7B61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9F7B61" w:rsidP="009F7B61" w:rsid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9F7B61">
        <w:rPr>
          <w:rFonts w:cs="Times New Roman" w:eastAsia="Times New Roman"/>
          <w:b/>
          <w:lang w:eastAsia="hr-HR"/>
        </w:rPr>
        <w:t>- 3 -</w:t>
      </w:r>
      <w:r w:rsidRPr="009F7B61">
        <w:rPr>
          <w:rFonts w:cs="Times New Roman" w:eastAsia="Times New Roman"/>
          <w:lang w:eastAsia="hr-HR"/>
        </w:rPr>
        <w:t xml:space="preserve">                               </w:t>
      </w:r>
      <w:r w:rsidRPr="009F7B61">
        <w:rPr>
          <w:rFonts w:cs="Times New Roman" w:eastAsia="Times New Roman"/>
          <w:b/>
          <w:lang w:eastAsia="hr-HR"/>
        </w:rPr>
        <w:t>Broj: 14. St-38/2011.</w:t>
      </w:r>
    </w:p>
    <w:p w:rsidRDefault="009F7B61" w:rsidP="009F7B61" w:rsidR="009F7B61" w:rsidRPr="009F7B61">
      <w:pPr>
        <w:spacing w:after="120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120"/>
        <w:jc w:val="both"/>
        <w:rPr>
          <w:rFonts w:cs="Times New Roman" w:eastAsia="Times New Roman"/>
          <w:u w:val="single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9F7B61">
        <w:rPr>
          <w:rFonts w:cs="Times New Roman" w:eastAsia="Times New Roman"/>
          <w:u w:val="single"/>
          <w:lang w:eastAsia="hr-HR"/>
        </w:rPr>
        <w:t>DNA: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 xml:space="preserve">1) Stečajni upravitelj: Ivo Jukić, iz </w:t>
      </w:r>
      <w:proofErr w:type="spellStart"/>
      <w:r w:rsidRPr="009F7B61">
        <w:rPr>
          <w:rFonts w:cs="Times New Roman" w:eastAsia="Times New Roman"/>
          <w:lang w:eastAsia="hr-HR"/>
        </w:rPr>
        <w:t>Podstrane</w:t>
      </w:r>
      <w:proofErr w:type="spellEnd"/>
      <w:r w:rsidRPr="009F7B61">
        <w:rPr>
          <w:rFonts w:cs="Times New Roman" w:eastAsia="Times New Roman"/>
          <w:lang w:eastAsia="hr-HR"/>
        </w:rPr>
        <w:t xml:space="preserve">, Poljičkih knezova 21,   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 xml:space="preserve">2) Porezna uprava u Korčuli, Korčula, 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 xml:space="preserve">3) Županijsko državno odvjetništvo-Građansko upravni odjel, Split, </w:t>
      </w:r>
      <w:proofErr w:type="spellStart"/>
      <w:r w:rsidRPr="009F7B61">
        <w:rPr>
          <w:rFonts w:cs="Times New Roman" w:eastAsia="Times New Roman"/>
          <w:lang w:eastAsia="hr-HR"/>
        </w:rPr>
        <w:t>Gundulićeva</w:t>
      </w:r>
      <w:proofErr w:type="spellEnd"/>
      <w:r w:rsidRPr="009F7B61">
        <w:rPr>
          <w:rFonts w:cs="Times New Roman" w:eastAsia="Times New Roman"/>
          <w:lang w:eastAsia="hr-HR"/>
        </w:rPr>
        <w:t xml:space="preserve"> 29, 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>4) Županijsko državno odvjetništvo-Građansko upravni odjel, Dubrovnik,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>5) Sudski registar ovog Suda-ovdje, nakon pravomoćnosti i uz potvrdu o pravomoćnosti,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>6) Mrežna stranica e-Oglasna ploča sudova – rok 20. dana,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>7) Spis.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>Split, 30. ožujka 2017.                                                S U D A C: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  <w:r w:rsidRPr="009F7B61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rPr>
          <w:rFonts w:cs="Times New Roman" w:eastAsia="Times New Roman"/>
          <w:b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7B61" w:rsidP="009F7B61" w:rsidR="009F7B61" w:rsidRPr="009F7B6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B61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28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St-38/2011-55</izvorni_sadrzaj>
    <derivirana_varijabla naziv="DomainObject.Oznaka_1">St-38/2011-55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- Trgovački sud u Splitu St-43/1996</izvorni_sadrzaj>
    <derivirana_varijabla naziv="DomainObject.Predmet.Opis_1">spis - Trgovački sud u Splitu St-43/1996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St-38/2011</izvorni_sadrzaj>
    <derivirana_varijabla naziv="DomainObject.Predmet.OznakaBroj_1">St-38/2011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INKOBROD,dioničko društvo za industriju konstrukcija i brodogradilište - u stečaju</izvorni_sadrzaj>
    <derivirana_varijabla naziv="DomainObject.Predmet.ProtustrankaFormated_1">  INKOBROD,dioničko društvo za industriju konstrukcija i brodogradilište - u stečaju</derivirana_varijabla>
  </DomainObject.Predmet.ProtustrankaFormated>
  <DomainObject.Predmet.ProtustrankaFormatedOIB>
    <izvorni_sadrzaj>  INKOBROD,dioničko društvo za industriju konstrukcija i brodogradilište - u stečaju, OIB 33313086840</izvorni_sadrzaj>
    <derivirana_varijabla naziv="DomainObject.Predmet.ProtustrankaFormatedOIB_1">  INKOBROD,dioničko društvo za industriju konstrukcija i brodogradilište - u stečaju, OIB 33313086840</derivirana_varijabla>
  </DomainObject.Predmet.ProtustrankaFormatedOIB>
  <DomainObject.Predmet.ProtustrankaFormatedWithAdress>
    <izvorni_sadrzaj> INKOBROD,dioničko društvo za industriju konstrukcija i brodogradilište - u stečaju, Dominče/bb, 20260 Korčula</izvorni_sadrzaj>
    <derivirana_varijabla naziv="DomainObject.Predmet.ProtustrankaFormatedWithAdress_1"> INKOBROD,dioničko društvo za industriju konstrukcija i brodogradilište - u stečaju, Dominče/bb, 20260 Korčula</derivirana_varijabla>
  </DomainObject.Predmet.ProtustrankaFormatedWithAdress>
  <DomainObject.Predmet.ProtustrankaFormatedWithAdressOIB>
    <izvorni_sadrzaj> INKOBROD,dioničko društvo za industriju konstrukcija i brodogradilište - u stečaju, OIB 33313086840, Dominče/bb, 20260 Korčula</izvorni_sadrzaj>
    <derivirana_varijabla naziv="DomainObject.Predmet.ProtustrankaFormatedWithAdressOIB_1"> INKOBROD,dioničko društvo za industriju konstrukcija i brodogradilište - u stečaju, OIB 33313086840, Dominče/bb, 20260 Korčula</derivirana_varijabla>
  </DomainObject.Predmet.ProtustrankaFormatedWithAdressOIB>
  <DomainObject.Predmet.ProtustrankaWithAdress>
    <izvorni_sadrzaj>INKOBROD,dioničko društvo za industriju konstrukcija i brodogradilište - u stečaju Dominče/bb, 20260 Korčula</izvorni_sadrzaj>
    <derivirana_varijabla naziv="DomainObject.Predmet.ProtustrankaWithAdress_1">INKOBROD,dioničko društvo za industriju konstrukcija i brodogradilište - u stečaju Dominče/bb, 20260 Korčula</derivirana_varijabla>
  </DomainObject.Predmet.ProtustrankaWithAdress>
  <DomainObject.Predmet.ProtustrankaWithAdressOIB>
    <izvorni_sadrzaj>INKOBROD,dioničko društvo za industriju konstrukcija i brodogradilište - u stečaju, OIB 33313086840, Dominče/bb, 20260 Korčula</izvorni_sadrzaj>
    <derivirana_varijabla naziv="DomainObject.Predmet.ProtustrankaWithAdressOIB_1">INKOBROD,dioničko društvo za industriju konstrukcija i brodogradilište - u stečaju, OIB 33313086840, Dominče/bb, 20260 Korčula</derivirana_varijabla>
  </DomainObject.Predmet.ProtustrankaWithAdressOIB>
  <DomainObject.Predmet.ProtustrankaNazivFormated>
    <izvorni_sadrzaj>INKOBROD,dioničko društvo za industriju konstrukcija i brodogradilište - u stečaju</izvorni_sadrzaj>
    <derivirana_varijabla naziv="DomainObject.Predmet.ProtustrankaNazivFormated_1">INKOBROD,dioničko društvo za industriju konstrukcija i brodogradilište - u stečaju</derivirana_varijabla>
  </DomainObject.Predmet.ProtustrankaNazivFormated>
  <DomainObject.Predmet.ProtustrankaNazivFormatedOIB>
    <izvorni_sadrzaj>INKOBROD,dioničko društvo za industriju konstrukcija i brodogradilište - u stečaju, OIB 33313086840</izvorni_sadrzaj>
    <derivirana_varijabla naziv="DomainObject.Predmet.ProtustrankaNazivFormatedOIB_1">INKOBROD,dioničko društvo za industriju konstrukcija i brodogradilište - u stečaju, OIB 33313086840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UGRINA pok. Josipa, Split</izvorni_sadrzaj>
    <derivirana_varijabla naziv="DomainObject.Predmet.StrankaFormated_1">  ANTE UGRINA pok. Josipa, Split</derivirana_varijabla>
  </DomainObject.Predmet.StrankaFormated>
  <DomainObject.Predmet.StrankaFormatedOIB>
    <izvorni_sadrzaj>  ANTE UGRINA pok. Josipa, Split</izvorni_sadrzaj>
    <derivirana_varijabla naziv="DomainObject.Predmet.StrankaFormatedOIB_1">  ANTE UGRINA pok. Josipa, Split</derivirana_varijabla>
  </DomainObject.Predmet.StrankaFormatedOIB>
  <DomainObject.Predmet.StrankaFormatedWithAdress>
    <izvorni_sadrzaj> ANTE UGRINA pok. Josipa, Split, Gunduliućeva 2, 21000 Split</izvorni_sadrzaj>
    <derivirana_varijabla naziv="DomainObject.Predmet.StrankaFormatedWithAdress_1"> ANTE UGRINA pok. Josipa, Split, Gunduliućeva 2, 21000 Split</derivirana_varijabla>
  </DomainObject.Predmet.StrankaFormatedWithAdress>
  <DomainObject.Predmet.StrankaFormatedWithAdressOIB>
    <izvorni_sadrzaj> ANTE UGRINA pok. Josipa, Split, Gunduliućeva 2, 21000 Split</izvorni_sadrzaj>
    <derivirana_varijabla naziv="DomainObject.Predmet.StrankaFormatedWithAdressOIB_1"> ANTE UGRINA pok. Josipa, Split, Gunduliućeva 2, 21000 Split</derivirana_varijabla>
  </DomainObject.Predmet.StrankaFormatedWithAdressOIB>
  <DomainObject.Predmet.StrankaWithAdress>
    <izvorni_sadrzaj>ANTE UGRINA pok. Josipa, Split Gunduliućeva 2,21000 Split</izvorni_sadrzaj>
    <derivirana_varijabla naziv="DomainObject.Predmet.StrankaWithAdress_1">ANTE UGRINA pok. Josipa, Split Gunduliućeva 2,21000 Split</derivirana_varijabla>
  </DomainObject.Predmet.StrankaWithAdress>
  <DomainObject.Predmet.StrankaWithAdressOIB>
    <izvorni_sadrzaj>ANTE UGRINA pok. Josipa, Split, Gunduliućeva 2,21000 Split</izvorni_sadrzaj>
    <derivirana_varijabla naziv="DomainObject.Predmet.StrankaWithAdressOIB_1">ANTE UGRINA pok. Josipa, Split, Gunduliućeva 2,21000 Split</derivirana_varijabla>
  </DomainObject.Predmet.StrankaWithAdressOIB>
  <DomainObject.Predmet.StrankaNazivFormated>
    <izvorni_sadrzaj>ANTE UGRINA pok. Josipa, Split</izvorni_sadrzaj>
    <derivirana_varijabla naziv="DomainObject.Predmet.StrankaNazivFormated_1">ANTE UGRINA pok. Josipa, Split</derivirana_varijabla>
  </DomainObject.Predmet.StrankaNazivFormated>
  <DomainObject.Predmet.StrankaNazivFormatedOIB>
    <izvorni_sadrzaj>ANTE UGRINA pok. Josipa, Split</izvorni_sadrzaj>
    <derivirana_varijabla naziv="DomainObject.Predmet.StrankaNazivFormatedOIB_1">ANTE UGRINA pok. Josipa,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ANTE UGRINA pok. Josipa, Split</item>
    </izvorni_sadrzaj>
    <derivirana_varijabla naziv="DomainObject.Predmet.StrankaListFormated_1">
      <item>ANTE UGRINA pok. Josipa, Split</item>
    </derivirana_varijabla>
  </DomainObject.Predmet.StrankaListFormated>
  <DomainObject.Predmet.StrankaListFormatedOIB>
    <izvorni_sadrzaj>
      <item>ANTE UGRINA pok. Josipa, Split</item>
    </izvorni_sadrzaj>
    <derivirana_varijabla naziv="DomainObject.Predmet.StrankaListFormatedOIB_1">
      <item>ANTE UGRINA pok. Josipa, Split</item>
    </derivirana_varijabla>
  </DomainObject.Predmet.StrankaListFormatedOIB>
  <DomainObject.Predmet.StrankaListFormatedWithAdress>
    <izvorni_sadrzaj>
      <item>ANTE UGRINA pok. Josipa, Split, Gunduliućeva 2, 21000 Split</item>
    </izvorni_sadrzaj>
    <derivirana_varijabla naziv="DomainObject.Predmet.StrankaListFormatedWithAdress_1">
      <item>ANTE UGRINA pok. Josipa, Split, Gunduliućeva 2, 21000 Split</item>
    </derivirana_varijabla>
  </DomainObject.Predmet.StrankaListFormatedWithAdress>
  <DomainObject.Predmet.StrankaListFormatedWithAdressOIB>
    <izvorni_sadrzaj>
      <item>ANTE UGRINA pok. Josipa, Split, Gunduliućeva 2, 21000 Split</item>
    </izvorni_sadrzaj>
    <derivirana_varijabla naziv="DomainObject.Predmet.StrankaListFormatedWithAdressOIB_1">
      <item>ANTE UGRINA pok. Josipa, Split, Gunduliućeva 2, 21000 Split</item>
    </derivirana_varijabla>
  </DomainObject.Predmet.StrankaListFormatedWithAdressOIB>
  <DomainObject.Predmet.StrankaListNazivFormated>
    <izvorni_sadrzaj>
      <item>ANTE UGRINA pok. Josipa, Split</item>
    </izvorni_sadrzaj>
    <derivirana_varijabla naziv="DomainObject.Predmet.StrankaListNazivFormated_1">
      <item>ANTE UGRINA pok. Josipa, Split</item>
    </derivirana_varijabla>
  </DomainObject.Predmet.StrankaListNazivFormated>
  <DomainObject.Predmet.StrankaListNazivFormatedOIB>
    <izvorni_sadrzaj>
      <item>ANTE UGRINA pok. Josipa, Split</item>
    </izvorni_sadrzaj>
    <derivirana_varijabla naziv="DomainObject.Predmet.StrankaListNazivFormatedOIB_1">
      <item>ANTE UGRINA pok. Josipa, Split</item>
    </derivirana_varijabla>
  </DomainObject.Predmet.StrankaListNazivFormatedOIB>
  <DomainObject.Predmet.ProtuStrankaListFormated>
    <izvorni_sadrzaj>
      <item>INKOBROD,dioničko društvo za industriju konstrukcija i brodogradilište - u stečaju</item>
    </izvorni_sadrzaj>
    <derivirana_varijabla naziv="DomainObject.Predmet.ProtuStrankaListFormated_1">
      <item>INKOBROD,dioničko društvo za industriju konstrukcija i brodogradilište - u stečaju</item>
    </derivirana_varijabla>
  </DomainObject.Predmet.ProtuStrankaListFormated>
  <DomainObject.Predmet.ProtuStrankaListFormatedOIB>
    <izvorni_sadrzaj>
      <item>INKOBROD,dioničko društvo za industriju konstrukcija i brodogradilište - u stečaju, OIB 33313086840</item>
    </izvorni_sadrzaj>
    <derivirana_varijabla naziv="DomainObject.Predmet.ProtuStrankaListFormatedOIB_1">
      <item>INKOBROD,dioničko društvo za industriju konstrukcija i brodogradilište - u stečaju, OIB 33313086840</item>
    </derivirana_varijabla>
  </DomainObject.Predmet.ProtuStrankaListFormatedOIB>
  <DomainObject.Predmet.ProtuStrankaListFormatedWithAdress>
    <izvorni_sadrzaj>
      <item>INKOBROD,dioničko društvo za industriju konstrukcija i brodogradilište - u stečaju, Dominče/bb, 20260 Korčula</item>
    </izvorni_sadrzaj>
    <derivirana_varijabla naziv="DomainObject.Predmet.ProtuStrankaListFormatedWithAdress_1">
      <item>INKOBROD,dioničko društvo za industriju konstrukcija i brodogradilište - u stečaju, Dominče/bb, 20260 Korčula</item>
    </derivirana_varijabla>
  </DomainObject.Predmet.ProtuStrankaListFormatedWithAdress>
  <DomainObject.Predmet.ProtuStrankaListFormatedWithAdressOIB>
    <izvorni_sadrzaj>
      <item>INKOBROD,dioničko društvo za industriju konstrukcija i brodogradilište - u stečaju, OIB 33313086840, Dominče/bb, 20260 Korčula</item>
    </izvorni_sadrzaj>
    <derivirana_varijabla naziv="DomainObject.Predmet.ProtuStrankaListFormatedWithAdressOIB_1">
      <item>INKOBROD,dioničko društvo za industriju konstrukcija i brodogradilište - u stečaju, OIB 33313086840, Dominče/bb, 20260 Korčula</item>
    </derivirana_varijabla>
  </DomainObject.Predmet.ProtuStrankaListFormatedWithAdressOIB>
  <DomainObject.Predmet.ProtuStrankaListNazivFormated>
    <izvorni_sadrzaj>
      <item>INKOBROD,dioničko društvo za industriju konstrukcija i brodogradilište - u stečaju</item>
    </izvorni_sadrzaj>
    <derivirana_varijabla naziv="DomainObject.Predmet.ProtuStrankaListNazivFormated_1">
      <item>INKOBROD,dioničko društvo za industriju konstrukcija i brodogradilište - u stečaju</item>
    </derivirana_varijabla>
  </DomainObject.Predmet.ProtuStrankaListNazivFormated>
  <DomainObject.Predmet.ProtuStrankaListNazivFormatedOIB>
    <izvorni_sadrzaj>
      <item>INKOBROD,dioničko društvo za industriju konstrukcija i brodogradilište - u stečaju, OIB 33313086840</item>
    </izvorni_sadrzaj>
    <derivirana_varijabla naziv="DomainObject.Predmet.ProtuStrankaListNazivFormatedOIB_1">
      <item>INKOBROD,dioničko društvo za industriju konstrukcija i brodogradilište - u stečaju, OIB 33313086840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Jukić, OIB 23698212737</item>
    </izvorni_sadrzaj>
    <derivirana_varijabla naziv="DomainObject.Predmet.OstaliListFormatedOIB_1">
      <item>Ivo Jukić, OIB 23698212737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OIB 23698212737, Poljičkih knezova 21, 21311 Podstrana</item>
    </izvorni_sadrzaj>
    <derivirana_varijabla naziv="DomainObject.Predmet.OstaliListFormatedWithAdressOIB_1">
      <item>Ivo Jukić, OIB 23698212737,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Jukić, OIB 23698212737</item>
    </izvorni_sadrzaj>
    <derivirana_varijabla naziv="DomainObject.Predmet.OstaliListNazivFormatedOIB_1">
      <item>Ivo Jukić, OIB 23698212737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St-38/2011-55</izvorni_sadrzaj>
    <derivirana_varijabla naziv="DomainObject.PoslovniBrojDokumenta_1">St-38/2011-55</derivirana_varijabla>
  </DomainObject.PoslovniBrojDokumenta>
  <DomainObject.Predmet.StrankaIDrugi>
    <izvorni_sadrzaj>ANTE UGRINA pok. Josipa, Split</izvorni_sadrzaj>
    <derivirana_varijabla naziv="DomainObject.Predmet.StrankaIDrugi_1">ANTE UGRINA pok. Josipa, Split</derivirana_varijabla>
  </DomainObject.Predmet.StrankaIDrugi>
  <DomainObject.Predmet.ProtustrankaIDrugi>
    <izvorni_sadrzaj>INKOBROD,dioničko društvo za industriju konstrukcija i brodogradilište - u stečaju</izvorni_sadrzaj>
    <derivirana_varijabla naziv="DomainObject.Predmet.ProtustrankaIDrugi_1">INKOBROD,dioničko društvo za industriju konstrukcija i brodogradilište - u stečaju</derivirana_varijabla>
  </DomainObject.Predmet.ProtustrankaIDrugi>
  <DomainObject.Predmet.StrankaIDrugiAdressOIB>
    <izvorni_sadrzaj>ANTE UGRINA pok. Josipa, Split, Gunduliućeva 2, 21000 Split</izvorni_sadrzaj>
    <derivirana_varijabla naziv="DomainObject.Predmet.StrankaIDrugiAdressOIB_1">ANTE UGRINA pok. Josipa, Split, Gunduliućeva 2, 21000 Split</derivirana_varijabla>
  </DomainObject.Predmet.StrankaIDrugiAdressOIB>
  <DomainObject.Predmet.ProtustrankaIDrugiAdressOIB>
    <izvorni_sadrzaj>INKOBROD,dioničko društvo za industriju konstrukcija i brodogradilište - u stečaju, OIB 33313086840, Dominče/bb, 20260 Korčula</izvorni_sadrzaj>
    <derivirana_varijabla naziv="DomainObject.Predmet.ProtustrankaIDrugiAdressOIB_1">INKOBROD,dioničko društvo za industriju konstrukcija i brodogradilište - u stečaju, OIB 33313086840, Dominče/bb,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UGRINA pok. Josipa, Split</item>
      <item>INKOBROD,dioničko društvo za industriju konstrukcija i brodogradilište - u stečaju</item>
      <item>Ivo Jukić</item>
    </izvorni_sadrzaj>
    <derivirana_varijabla naziv="DomainObject.Predmet.SudioniciListNaziv_1">
      <item>ANTE UGRINA pok. Josipa, Split</item>
      <item>INKOBROD,dioničko društvo za industriju konstrukcija i brodogradilište - u stečaju</item>
      <item>Ivo Jukić</item>
    </derivirana_varijabla>
  </DomainObject.Predmet.SudioniciListNaziv>
  <DomainObject.Predmet.SudioniciListAdressOIB>
    <izvorni_sadrzaj>
      <item>ANTE UGRINA pok. Josipa, Split, Gunduliućeva 2,21000 Split</item>
      <item>INKOBROD,dioničko društvo za industriju konstrukcija i brodogradilište - u stečaju, OIB 33313086840, Dominče/bb,20260 Korčula</item>
      <item>Ivo Jukić, OIB 23698212737, Poljičkih knezova 21,21311 Podstrana</item>
    </izvorni_sadrzaj>
    <derivirana_varijabla naziv="DomainObject.Predmet.SudioniciListAdressOIB_1">
      <item>ANTE UGRINA pok. Josipa, Split, Gunduliućeva 2,21000 Split</item>
      <item>INKOBROD,dioničko društvo za industriju konstrukcija i brodogradilište - u stečaju, OIB 33313086840, Dominče/bb,20260 Korčula</item>
      <item>Ivo Jukić, OIB 23698212737,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8F8D7-548D-40FD-A2B9-E1FAEF7E9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3962</properties:Characters>
  <properties:Lines>124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2017-03-30T11:50:00Z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St-38/2011-55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