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3d552" w14:paraId="c73d552" w:rsidRDefault="00C01765" w:rsidP="00AB52E7" w:rsidR="00AB52E7" w:rsidRPr="00CE77BC">
      <w:pPr>
        <w:ind w:firstLine="708"/>
        <w15:collapsed w:val="false"/>
        <w:rPr>
          <w:rFonts w:hAnsi="Times New Roman" w:ascii="Times New Roman"/>
          <w:sz w:val="24"/>
          <w:szCs w:val="24"/>
        </w:rPr>
      </w:pPr>
      <w:bookmarkStart w:name="_GoBack" w:id="0"/>
      <w:bookmarkEnd w:id="0"/>
      <w:r>
        <w:t xml:space="preserve">      </w:t>
      </w:r>
      <w:r w:rsidR="003B6FCC">
        <w:rPr>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tab/>
      </w:r>
      <w:r>
        <w:tab/>
      </w:r>
      <w:r>
        <w:tab/>
      </w:r>
      <w:r>
        <w:tab/>
      </w:r>
      <w:r>
        <w:tab/>
      </w:r>
      <w:r>
        <w:tab/>
        <w:t xml:space="preserve">  </w:t>
      </w:r>
      <w:r w:rsidR="009E04E0" w:rsidRPr="009E04E0">
        <w:rPr>
          <w:rFonts w:hAnsi="Times New Roman" w:ascii="Times New Roman"/>
          <w:sz w:val="24"/>
          <w:szCs w:val="24"/>
        </w:rPr>
        <w:t>Poslovni broj: 12. St-99/2002</w:t>
      </w:r>
      <w:r w:rsidR="005D0F50">
        <w:rPr>
          <w:rFonts w:hAnsi="Times New Roman" w:ascii="Times New Roman"/>
          <w:sz w:val="24"/>
          <w:szCs w:val="24"/>
        </w:rPr>
        <w:t>-</w:t>
      </w:r>
      <w:r w:rsidR="0042100B">
        <w:rPr>
          <w:rFonts w:hAnsi="Times New Roman" w:ascii="Times New Roman"/>
          <w:sz w:val="24"/>
          <w:szCs w:val="24"/>
        </w:rPr>
        <w:t>23</w:t>
      </w:r>
    </w:p>
    <w:p w:rsidRDefault="00AB52E7" w:rsidP="00AB52E7" w:rsidR="00AB52E7" w:rsidRPr="00CE77BC">
      <w:pPr>
        <w:rPr>
          <w:rFonts w:hAnsi="Times New Roman" w:ascii="Times New Roman"/>
          <w:sz w:val="24"/>
          <w:szCs w:val="24"/>
        </w:rPr>
      </w:pPr>
      <w:r w:rsidRPr="00CE77BC">
        <w:rPr>
          <w:rFonts w:hAnsi="Times New Roman" w:ascii="Times New Roman"/>
          <w:sz w:val="24"/>
          <w:szCs w:val="24"/>
        </w:rPr>
        <w:t>REPUBLIKA HRVATSKA</w:t>
      </w:r>
    </w:p>
    <w:p w:rsidRDefault="00AB52E7" w:rsidP="00AB52E7" w:rsidR="00AB52E7" w:rsidRPr="00CE77BC">
      <w:pPr>
        <w:rPr>
          <w:rFonts w:hAnsi="Times New Roman" w:ascii="Times New Roman"/>
          <w:sz w:val="24"/>
          <w:szCs w:val="24"/>
        </w:rPr>
      </w:pPr>
      <w:r w:rsidRPr="00CE77BC">
        <w:rPr>
          <w:rFonts w:hAnsi="Times New Roman" w:ascii="Times New Roman"/>
          <w:sz w:val="24"/>
          <w:szCs w:val="24"/>
        </w:rPr>
        <w:t>TRGOVAČKI SUD U SPLITU</w:t>
      </w:r>
    </w:p>
    <w:p w:rsidRDefault="00AB52E7" w:rsidP="00AB52E7" w:rsidR="00AB52E7" w:rsidRPr="00CE77BC">
      <w:pPr>
        <w:rPr>
          <w:rFonts w:hAnsi="Times New Roman" w:ascii="Times New Roman"/>
          <w:sz w:val="24"/>
          <w:szCs w:val="24"/>
        </w:rPr>
      </w:pPr>
      <w:r w:rsidRPr="00CE77BC">
        <w:rPr>
          <w:rFonts w:hAnsi="Times New Roman" w:ascii="Times New Roman"/>
          <w:sz w:val="24"/>
          <w:szCs w:val="24"/>
        </w:rPr>
        <w:t>Split, Sukoišanska br. 6</w:t>
      </w:r>
    </w:p>
    <w:p w:rsidRDefault="00AB52E7" w:rsidP="00AB52E7" w:rsidR="00AB52E7" w:rsidRPr="00CE77BC">
      <w:pPr>
        <w:pStyle w:val="Naslov1"/>
        <w:rPr>
          <w:b w:val="false"/>
        </w:rPr>
      </w:pPr>
    </w:p>
    <w:p w:rsidRDefault="001D3C48" w:rsidP="004174F7" w:rsidR="004174F7" w:rsidRPr="00CE77BC">
      <w:pPr>
        <w:pStyle w:val="Naslov1"/>
        <w:rPr>
          <w:b w:val="false"/>
        </w:rPr>
      </w:pPr>
      <w:r w:rsidRPr="00CE77BC">
        <w:rPr>
          <w:b w:val="false"/>
        </w:rPr>
        <w:t xml:space="preserve">U   I M E   </w:t>
      </w:r>
      <w:r w:rsidR="004174F7" w:rsidRPr="00CE77BC">
        <w:rPr>
          <w:b w:val="false"/>
        </w:rPr>
        <w:t>R E P U</w:t>
      </w:r>
      <w:r w:rsidRPr="00CE77BC">
        <w:rPr>
          <w:b w:val="false"/>
        </w:rPr>
        <w:t xml:space="preserve"> </w:t>
      </w:r>
      <w:r w:rsidR="004174F7" w:rsidRPr="00CE77BC">
        <w:rPr>
          <w:b w:val="false"/>
        </w:rPr>
        <w:t xml:space="preserve">B L I K </w:t>
      </w:r>
      <w:r w:rsidRPr="00CE77BC">
        <w:rPr>
          <w:b w:val="false"/>
        </w:rPr>
        <w:t>E</w:t>
      </w:r>
      <w:r w:rsidR="004174F7" w:rsidRPr="00CE77BC">
        <w:rPr>
          <w:b w:val="false"/>
        </w:rPr>
        <w:t xml:space="preserve">   H R V A T S K </w:t>
      </w:r>
      <w:r w:rsidRPr="00CE77BC">
        <w:rPr>
          <w:b w:val="false"/>
        </w:rPr>
        <w:t>E</w:t>
      </w:r>
    </w:p>
    <w:p w:rsidRDefault="004174F7" w:rsidP="004174F7" w:rsidR="004174F7" w:rsidRPr="00CE77BC">
      <w:pPr>
        <w:rPr>
          <w:lang w:eastAsia="hr-HR"/>
        </w:rPr>
      </w:pPr>
    </w:p>
    <w:p w:rsidRDefault="009E7EC2" w:rsidP="009E7EC2" w:rsidR="009E7EC2" w:rsidRPr="00CE77BC">
      <w:pPr>
        <w:pStyle w:val="Naslov2"/>
        <w:rPr>
          <w:bCs/>
          <w:szCs w:val="24"/>
        </w:rPr>
      </w:pPr>
      <w:r w:rsidRPr="00CE77BC">
        <w:rPr>
          <w:bCs/>
          <w:szCs w:val="24"/>
        </w:rPr>
        <w:t>R J E Š E N</w:t>
      </w:r>
      <w:r w:rsidR="004174F7" w:rsidRPr="00CE77BC">
        <w:rPr>
          <w:bCs/>
          <w:szCs w:val="24"/>
        </w:rPr>
        <w:t xml:space="preserve"> </w:t>
      </w:r>
      <w:r w:rsidRPr="00CE77BC">
        <w:rPr>
          <w:bCs/>
          <w:szCs w:val="24"/>
        </w:rPr>
        <w:t>J E</w:t>
      </w:r>
    </w:p>
    <w:p w:rsidRDefault="009E7EC2" w:rsidP="009E7EC2" w:rsidR="009E7EC2" w:rsidRPr="00AB52E7">
      <w:pPr>
        <w:rPr>
          <w:rFonts w:hAnsi="Times New Roman" w:ascii="Times New Roman"/>
          <w:sz w:val="24"/>
          <w:szCs w:val="24"/>
        </w:rPr>
      </w:pPr>
    </w:p>
    <w:p w:rsidRDefault="009E7EC2" w:rsidP="00C81434" w:rsidR="00C81434" w:rsidRPr="0065353A">
      <w:pPr>
        <w:pStyle w:val="Tijeloteksta"/>
        <w:rPr>
          <w:szCs w:val="24"/>
          <w:lang w:val="hr-HR"/>
        </w:rPr>
      </w:pPr>
      <w:r w:rsidRPr="009E7EC2">
        <w:rPr>
          <w:szCs w:val="24"/>
          <w:lang w:val="hr-HR"/>
        </w:rPr>
        <w:tab/>
      </w:r>
      <w:r w:rsidR="00C81434" w:rsidRPr="006A38C8">
        <w:rPr>
          <w:szCs w:val="24"/>
          <w:lang w:val="hr-HR"/>
        </w:rPr>
        <w:t>Tr</w:t>
      </w:r>
      <w:r w:rsidR="00AB52E7">
        <w:rPr>
          <w:szCs w:val="24"/>
          <w:lang w:val="hr-HR"/>
        </w:rPr>
        <w:t>govački sud u Splitu, po sucu t</w:t>
      </w:r>
      <w:r w:rsidR="00C81434" w:rsidRPr="006A38C8">
        <w:rPr>
          <w:szCs w:val="24"/>
          <w:lang w:val="hr-HR"/>
        </w:rPr>
        <w:t xml:space="preserve">og suda Pašku Bačiću, kao stečajnom sucu, u stečajnom postupku </w:t>
      </w:r>
      <w:r w:rsidR="00C81434" w:rsidRPr="009E7EC2">
        <w:rPr>
          <w:szCs w:val="24"/>
          <w:lang w:val="hr-HR"/>
        </w:rPr>
        <w:t xml:space="preserve">nad dužnikom </w:t>
      </w:r>
      <w:r w:rsidR="009E04E0">
        <w:t>DALMACIJAKRISTAL d.o.o. u stečaju Vrgorac, Fra Ivana Rožića 19, OIB: 55629944146</w:t>
      </w:r>
      <w:r w:rsidR="0032188E" w:rsidRPr="0065353A">
        <w:rPr>
          <w:lang w:val="hr-HR"/>
        </w:rPr>
        <w:t xml:space="preserve">, </w:t>
      </w:r>
      <w:r w:rsidR="0065353A" w:rsidRPr="0065353A">
        <w:rPr>
          <w:lang w:val="hr-HR"/>
        </w:rPr>
        <w:t xml:space="preserve">zastupan po stečajnom upravitelju Berislavu Bušeliću iz Mravinaca, A. Starčevića 1, </w:t>
      </w:r>
      <w:r w:rsidR="005D0F50">
        <w:rPr>
          <w:lang w:val="hr-HR"/>
        </w:rPr>
        <w:t>19</w:t>
      </w:r>
      <w:r w:rsidR="00CE77BC" w:rsidRPr="0065353A">
        <w:rPr>
          <w:szCs w:val="24"/>
          <w:lang w:val="hr-HR"/>
        </w:rPr>
        <w:t>. prosinca 2018.</w:t>
      </w:r>
    </w:p>
    <w:p w:rsidRDefault="009E7EC2" w:rsidP="009E7EC2" w:rsidR="009E7EC2" w:rsidRPr="00E47596">
      <w:pPr>
        <w:rPr>
          <w:rFonts w:hAnsi="Times New Roman" w:ascii="Times New Roman"/>
          <w:sz w:val="16"/>
          <w:szCs w:val="16"/>
        </w:rPr>
      </w:pPr>
    </w:p>
    <w:p w:rsidRDefault="009E04E0" w:rsidP="009E7EC2" w:rsidR="009E04E0" w:rsidRPr="009E04E0">
      <w:pPr>
        <w:rPr>
          <w:rFonts w:hAnsi="Times New Roman" w:ascii="Times New Roman"/>
        </w:rPr>
      </w:pPr>
    </w:p>
    <w:p w:rsidRDefault="009E7EC2" w:rsidP="009E7EC2" w:rsidR="009E7EC2" w:rsidRPr="004174F7">
      <w:pPr>
        <w:jc w:val="center"/>
        <w:rPr>
          <w:rFonts w:hAnsi="Times New Roman" w:ascii="Times New Roman"/>
          <w:sz w:val="24"/>
          <w:szCs w:val="24"/>
        </w:rPr>
      </w:pPr>
      <w:r w:rsidRPr="004174F7">
        <w:rPr>
          <w:rFonts w:hAnsi="Times New Roman" w:ascii="Times New Roman"/>
          <w:sz w:val="24"/>
          <w:szCs w:val="24"/>
        </w:rPr>
        <w:t xml:space="preserve">r i j e š i o    j e                                               </w:t>
      </w:r>
    </w:p>
    <w:p w:rsidRDefault="009E7EC2" w:rsidP="009E7EC2" w:rsidR="009E7EC2" w:rsidRPr="006B37AF">
      <w:pPr>
        <w:jc w:val="both"/>
        <w:rPr>
          <w:rFonts w:hAnsi="Times New Roman" w:ascii="Times New Roman"/>
          <w:sz w:val="24"/>
          <w:szCs w:val="24"/>
        </w:rPr>
      </w:pPr>
    </w:p>
    <w:p w:rsidRDefault="001D3C48" w:rsidP="001D3C48" w:rsidR="001D3C48">
      <w:pPr>
        <w:pStyle w:val="Naslov3"/>
        <w:ind w:firstLine="12" w:left="708"/>
        <w:rPr>
          <w:b w:val="false"/>
          <w:szCs w:val="24"/>
        </w:rPr>
      </w:pPr>
      <w:r>
        <w:rPr>
          <w:b w:val="false"/>
          <w:szCs w:val="24"/>
        </w:rPr>
        <w:t>I</w:t>
      </w:r>
      <w:r w:rsidRPr="0044083C">
        <w:rPr>
          <w:b w:val="false"/>
          <w:szCs w:val="24"/>
          <w:lang w:val="hr-HR"/>
        </w:rPr>
        <w:t xml:space="preserve">. </w:t>
      </w:r>
      <w:r>
        <w:rPr>
          <w:b w:val="false"/>
          <w:szCs w:val="24"/>
        </w:rPr>
        <w:t>Obustavlja se i zaključuje</w:t>
      </w:r>
      <w:r w:rsidRPr="0044083C">
        <w:rPr>
          <w:b w:val="false"/>
          <w:szCs w:val="24"/>
          <w:lang w:val="hr-HR"/>
        </w:rPr>
        <w:t xml:space="preserve"> stečajni postupak nad dužnikom </w:t>
      </w:r>
      <w:r w:rsidR="009E04E0" w:rsidRPr="009E04E0">
        <w:rPr>
          <w:b w:val="false"/>
        </w:rPr>
        <w:t>DALMACIJAKRISTAL d.o.o. u stečaju Vrgorac, Fra Ivana Rožića 19, OIB: 55629944146</w:t>
      </w:r>
      <w:r>
        <w:rPr>
          <w:b w:val="false"/>
          <w:szCs w:val="24"/>
        </w:rPr>
        <w:t>.</w:t>
      </w:r>
    </w:p>
    <w:p w:rsidRDefault="001D3C48" w:rsidP="0032188E" w:rsidR="001D3C48" w:rsidRPr="0044083C">
      <w:pPr>
        <w:jc w:val="both"/>
      </w:pPr>
    </w:p>
    <w:p w:rsidRDefault="005A6A85" w:rsidP="005A6A85" w:rsidR="005A6A85">
      <w:pPr>
        <w:ind w:firstLine="12" w:left="708"/>
        <w:jc w:val="both"/>
        <w:rPr>
          <w:rFonts w:hAnsi="Times New Roman" w:ascii="Times New Roman"/>
          <w:sz w:val="24"/>
          <w:szCs w:val="24"/>
        </w:rPr>
      </w:pPr>
      <w:r>
        <w:rPr>
          <w:rFonts w:hAnsi="Times New Roman" w:ascii="Times New Roman"/>
          <w:sz w:val="24"/>
          <w:szCs w:val="24"/>
        </w:rPr>
        <w:t>II</w:t>
      </w:r>
      <w:r w:rsidR="0065353A">
        <w:rPr>
          <w:rFonts w:hAnsi="Times New Roman" w:ascii="Times New Roman"/>
          <w:sz w:val="24"/>
          <w:szCs w:val="24"/>
        </w:rPr>
        <w:t>. Stečajni</w:t>
      </w:r>
      <w:r w:rsidRPr="00AA5550">
        <w:rPr>
          <w:rFonts w:hAnsi="Times New Roman" w:ascii="Times New Roman"/>
          <w:sz w:val="24"/>
          <w:szCs w:val="24"/>
        </w:rPr>
        <w:t xml:space="preserve"> upravitelj</w:t>
      </w:r>
      <w:r w:rsidR="00654F63" w:rsidRPr="00654F63">
        <w:t xml:space="preserve"> </w:t>
      </w:r>
      <w:r w:rsidRPr="00AA5550">
        <w:rPr>
          <w:rFonts w:hAnsi="Times New Roman" w:ascii="Times New Roman"/>
          <w:sz w:val="24"/>
          <w:szCs w:val="24"/>
        </w:rPr>
        <w:t xml:space="preserve">je ovlašten i nakon </w:t>
      </w:r>
      <w:r w:rsidR="002B5FF6">
        <w:rPr>
          <w:rFonts w:hAnsi="Times New Roman" w:ascii="Times New Roman"/>
          <w:sz w:val="24"/>
          <w:szCs w:val="24"/>
        </w:rPr>
        <w:t xml:space="preserve">obustave i </w:t>
      </w:r>
      <w:r w:rsidRPr="00AA5550">
        <w:rPr>
          <w:rFonts w:hAnsi="Times New Roman" w:ascii="Times New Roman"/>
          <w:sz w:val="24"/>
          <w:szCs w:val="24"/>
        </w:rPr>
        <w:t xml:space="preserve">zaključenja stečajnog postupka </w:t>
      </w:r>
      <w:r w:rsidR="00654F63">
        <w:rPr>
          <w:rFonts w:hAnsi="Times New Roman" w:ascii="Times New Roman"/>
          <w:sz w:val="24"/>
          <w:szCs w:val="24"/>
        </w:rPr>
        <w:t>zastupati stečajnu masu</w:t>
      </w:r>
      <w:r>
        <w:rPr>
          <w:rFonts w:hAnsi="Times New Roman" w:ascii="Times New Roman"/>
          <w:sz w:val="24"/>
          <w:szCs w:val="24"/>
        </w:rPr>
        <w:t xml:space="preserve"> dužnika te</w:t>
      </w:r>
      <w:r w:rsidRPr="00AA5550">
        <w:rPr>
          <w:rFonts w:hAnsi="Times New Roman" w:ascii="Times New Roman"/>
          <w:sz w:val="24"/>
          <w:szCs w:val="24"/>
        </w:rPr>
        <w:t xml:space="preserve"> u ime stečajnog du</w:t>
      </w:r>
      <w:r>
        <w:rPr>
          <w:rFonts w:hAnsi="Times New Roman" w:ascii="Times New Roman"/>
          <w:sz w:val="24"/>
          <w:szCs w:val="24"/>
        </w:rPr>
        <w:t>žnika, a za račun stečajne mase</w:t>
      </w:r>
      <w:r w:rsidRPr="00AA5550">
        <w:rPr>
          <w:rFonts w:hAnsi="Times New Roman" w:ascii="Times New Roman"/>
          <w:sz w:val="24"/>
          <w:szCs w:val="24"/>
        </w:rPr>
        <w:t xml:space="preserve"> unovčiti imovinu dužnika</w:t>
      </w:r>
      <w:r>
        <w:rPr>
          <w:rFonts w:hAnsi="Times New Roman" w:ascii="Times New Roman"/>
          <w:sz w:val="24"/>
          <w:szCs w:val="24"/>
        </w:rPr>
        <w:t xml:space="preserve">, kao i voditi postupke radi prikupljanja imovine koja ulazi u stečajnu masu </w:t>
      </w:r>
      <w:r w:rsidR="00FA533A">
        <w:rPr>
          <w:rFonts w:hAnsi="Times New Roman" w:ascii="Times New Roman"/>
          <w:sz w:val="24"/>
          <w:szCs w:val="24"/>
        </w:rPr>
        <w:t xml:space="preserve">i prikupljenim sredstvima podmiriti nastale troškove stečajnog postupka </w:t>
      </w:r>
      <w:r>
        <w:rPr>
          <w:rFonts w:hAnsi="Times New Roman" w:ascii="Times New Roman"/>
          <w:sz w:val="24"/>
          <w:szCs w:val="24"/>
        </w:rPr>
        <w:t>te</w:t>
      </w:r>
      <w:r w:rsidRPr="00AA5550">
        <w:rPr>
          <w:rFonts w:hAnsi="Times New Roman" w:ascii="Times New Roman"/>
          <w:sz w:val="24"/>
          <w:szCs w:val="24"/>
        </w:rPr>
        <w:t xml:space="preserve"> o obavljenim radnjama </w:t>
      </w:r>
      <w:r w:rsidR="000103B8">
        <w:rPr>
          <w:rFonts w:hAnsi="Times New Roman" w:ascii="Times New Roman"/>
          <w:sz w:val="24"/>
          <w:szCs w:val="24"/>
        </w:rPr>
        <w:t>podnijeti</w:t>
      </w:r>
      <w:r w:rsidRPr="00AA5550">
        <w:rPr>
          <w:rFonts w:hAnsi="Times New Roman" w:ascii="Times New Roman"/>
          <w:sz w:val="24"/>
          <w:szCs w:val="24"/>
        </w:rPr>
        <w:t xml:space="preserve"> </w:t>
      </w:r>
      <w:r w:rsidR="000103B8">
        <w:rPr>
          <w:rFonts w:hAnsi="Times New Roman" w:ascii="Times New Roman"/>
          <w:sz w:val="24"/>
          <w:szCs w:val="24"/>
        </w:rPr>
        <w:t>izvješće</w:t>
      </w:r>
      <w:r w:rsidRPr="00AA5550">
        <w:rPr>
          <w:rFonts w:hAnsi="Times New Roman" w:ascii="Times New Roman"/>
          <w:sz w:val="24"/>
          <w:szCs w:val="24"/>
        </w:rPr>
        <w:t xml:space="preserve"> stečajno</w:t>
      </w:r>
      <w:r>
        <w:rPr>
          <w:rFonts w:hAnsi="Times New Roman" w:ascii="Times New Roman"/>
          <w:sz w:val="24"/>
          <w:szCs w:val="24"/>
        </w:rPr>
        <w:t>m sudu.</w:t>
      </w:r>
    </w:p>
    <w:p w:rsidRDefault="001D3C48" w:rsidP="0032188E" w:rsidR="001D3C48" w:rsidRPr="001D3C48">
      <w:pPr>
        <w:jc w:val="both"/>
        <w:rPr>
          <w:rFonts w:hAnsi="Times New Roman" w:ascii="Times New Roman"/>
          <w:sz w:val="24"/>
          <w:szCs w:val="24"/>
        </w:rPr>
      </w:pPr>
    </w:p>
    <w:p w:rsidRDefault="0032188E" w:rsidP="001D3C48" w:rsidR="001D3C48">
      <w:pPr>
        <w:ind w:left="708"/>
        <w:jc w:val="both"/>
        <w:rPr>
          <w:rFonts w:hAnsi="Times New Roman" w:ascii="Times New Roman"/>
          <w:sz w:val="24"/>
          <w:szCs w:val="24"/>
        </w:rPr>
      </w:pPr>
      <w:r>
        <w:rPr>
          <w:rFonts w:hAnsi="Times New Roman" w:ascii="Times New Roman"/>
          <w:sz w:val="24"/>
          <w:szCs w:val="24"/>
        </w:rPr>
        <w:t>III</w:t>
      </w:r>
      <w:r w:rsidR="001D3C48" w:rsidRPr="001D3C48">
        <w:rPr>
          <w:rFonts w:hAnsi="Times New Roman" w:ascii="Times New Roman"/>
          <w:sz w:val="24"/>
          <w:szCs w:val="24"/>
        </w:rPr>
        <w:t xml:space="preserve">. Ovo rješenje će se </w:t>
      </w:r>
      <w:r w:rsidR="00986FAD">
        <w:rPr>
          <w:rFonts w:hAnsi="Times New Roman" w:ascii="Times New Roman"/>
          <w:sz w:val="24"/>
          <w:szCs w:val="24"/>
        </w:rPr>
        <w:t xml:space="preserve">objaviti </w:t>
      </w:r>
      <w:r w:rsidR="004B056F">
        <w:rPr>
          <w:rFonts w:hAnsi="Times New Roman" w:ascii="Times New Roman"/>
          <w:sz w:val="24"/>
          <w:szCs w:val="24"/>
        </w:rPr>
        <w:t xml:space="preserve">na </w:t>
      </w:r>
      <w:r>
        <w:rPr>
          <w:rFonts w:hAnsi="Times New Roman" w:ascii="Times New Roman"/>
          <w:sz w:val="24"/>
          <w:szCs w:val="24"/>
        </w:rPr>
        <w:t xml:space="preserve">mrežnoj stranici </w:t>
      </w:r>
      <w:r w:rsidR="004B056F">
        <w:rPr>
          <w:rFonts w:hAnsi="Times New Roman" w:ascii="Times New Roman"/>
          <w:sz w:val="24"/>
          <w:szCs w:val="24"/>
        </w:rPr>
        <w:t>e-</w:t>
      </w:r>
      <w:r>
        <w:rPr>
          <w:rFonts w:hAnsi="Times New Roman" w:ascii="Times New Roman"/>
          <w:sz w:val="24"/>
          <w:szCs w:val="24"/>
        </w:rPr>
        <w:t>Oglasna ploča sudova.</w:t>
      </w:r>
      <w:r w:rsidR="001D3C48" w:rsidRPr="001D3C48">
        <w:rPr>
          <w:rFonts w:hAnsi="Times New Roman" w:ascii="Times New Roman"/>
          <w:sz w:val="24"/>
          <w:szCs w:val="24"/>
        </w:rPr>
        <w:t xml:space="preserve"> </w:t>
      </w:r>
    </w:p>
    <w:p w:rsidRDefault="0032188E" w:rsidP="001D3C48" w:rsidR="0032188E">
      <w:pPr>
        <w:ind w:left="708"/>
        <w:jc w:val="both"/>
        <w:rPr>
          <w:rFonts w:hAnsi="Times New Roman" w:ascii="Times New Roman"/>
          <w:sz w:val="24"/>
          <w:szCs w:val="24"/>
        </w:rPr>
      </w:pPr>
    </w:p>
    <w:p w:rsidRDefault="0032188E" w:rsidP="0032188E" w:rsidR="0032188E" w:rsidRPr="0032188E">
      <w:pPr>
        <w:pStyle w:val="Naslov3"/>
        <w:ind w:firstLine="12" w:left="708"/>
        <w:rPr>
          <w:b w:val="false"/>
          <w:szCs w:val="24"/>
          <w:lang w:val="hr-HR"/>
        </w:rPr>
      </w:pPr>
      <w:r>
        <w:rPr>
          <w:b w:val="false"/>
          <w:szCs w:val="24"/>
        </w:rPr>
        <w:t>I</w:t>
      </w:r>
      <w:r>
        <w:rPr>
          <w:b w:val="false"/>
          <w:szCs w:val="24"/>
          <w:lang w:val="hr-HR"/>
        </w:rPr>
        <w:t>V</w:t>
      </w:r>
      <w:r>
        <w:rPr>
          <w:b w:val="false"/>
          <w:szCs w:val="24"/>
        </w:rPr>
        <w:t>.</w:t>
      </w:r>
      <w:r w:rsidRPr="0044083C">
        <w:rPr>
          <w:b w:val="false"/>
          <w:szCs w:val="24"/>
          <w:lang w:val="hr-HR"/>
        </w:rPr>
        <w:t xml:space="preserve"> Registarski </w:t>
      </w:r>
      <w:r>
        <w:rPr>
          <w:b w:val="false"/>
          <w:szCs w:val="24"/>
          <w:lang w:val="hr-HR"/>
        </w:rPr>
        <w:t>odjel ovog suda će</w:t>
      </w:r>
      <w:r w:rsidRPr="003908EE">
        <w:rPr>
          <w:b w:val="false"/>
          <w:szCs w:val="24"/>
        </w:rPr>
        <w:t xml:space="preserve"> </w:t>
      </w:r>
      <w:r>
        <w:rPr>
          <w:b w:val="false"/>
          <w:szCs w:val="24"/>
        </w:rPr>
        <w:t xml:space="preserve">po </w:t>
      </w:r>
      <w:r w:rsidR="00FD351F">
        <w:rPr>
          <w:b w:val="false"/>
          <w:szCs w:val="24"/>
          <w:lang w:val="hr-HR"/>
        </w:rPr>
        <w:t xml:space="preserve">pravomoćnosti ovog rješenja </w:t>
      </w:r>
      <w:r>
        <w:rPr>
          <w:b w:val="false"/>
          <w:szCs w:val="24"/>
          <w:lang w:val="hr-HR"/>
        </w:rPr>
        <w:t>provesti</w:t>
      </w:r>
      <w:r>
        <w:rPr>
          <w:b w:val="false"/>
          <w:szCs w:val="24"/>
        </w:rPr>
        <w:t xml:space="preserve"> </w:t>
      </w:r>
      <w:r w:rsidRPr="0044083C">
        <w:rPr>
          <w:b w:val="false"/>
          <w:szCs w:val="24"/>
          <w:lang w:val="hr-HR"/>
        </w:rPr>
        <w:t xml:space="preserve">brisanje </w:t>
      </w:r>
      <w:r>
        <w:rPr>
          <w:b w:val="false"/>
          <w:szCs w:val="24"/>
        </w:rPr>
        <w:t xml:space="preserve">dužnika </w:t>
      </w:r>
      <w:r w:rsidRPr="0044083C">
        <w:rPr>
          <w:b w:val="false"/>
          <w:szCs w:val="24"/>
          <w:lang w:val="hr-HR"/>
        </w:rPr>
        <w:t>iz sudskog registra</w:t>
      </w:r>
      <w:r>
        <w:rPr>
          <w:b w:val="false"/>
          <w:szCs w:val="24"/>
          <w:lang w:val="hr-HR"/>
        </w:rPr>
        <w:t>.</w:t>
      </w:r>
    </w:p>
    <w:p w:rsidRDefault="00F72DA3" w:rsidP="00AA5550" w:rsidR="00F72DA3" w:rsidRPr="009E04E0">
      <w:pPr>
        <w:rPr>
          <w:rFonts w:hAnsi="Times New Roman" w:ascii="Times New Roman"/>
          <w:sz w:val="16"/>
          <w:szCs w:val="16"/>
        </w:rPr>
      </w:pPr>
    </w:p>
    <w:p w:rsidRDefault="00237C81" w:rsidP="009E7EC2" w:rsidR="00237C81" w:rsidRPr="0070722E">
      <w:pPr>
        <w:jc w:val="center"/>
        <w:rPr>
          <w:rFonts w:hAnsi="Times New Roman" w:ascii="Times New Roman"/>
        </w:rPr>
      </w:pPr>
    </w:p>
    <w:p w:rsidRDefault="009E7EC2" w:rsidP="009E7EC2" w:rsidR="009E7EC2" w:rsidRPr="00237C81">
      <w:pPr>
        <w:jc w:val="center"/>
        <w:rPr>
          <w:rFonts w:hAnsi="Times New Roman" w:ascii="Times New Roman"/>
          <w:sz w:val="24"/>
          <w:szCs w:val="24"/>
        </w:rPr>
      </w:pPr>
      <w:r w:rsidRPr="00237C81">
        <w:rPr>
          <w:rFonts w:hAnsi="Times New Roman" w:ascii="Times New Roman"/>
          <w:sz w:val="24"/>
          <w:szCs w:val="24"/>
        </w:rPr>
        <w:t xml:space="preserve">Obrazloženje </w:t>
      </w:r>
    </w:p>
    <w:p w:rsidRDefault="004D5DD6" w:rsidP="009E7EC2" w:rsidR="004D5DD6" w:rsidRPr="004174F7">
      <w:pPr>
        <w:jc w:val="center"/>
        <w:rPr>
          <w:rFonts w:hAnsi="Times New Roman" w:ascii="Times New Roman"/>
          <w:sz w:val="24"/>
          <w:szCs w:val="24"/>
        </w:rPr>
      </w:pPr>
    </w:p>
    <w:p w:rsidRDefault="009E7EC2" w:rsidP="009E7EC2" w:rsidR="00FD5764" w:rsidRPr="0097169C">
      <w:pPr>
        <w:jc w:val="both"/>
        <w:rPr>
          <w:rFonts w:hAnsi="Times New Roman" w:ascii="Times New Roman"/>
          <w:sz w:val="24"/>
          <w:szCs w:val="24"/>
        </w:rPr>
      </w:pPr>
      <w:r w:rsidRPr="004174F7">
        <w:rPr>
          <w:rFonts w:hAnsi="Times New Roman" w:ascii="Times New Roman"/>
          <w:sz w:val="24"/>
          <w:szCs w:val="24"/>
        </w:rPr>
        <w:tab/>
      </w:r>
      <w:r w:rsidR="00CE77BC" w:rsidRPr="00CE77BC">
        <w:rPr>
          <w:rFonts w:hAnsi="Times New Roman" w:ascii="Times New Roman"/>
          <w:sz w:val="24"/>
          <w:szCs w:val="24"/>
        </w:rPr>
        <w:t>Rješenjem ovog suda posl</w:t>
      </w:r>
      <w:r w:rsidR="00426338">
        <w:rPr>
          <w:rFonts w:hAnsi="Times New Roman" w:ascii="Times New Roman"/>
          <w:sz w:val="24"/>
          <w:szCs w:val="24"/>
        </w:rPr>
        <w:t>ovni broj</w:t>
      </w:r>
      <w:r w:rsidR="00CE77BC" w:rsidRPr="00CE77BC">
        <w:rPr>
          <w:rFonts w:hAnsi="Times New Roman" w:ascii="Times New Roman"/>
          <w:sz w:val="24"/>
          <w:szCs w:val="24"/>
        </w:rPr>
        <w:t xml:space="preserve"> </w:t>
      </w:r>
      <w:r w:rsidR="0097169C">
        <w:rPr>
          <w:rFonts w:hAnsi="Times New Roman" w:ascii="Times New Roman"/>
          <w:sz w:val="24"/>
          <w:szCs w:val="24"/>
        </w:rPr>
        <w:t>XVI</w:t>
      </w:r>
      <w:r w:rsidR="00CE77BC" w:rsidRPr="00CE77BC">
        <w:rPr>
          <w:rFonts w:hAnsi="Times New Roman" w:ascii="Times New Roman"/>
          <w:sz w:val="24"/>
          <w:szCs w:val="24"/>
        </w:rPr>
        <w:t xml:space="preserve"> St-</w:t>
      </w:r>
      <w:r w:rsidR="0097169C">
        <w:rPr>
          <w:rFonts w:hAnsi="Times New Roman" w:ascii="Times New Roman"/>
          <w:sz w:val="24"/>
          <w:szCs w:val="24"/>
        </w:rPr>
        <w:t>99/2002</w:t>
      </w:r>
      <w:r w:rsidR="00CE77BC" w:rsidRPr="00CE77BC">
        <w:rPr>
          <w:rFonts w:hAnsi="Times New Roman" w:ascii="Times New Roman"/>
          <w:sz w:val="24"/>
          <w:szCs w:val="24"/>
        </w:rPr>
        <w:t xml:space="preserve"> od </w:t>
      </w:r>
      <w:r w:rsidR="0097169C">
        <w:rPr>
          <w:rFonts w:hAnsi="Times New Roman" w:ascii="Times New Roman"/>
          <w:sz w:val="24"/>
          <w:szCs w:val="24"/>
        </w:rPr>
        <w:t>10. rujna 2002</w:t>
      </w:r>
      <w:r w:rsidR="00CE77BC" w:rsidRPr="00CE77BC">
        <w:rPr>
          <w:rFonts w:hAnsi="Times New Roman" w:ascii="Times New Roman"/>
          <w:sz w:val="24"/>
          <w:szCs w:val="24"/>
        </w:rPr>
        <w:t>. otvoren je ste</w:t>
      </w:r>
      <w:r w:rsidR="00CE77BC" w:rsidRPr="00CE77BC">
        <w:rPr>
          <w:rFonts w:hAnsi="Times New Roman" w:ascii="Times New Roman" w:hint="eastAsia"/>
          <w:sz w:val="24"/>
          <w:szCs w:val="24"/>
        </w:rPr>
        <w:t>č</w:t>
      </w:r>
      <w:r w:rsidR="00CE77BC" w:rsidRPr="00CE77BC">
        <w:rPr>
          <w:rFonts w:hAnsi="Times New Roman" w:ascii="Times New Roman"/>
          <w:sz w:val="24"/>
          <w:szCs w:val="24"/>
        </w:rPr>
        <w:t xml:space="preserve">ajni postupak nad dužnikom </w:t>
      </w:r>
      <w:r w:rsidR="0097169C" w:rsidRPr="0097169C">
        <w:rPr>
          <w:rFonts w:hAnsi="Times New Roman" w:ascii="Times New Roman"/>
          <w:sz w:val="24"/>
          <w:szCs w:val="24"/>
        </w:rPr>
        <w:t>Dalmacijakristal d.o.o. Vrgorac</w:t>
      </w:r>
      <w:r w:rsidR="00CE77BC" w:rsidRPr="0097169C">
        <w:rPr>
          <w:rFonts w:hAnsi="Times New Roman" w:ascii="Times New Roman"/>
          <w:sz w:val="24"/>
          <w:szCs w:val="24"/>
        </w:rPr>
        <w:t xml:space="preserve">, a </w:t>
      </w:r>
      <w:r w:rsidR="0097169C">
        <w:rPr>
          <w:rFonts w:hAnsi="Times New Roman" w:ascii="Times New Roman"/>
          <w:sz w:val="24"/>
          <w:szCs w:val="24"/>
        </w:rPr>
        <w:t xml:space="preserve">tim rješenjem </w:t>
      </w:r>
      <w:r w:rsidR="00CE77BC" w:rsidRPr="0097169C">
        <w:rPr>
          <w:rFonts w:hAnsi="Times New Roman" w:ascii="Times New Roman"/>
          <w:sz w:val="24"/>
          <w:szCs w:val="24"/>
        </w:rPr>
        <w:t xml:space="preserve">za stečajnog upravitelja </w:t>
      </w:r>
      <w:r w:rsidR="0097169C">
        <w:rPr>
          <w:rFonts w:hAnsi="Times New Roman" w:ascii="Times New Roman"/>
          <w:sz w:val="24"/>
          <w:szCs w:val="24"/>
        </w:rPr>
        <w:t>je imenovan</w:t>
      </w:r>
      <w:r w:rsidR="00CE77BC" w:rsidRPr="0097169C">
        <w:rPr>
          <w:rFonts w:hAnsi="Times New Roman" w:ascii="Times New Roman"/>
          <w:sz w:val="24"/>
          <w:szCs w:val="24"/>
        </w:rPr>
        <w:t xml:space="preserve"> </w:t>
      </w:r>
      <w:r w:rsidR="0097169C">
        <w:rPr>
          <w:rFonts w:hAnsi="Times New Roman" w:ascii="Times New Roman"/>
          <w:sz w:val="24"/>
          <w:szCs w:val="24"/>
        </w:rPr>
        <w:t>Berislav Bušelić iz Mravinaca</w:t>
      </w:r>
      <w:r w:rsidR="00CE77BC" w:rsidRPr="0097169C">
        <w:rPr>
          <w:rFonts w:hAnsi="Times New Roman" w:ascii="Times New Roman"/>
          <w:sz w:val="24"/>
          <w:szCs w:val="24"/>
        </w:rPr>
        <w:t>.</w:t>
      </w:r>
    </w:p>
    <w:p w:rsidRDefault="00426338" w:rsidP="009E7EC2" w:rsidR="00426338">
      <w:pPr>
        <w:jc w:val="both"/>
        <w:rPr>
          <w:rFonts w:hAnsi="Times New Roman" w:ascii="Times New Roman"/>
          <w:sz w:val="24"/>
          <w:szCs w:val="24"/>
        </w:rPr>
      </w:pPr>
    </w:p>
    <w:p w:rsidRDefault="00426338" w:rsidP="00E75F85" w:rsidR="004D7799">
      <w:pPr>
        <w:jc w:val="both"/>
        <w:rPr>
          <w:rFonts w:hAnsi="Times New Roman" w:ascii="Times New Roman"/>
          <w:sz w:val="24"/>
          <w:szCs w:val="24"/>
        </w:rPr>
      </w:pPr>
      <w:r>
        <w:rPr>
          <w:rFonts w:hAnsi="Times New Roman" w:ascii="Times New Roman"/>
          <w:sz w:val="24"/>
          <w:szCs w:val="24"/>
        </w:rPr>
        <w:tab/>
      </w:r>
      <w:r w:rsidR="004D7799">
        <w:rPr>
          <w:rFonts w:hAnsi="Times New Roman" w:ascii="Times New Roman"/>
          <w:sz w:val="24"/>
          <w:szCs w:val="24"/>
        </w:rPr>
        <w:t xml:space="preserve">Stečajni upravitelj je podneskom od 28. studenog 2018. dostavio izvješće o tijeku stečajnog postupka, a u kojem je isti podnio prijedlog za obustavu i zaključenje ovog stečajnog postupka navodeći da stečajna masa nije dostatna </w:t>
      </w:r>
      <w:r w:rsidR="005D0F50">
        <w:rPr>
          <w:rFonts w:hAnsi="Times New Roman" w:ascii="Times New Roman"/>
          <w:sz w:val="24"/>
          <w:szCs w:val="24"/>
        </w:rPr>
        <w:t xml:space="preserve">ni </w:t>
      </w:r>
      <w:r w:rsidR="004D7799">
        <w:rPr>
          <w:rFonts w:hAnsi="Times New Roman" w:ascii="Times New Roman"/>
          <w:sz w:val="24"/>
          <w:szCs w:val="24"/>
        </w:rPr>
        <w:t>za namirenje troškova stečajnog postupka.</w:t>
      </w:r>
    </w:p>
    <w:p w:rsidRDefault="00CA2753" w:rsidP="00E75F85" w:rsidR="00CA2753">
      <w:pPr>
        <w:jc w:val="both"/>
        <w:rPr>
          <w:rFonts w:hAnsi="Times New Roman" w:ascii="Times New Roman"/>
          <w:sz w:val="24"/>
          <w:szCs w:val="24"/>
        </w:rPr>
      </w:pPr>
    </w:p>
    <w:p w:rsidRDefault="00237C81" w:rsidP="0070722E" w:rsidR="00237C81">
      <w:pPr>
        <w:ind w:firstLine="708"/>
        <w:jc w:val="both"/>
        <w:rPr>
          <w:rFonts w:hAnsi="Times New Roman" w:ascii="Times New Roman"/>
          <w:sz w:val="24"/>
          <w:szCs w:val="24"/>
        </w:rPr>
      </w:pPr>
      <w:r>
        <w:rPr>
          <w:rFonts w:hAnsi="Times New Roman" w:ascii="Times New Roman"/>
          <w:sz w:val="24"/>
          <w:szCs w:val="24"/>
        </w:rPr>
        <w:t>Povodom naprijed navedenog prijedloga stečajn</w:t>
      </w:r>
      <w:r w:rsidR="006F6BAF">
        <w:rPr>
          <w:rFonts w:hAnsi="Times New Roman" w:ascii="Times New Roman"/>
          <w:sz w:val="24"/>
          <w:szCs w:val="24"/>
        </w:rPr>
        <w:t>og upravitelja</w:t>
      </w:r>
      <w:r>
        <w:rPr>
          <w:rFonts w:hAnsi="Times New Roman" w:ascii="Times New Roman"/>
          <w:sz w:val="24"/>
          <w:szCs w:val="24"/>
        </w:rPr>
        <w:t xml:space="preserve">, </w:t>
      </w:r>
      <w:r w:rsidR="00CE77BC">
        <w:rPr>
          <w:rFonts w:hAnsi="Times New Roman" w:ascii="Times New Roman"/>
          <w:sz w:val="24"/>
          <w:szCs w:val="24"/>
        </w:rPr>
        <w:t>a sukladno odredbama članka</w:t>
      </w:r>
      <w:r>
        <w:rPr>
          <w:rFonts w:hAnsi="Times New Roman" w:ascii="Times New Roman"/>
          <w:sz w:val="24"/>
          <w:szCs w:val="24"/>
        </w:rPr>
        <w:t xml:space="preserve"> 203. st</w:t>
      </w:r>
      <w:r w:rsidR="00CE77BC">
        <w:rPr>
          <w:rFonts w:hAnsi="Times New Roman" w:ascii="Times New Roman"/>
          <w:sz w:val="24"/>
          <w:szCs w:val="24"/>
        </w:rPr>
        <w:t>avak</w:t>
      </w:r>
      <w:r>
        <w:rPr>
          <w:rFonts w:hAnsi="Times New Roman" w:ascii="Times New Roman"/>
          <w:sz w:val="24"/>
          <w:szCs w:val="24"/>
        </w:rPr>
        <w:t xml:space="preserve"> 2. </w:t>
      </w:r>
      <w:r w:rsidR="004D7799" w:rsidRPr="00237C81">
        <w:rPr>
          <w:rFonts w:hAnsi="Times New Roman" w:ascii="Times New Roman"/>
          <w:sz w:val="24"/>
          <w:szCs w:val="24"/>
        </w:rPr>
        <w:t>Stečajnog zakona (N</w:t>
      </w:r>
      <w:r w:rsidR="004D7799">
        <w:rPr>
          <w:rFonts w:hAnsi="Times New Roman" w:ascii="Times New Roman"/>
          <w:sz w:val="24"/>
          <w:szCs w:val="24"/>
        </w:rPr>
        <w:t>arodne novine</w:t>
      </w:r>
      <w:r w:rsidR="004D7799" w:rsidRPr="00237C81">
        <w:rPr>
          <w:rFonts w:hAnsi="Times New Roman" w:ascii="Times New Roman"/>
          <w:sz w:val="24"/>
          <w:szCs w:val="24"/>
        </w:rPr>
        <w:t xml:space="preserve"> br. 44/96, 29/99, 129/00, 123/03, 82/06, 116/10, 25/12, 133/12 i 45/13</w:t>
      </w:r>
      <w:r w:rsidR="004D7799">
        <w:rPr>
          <w:rFonts w:hAnsi="Times New Roman" w:ascii="Times New Roman"/>
          <w:sz w:val="24"/>
          <w:szCs w:val="24"/>
        </w:rPr>
        <w:t>,</w:t>
      </w:r>
      <w:r w:rsidR="004D7799" w:rsidRPr="00237C81">
        <w:rPr>
          <w:rFonts w:hAnsi="Times New Roman" w:ascii="Times New Roman"/>
          <w:sz w:val="24"/>
          <w:szCs w:val="24"/>
        </w:rPr>
        <w:t xml:space="preserve"> dalje SZ)</w:t>
      </w:r>
      <w:r w:rsidR="004D7799">
        <w:rPr>
          <w:rFonts w:hAnsi="Times New Roman" w:ascii="Times New Roman"/>
          <w:sz w:val="24"/>
          <w:szCs w:val="24"/>
        </w:rPr>
        <w:t>.</w:t>
      </w:r>
      <w:r>
        <w:rPr>
          <w:rFonts w:hAnsi="Times New Roman" w:ascii="Times New Roman"/>
          <w:sz w:val="24"/>
          <w:szCs w:val="24"/>
        </w:rPr>
        <w:t xml:space="preserve">, sazvana je skupština vjerovnika </w:t>
      </w:r>
      <w:r w:rsidR="00426338">
        <w:rPr>
          <w:rFonts w:hAnsi="Times New Roman" w:ascii="Times New Roman"/>
          <w:sz w:val="24"/>
          <w:szCs w:val="24"/>
        </w:rPr>
        <w:t xml:space="preserve">za </w:t>
      </w:r>
      <w:r w:rsidR="004D7799">
        <w:rPr>
          <w:rFonts w:hAnsi="Times New Roman" w:ascii="Times New Roman"/>
          <w:sz w:val="24"/>
          <w:szCs w:val="24"/>
        </w:rPr>
        <w:t>19. prosinca 2018</w:t>
      </w:r>
      <w:r w:rsidR="007373AC">
        <w:rPr>
          <w:rFonts w:hAnsi="Times New Roman" w:ascii="Times New Roman"/>
          <w:sz w:val="24"/>
          <w:szCs w:val="24"/>
        </w:rPr>
        <w:t xml:space="preserve">., </w:t>
      </w:r>
      <w:r>
        <w:rPr>
          <w:rFonts w:hAnsi="Times New Roman" w:ascii="Times New Roman"/>
          <w:sz w:val="24"/>
          <w:szCs w:val="24"/>
        </w:rPr>
        <w:t xml:space="preserve">radi pribave mišljenja vjerovnika stečajne mase, stečajnog upravitelja i </w:t>
      </w:r>
      <w:r>
        <w:rPr>
          <w:rFonts w:hAnsi="Times New Roman" w:ascii="Times New Roman"/>
          <w:sz w:val="24"/>
          <w:szCs w:val="24"/>
        </w:rPr>
        <w:lastRenderedPageBreak/>
        <w:t xml:space="preserve">skupštine vjerovnika o obustavi i zaključenju stečajnog postupka zbog nedostatnosti stečajne mase za pokriće troškova stečajnog postupka. </w:t>
      </w:r>
    </w:p>
    <w:p w:rsidRDefault="004D7799" w:rsidP="009B6760" w:rsidR="004D7799">
      <w:pPr>
        <w:jc w:val="both"/>
        <w:rPr>
          <w:rFonts w:hAnsi="Times New Roman" w:ascii="Times New Roman"/>
          <w:sz w:val="24"/>
          <w:szCs w:val="24"/>
        </w:rPr>
      </w:pPr>
    </w:p>
    <w:p w:rsidRDefault="009B6760" w:rsidP="009B6760" w:rsidR="004D7799">
      <w:pPr>
        <w:ind w:firstLine="708"/>
        <w:jc w:val="both"/>
        <w:rPr>
          <w:rFonts w:hAnsi="Times New Roman" w:ascii="Times New Roman"/>
          <w:sz w:val="24"/>
          <w:szCs w:val="24"/>
        </w:rPr>
      </w:pPr>
      <w:r>
        <w:rPr>
          <w:rFonts w:hAnsi="Times New Roman" w:ascii="Times New Roman"/>
          <w:sz w:val="24"/>
          <w:szCs w:val="24"/>
        </w:rPr>
        <w:t xml:space="preserve">Na skupštini vjerovnika, kao i u dostavljenom izvješću, </w:t>
      </w:r>
      <w:r w:rsidRPr="004D7799">
        <w:rPr>
          <w:rFonts w:hAnsi="Times New Roman" w:ascii="Times New Roman"/>
          <w:sz w:val="24"/>
          <w:szCs w:val="24"/>
        </w:rPr>
        <w:t xml:space="preserve">stečajni </w:t>
      </w:r>
      <w:r w:rsidR="004D7799" w:rsidRPr="004D7799">
        <w:rPr>
          <w:rFonts w:hAnsi="Times New Roman" w:ascii="Times New Roman"/>
          <w:sz w:val="24"/>
          <w:szCs w:val="24"/>
        </w:rPr>
        <w:t xml:space="preserve">upravitelj </w:t>
      </w:r>
      <w:r>
        <w:rPr>
          <w:rFonts w:hAnsi="Times New Roman" w:ascii="Times New Roman"/>
          <w:sz w:val="24"/>
          <w:szCs w:val="24"/>
        </w:rPr>
        <w:t>je naveo</w:t>
      </w:r>
      <w:r w:rsidR="004D7799" w:rsidRPr="004D7799">
        <w:rPr>
          <w:rFonts w:hAnsi="Times New Roman" w:ascii="Times New Roman"/>
          <w:sz w:val="24"/>
          <w:szCs w:val="24"/>
        </w:rPr>
        <w:t xml:space="preserve"> da su tijekom stečajnog postupka ispitane sve prijavljene tražbine stečajnih vjerovnika te da više tražbina za ispitivanje nema, a isto tako da nema ni sudskih postupaka u tijeku u kojim bi dužnik bio stranka u postupku. Nadalje, </w:t>
      </w:r>
      <w:r>
        <w:rPr>
          <w:rFonts w:hAnsi="Times New Roman" w:ascii="Times New Roman"/>
          <w:sz w:val="24"/>
          <w:szCs w:val="24"/>
        </w:rPr>
        <w:t>naveo je</w:t>
      </w:r>
      <w:r w:rsidR="004D7799" w:rsidRPr="004D7799">
        <w:rPr>
          <w:rFonts w:hAnsi="Times New Roman" w:ascii="Times New Roman"/>
          <w:sz w:val="24"/>
          <w:szCs w:val="24"/>
        </w:rPr>
        <w:t xml:space="preserve"> da je u </w:t>
      </w:r>
      <w:r>
        <w:rPr>
          <w:rFonts w:hAnsi="Times New Roman" w:ascii="Times New Roman"/>
          <w:sz w:val="24"/>
          <w:szCs w:val="24"/>
        </w:rPr>
        <w:t xml:space="preserve">ranije </w:t>
      </w:r>
      <w:r w:rsidR="004D7799" w:rsidRPr="004D7799">
        <w:rPr>
          <w:rFonts w:hAnsi="Times New Roman" w:ascii="Times New Roman"/>
          <w:sz w:val="24"/>
          <w:szCs w:val="24"/>
        </w:rPr>
        <w:t>dostavljenim izvješćima, kao i na posljednjoj skupštini vjerovnika</w:t>
      </w:r>
      <w:r>
        <w:rPr>
          <w:rFonts w:hAnsi="Times New Roman" w:ascii="Times New Roman"/>
          <w:sz w:val="24"/>
          <w:szCs w:val="24"/>
        </w:rPr>
        <w:t>,</w:t>
      </w:r>
      <w:r w:rsidR="004D7799" w:rsidRPr="004D7799">
        <w:rPr>
          <w:rFonts w:hAnsi="Times New Roman" w:ascii="Times New Roman"/>
          <w:sz w:val="24"/>
          <w:szCs w:val="24"/>
        </w:rPr>
        <w:t xml:space="preserve"> izvijestio o ishodu parničnog postupka kojeg je dužnik vodio</w:t>
      </w:r>
      <w:r w:rsidRPr="009B6760">
        <w:rPr>
          <w:rFonts w:hAnsi="Times New Roman" w:ascii="Times New Roman"/>
          <w:sz w:val="24"/>
          <w:szCs w:val="24"/>
        </w:rPr>
        <w:t xml:space="preserve"> </w:t>
      </w:r>
      <w:r>
        <w:rPr>
          <w:rFonts w:hAnsi="Times New Roman" w:ascii="Times New Roman"/>
          <w:sz w:val="24"/>
          <w:szCs w:val="24"/>
        </w:rPr>
        <w:t>pod brojem P-813/03, vezano za</w:t>
      </w:r>
      <w:r w:rsidR="005D0F50">
        <w:rPr>
          <w:rFonts w:hAnsi="Times New Roman" w:ascii="Times New Roman"/>
          <w:sz w:val="24"/>
          <w:szCs w:val="24"/>
        </w:rPr>
        <w:t xml:space="preserve"> imovinu u Vrgorcu, protiv</w:t>
      </w:r>
      <w:r w:rsidR="004D7799" w:rsidRPr="004D7799">
        <w:rPr>
          <w:rFonts w:hAnsi="Times New Roman" w:ascii="Times New Roman"/>
          <w:sz w:val="24"/>
          <w:szCs w:val="24"/>
        </w:rPr>
        <w:t xml:space="preserve"> Company Hrstić d.o.o. u stečaju i Gradske banke d.d. u stečaju, a koji parnični postupak je dužnik pravomoćno izgubio te </w:t>
      </w:r>
      <w:r>
        <w:rPr>
          <w:rFonts w:hAnsi="Times New Roman" w:ascii="Times New Roman"/>
          <w:sz w:val="24"/>
          <w:szCs w:val="24"/>
        </w:rPr>
        <w:t xml:space="preserve">da </w:t>
      </w:r>
      <w:r w:rsidR="004D7799" w:rsidRPr="004D7799">
        <w:rPr>
          <w:rFonts w:hAnsi="Times New Roman" w:ascii="Times New Roman"/>
          <w:sz w:val="24"/>
          <w:szCs w:val="24"/>
        </w:rPr>
        <w:t xml:space="preserve">je </w:t>
      </w:r>
      <w:r>
        <w:rPr>
          <w:rFonts w:hAnsi="Times New Roman" w:ascii="Times New Roman"/>
          <w:sz w:val="24"/>
          <w:szCs w:val="24"/>
        </w:rPr>
        <w:t xml:space="preserve">stoga </w:t>
      </w:r>
      <w:r w:rsidR="004D7799" w:rsidRPr="004D7799">
        <w:rPr>
          <w:rFonts w:hAnsi="Times New Roman" w:ascii="Times New Roman"/>
          <w:sz w:val="24"/>
          <w:szCs w:val="24"/>
        </w:rPr>
        <w:t>cjelokupna imovina u Vrgorcu pripala društvu Company Hrstić d.o.o. u stečaju. Stečajni postupak nad tim društvom da je zaključ</w:t>
      </w:r>
      <w:r>
        <w:rPr>
          <w:rFonts w:hAnsi="Times New Roman" w:ascii="Times New Roman"/>
          <w:sz w:val="24"/>
          <w:szCs w:val="24"/>
        </w:rPr>
        <w:t xml:space="preserve">en, a </w:t>
      </w:r>
      <w:r w:rsidR="004D7799" w:rsidRPr="004D7799">
        <w:rPr>
          <w:rFonts w:hAnsi="Times New Roman" w:ascii="Times New Roman"/>
          <w:sz w:val="24"/>
          <w:szCs w:val="24"/>
        </w:rPr>
        <w:t xml:space="preserve">stečajna masa u tom stečajnom postupku </w:t>
      </w:r>
      <w:r>
        <w:rPr>
          <w:rFonts w:hAnsi="Times New Roman" w:ascii="Times New Roman"/>
          <w:sz w:val="24"/>
          <w:szCs w:val="24"/>
        </w:rPr>
        <w:t xml:space="preserve">da je </w:t>
      </w:r>
      <w:r w:rsidR="004D7799" w:rsidRPr="004D7799">
        <w:rPr>
          <w:rFonts w:hAnsi="Times New Roman" w:ascii="Times New Roman"/>
          <w:sz w:val="24"/>
          <w:szCs w:val="24"/>
        </w:rPr>
        <w:t xml:space="preserve">u cijelosti raspodijeljena. </w:t>
      </w:r>
      <w:r>
        <w:rPr>
          <w:rFonts w:hAnsi="Times New Roman" w:ascii="Times New Roman"/>
          <w:sz w:val="24"/>
          <w:szCs w:val="24"/>
        </w:rPr>
        <w:t xml:space="preserve">Stoga, </w:t>
      </w:r>
      <w:r w:rsidRPr="004D7799">
        <w:rPr>
          <w:rFonts w:hAnsi="Times New Roman" w:ascii="Times New Roman"/>
          <w:sz w:val="24"/>
          <w:szCs w:val="24"/>
        </w:rPr>
        <w:t xml:space="preserve">jedinu </w:t>
      </w:r>
      <w:r w:rsidR="004D7799" w:rsidRPr="004D7799">
        <w:rPr>
          <w:rFonts w:hAnsi="Times New Roman" w:ascii="Times New Roman"/>
          <w:sz w:val="24"/>
          <w:szCs w:val="24"/>
        </w:rPr>
        <w:t xml:space="preserve">preostalu imovinu ovog stečajnog dužnika koja je ostala u stečajnoj masi </w:t>
      </w:r>
      <w:r>
        <w:rPr>
          <w:rFonts w:hAnsi="Times New Roman" w:ascii="Times New Roman"/>
          <w:sz w:val="24"/>
          <w:szCs w:val="24"/>
        </w:rPr>
        <w:t xml:space="preserve">da su </w:t>
      </w:r>
      <w:r w:rsidR="004D7799" w:rsidRPr="004D7799">
        <w:rPr>
          <w:rFonts w:hAnsi="Times New Roman" w:ascii="Times New Roman"/>
          <w:sz w:val="24"/>
          <w:szCs w:val="24"/>
        </w:rPr>
        <w:t>č</w:t>
      </w:r>
      <w:r>
        <w:rPr>
          <w:rFonts w:hAnsi="Times New Roman" w:ascii="Times New Roman"/>
          <w:sz w:val="24"/>
          <w:szCs w:val="24"/>
        </w:rPr>
        <w:t>inili</w:t>
      </w:r>
      <w:r w:rsidR="004D7799" w:rsidRPr="004D7799">
        <w:rPr>
          <w:rFonts w:hAnsi="Times New Roman" w:ascii="Times New Roman"/>
          <w:sz w:val="24"/>
          <w:szCs w:val="24"/>
        </w:rPr>
        <w:t xml:space="preserve"> neprodani kristalni proizvo</w:t>
      </w:r>
      <w:r>
        <w:rPr>
          <w:rFonts w:hAnsi="Times New Roman" w:ascii="Times New Roman"/>
          <w:sz w:val="24"/>
          <w:szCs w:val="24"/>
        </w:rPr>
        <w:t>di i poluproizvodi koji su bili</w:t>
      </w:r>
      <w:r w:rsidR="004D7799" w:rsidRPr="004D7799">
        <w:rPr>
          <w:rFonts w:hAnsi="Times New Roman" w:ascii="Times New Roman"/>
          <w:sz w:val="24"/>
          <w:szCs w:val="24"/>
        </w:rPr>
        <w:t xml:space="preserve"> uskladišteni u Dugopolju, a koja imovina se zbog nedostatka interesa kupaca nije uspjela ni na koji način prodati. Stečajni upravitelj </w:t>
      </w:r>
      <w:r>
        <w:rPr>
          <w:rFonts w:hAnsi="Times New Roman" w:ascii="Times New Roman"/>
          <w:sz w:val="24"/>
          <w:szCs w:val="24"/>
        </w:rPr>
        <w:t>je istakao</w:t>
      </w:r>
      <w:r w:rsidR="004D7799" w:rsidRPr="004D7799">
        <w:rPr>
          <w:rFonts w:hAnsi="Times New Roman" w:ascii="Times New Roman"/>
          <w:sz w:val="24"/>
          <w:szCs w:val="24"/>
        </w:rPr>
        <w:t xml:space="preserve"> da su ti neprodani kristalni proizvodi i poluproizvodi u međuvremenu, a sukladno odluci skupštine vjerovnika od 21. lipnja 2017., donirani Reto centru Split te da su troškovi čuvanja istih riješeni između vlasnika objekta u Dugopolju, gdje su se proizvodi č</w:t>
      </w:r>
      <w:r>
        <w:rPr>
          <w:rFonts w:hAnsi="Times New Roman" w:ascii="Times New Roman"/>
          <w:sz w:val="24"/>
          <w:szCs w:val="24"/>
        </w:rPr>
        <w:t xml:space="preserve">uvali i doniranog Reto centra. Nadalje, </w:t>
      </w:r>
      <w:r w:rsidRPr="004D7799">
        <w:rPr>
          <w:rFonts w:hAnsi="Times New Roman" w:ascii="Times New Roman"/>
          <w:sz w:val="24"/>
          <w:szCs w:val="24"/>
        </w:rPr>
        <w:t xml:space="preserve">stečajni </w:t>
      </w:r>
      <w:r w:rsidR="004D7799" w:rsidRPr="004D7799">
        <w:rPr>
          <w:rFonts w:hAnsi="Times New Roman" w:ascii="Times New Roman"/>
          <w:sz w:val="24"/>
          <w:szCs w:val="24"/>
        </w:rPr>
        <w:t xml:space="preserve">upravitelj </w:t>
      </w:r>
      <w:r>
        <w:rPr>
          <w:rFonts w:hAnsi="Times New Roman" w:ascii="Times New Roman"/>
          <w:sz w:val="24"/>
          <w:szCs w:val="24"/>
        </w:rPr>
        <w:t>je naveo</w:t>
      </w:r>
      <w:r w:rsidR="004D7799" w:rsidRPr="004D7799">
        <w:rPr>
          <w:rFonts w:hAnsi="Times New Roman" w:ascii="Times New Roman"/>
          <w:sz w:val="24"/>
          <w:szCs w:val="24"/>
        </w:rPr>
        <w:t xml:space="preserve"> da je u dostavljenom izvješću od 28.11.2018. dao prikaz ostvarenih prihoda tijekom stečajnog postupka, a koji su ukupno iznosili 42.472,00 kn i iz kojih prihoda su samo djelomično namireni troškovi stečajnog postupka, dok su ostali nenamireni troškovi </w:t>
      </w:r>
      <w:r>
        <w:rPr>
          <w:rFonts w:hAnsi="Times New Roman" w:ascii="Times New Roman"/>
          <w:sz w:val="24"/>
          <w:szCs w:val="24"/>
        </w:rPr>
        <w:t xml:space="preserve">postupka </w:t>
      </w:r>
      <w:r w:rsidR="004D7799" w:rsidRPr="004D7799">
        <w:rPr>
          <w:rFonts w:hAnsi="Times New Roman" w:ascii="Times New Roman"/>
          <w:sz w:val="24"/>
          <w:szCs w:val="24"/>
        </w:rPr>
        <w:t xml:space="preserve">koji se odnose na putne troškove u iznosu od 930,00 kn, troškove za zastupanje u parničnim postupcima u iznosu od 71.862,73 kn, zatim troškove za knjigovodstvene usluge u iznosu od 13.500,00 kn te sudske troškove u iznosu od 2.000,00 kn. S obzirom da stečajni dužnik više nema imovine koja ulazi u stečajnu masu i koja bi se mogla unovčiti te je stanje na računu dužnika 0,00 kn, to da je stoga očito da stečajna masa nije dostatna ni za podmirenje naprijed navedenih preostalih troškova stečajnog postupka. Upravo stoga, stečajni upravitelj </w:t>
      </w:r>
      <w:r>
        <w:rPr>
          <w:rFonts w:hAnsi="Times New Roman" w:ascii="Times New Roman"/>
          <w:sz w:val="24"/>
          <w:szCs w:val="24"/>
        </w:rPr>
        <w:t>je naveo</w:t>
      </w:r>
      <w:r w:rsidR="004D7799" w:rsidRPr="004D7799">
        <w:rPr>
          <w:rFonts w:hAnsi="Times New Roman" w:ascii="Times New Roman"/>
          <w:sz w:val="24"/>
          <w:szCs w:val="24"/>
        </w:rPr>
        <w:t xml:space="preserve"> da je i podnio prijedlog za obustavu i zaključenje ovog stečajnog postupka u skladu s  odredbama članka 203. Stečajnog zakona.</w:t>
      </w:r>
    </w:p>
    <w:p w:rsidRDefault="00426338" w:rsidP="007123BC" w:rsidR="00426338">
      <w:pPr>
        <w:ind w:firstLine="708"/>
        <w:jc w:val="both"/>
        <w:rPr>
          <w:rFonts w:hAnsi="Times New Roman" w:ascii="Times New Roman"/>
          <w:sz w:val="24"/>
          <w:szCs w:val="24"/>
        </w:rPr>
      </w:pPr>
    </w:p>
    <w:p w:rsidRDefault="00426338" w:rsidP="007123BC" w:rsidR="00426338">
      <w:pPr>
        <w:ind w:firstLine="708"/>
        <w:jc w:val="both"/>
        <w:rPr>
          <w:rFonts w:hAnsi="Times New Roman" w:ascii="Times New Roman"/>
          <w:sz w:val="24"/>
          <w:szCs w:val="24"/>
        </w:rPr>
      </w:pPr>
      <w:r>
        <w:rPr>
          <w:rFonts w:hAnsi="Times New Roman" w:ascii="Times New Roman"/>
          <w:sz w:val="24"/>
          <w:szCs w:val="24"/>
        </w:rPr>
        <w:t xml:space="preserve">Vjerovnici koji su bili prisutni na skupštini vjerovnika </w:t>
      </w:r>
      <w:r w:rsidR="006F6BAF">
        <w:rPr>
          <w:rFonts w:hAnsi="Times New Roman" w:ascii="Times New Roman"/>
          <w:sz w:val="24"/>
          <w:szCs w:val="24"/>
        </w:rPr>
        <w:t xml:space="preserve">održanoj 19. prosinca 2018. </w:t>
      </w:r>
      <w:r>
        <w:rPr>
          <w:rFonts w:hAnsi="Times New Roman" w:ascii="Times New Roman"/>
          <w:sz w:val="24"/>
          <w:szCs w:val="24"/>
        </w:rPr>
        <w:t>prihvatil</w:t>
      </w:r>
      <w:r w:rsidR="00E47596">
        <w:rPr>
          <w:rFonts w:hAnsi="Times New Roman" w:ascii="Times New Roman"/>
          <w:sz w:val="24"/>
          <w:szCs w:val="24"/>
        </w:rPr>
        <w:t>i su u cijelosti izvješće stečajnog upravitelja</w:t>
      </w:r>
      <w:r>
        <w:rPr>
          <w:rFonts w:hAnsi="Times New Roman" w:ascii="Times New Roman"/>
          <w:sz w:val="24"/>
          <w:szCs w:val="24"/>
        </w:rPr>
        <w:t xml:space="preserve"> o </w:t>
      </w:r>
      <w:r w:rsidR="00E47596">
        <w:rPr>
          <w:rFonts w:hAnsi="Times New Roman" w:ascii="Times New Roman"/>
          <w:sz w:val="24"/>
          <w:szCs w:val="24"/>
        </w:rPr>
        <w:t xml:space="preserve">dosadašnjem </w:t>
      </w:r>
      <w:r>
        <w:rPr>
          <w:rFonts w:hAnsi="Times New Roman" w:ascii="Times New Roman"/>
          <w:sz w:val="24"/>
          <w:szCs w:val="24"/>
        </w:rPr>
        <w:t xml:space="preserve">tijeku stečajnog postupka i stanju stečajne mase, a isto tako </w:t>
      </w:r>
      <w:r w:rsidR="00E47596">
        <w:rPr>
          <w:rFonts w:hAnsi="Times New Roman" w:ascii="Times New Roman"/>
          <w:sz w:val="24"/>
          <w:szCs w:val="24"/>
        </w:rPr>
        <w:t>nitko</w:t>
      </w:r>
      <w:r>
        <w:rPr>
          <w:rFonts w:hAnsi="Times New Roman" w:ascii="Times New Roman"/>
          <w:sz w:val="24"/>
          <w:szCs w:val="24"/>
        </w:rPr>
        <w:t xml:space="preserve"> od prisutnih vjerovnika se nije protivio prijedlogu za obustavu i zaključenje ovog stečajnog postupka. </w:t>
      </w:r>
    </w:p>
    <w:p w:rsidRDefault="00C706B9" w:rsidP="00F449E5" w:rsidR="00C706B9">
      <w:pPr>
        <w:jc w:val="both"/>
        <w:rPr>
          <w:rFonts w:hAnsi="Times New Roman" w:ascii="Times New Roman"/>
          <w:sz w:val="24"/>
          <w:szCs w:val="24"/>
        </w:rPr>
      </w:pPr>
    </w:p>
    <w:p w:rsidRDefault="00C706B9" w:rsidP="00C706B9" w:rsidR="00136578" w:rsidRPr="00136578">
      <w:pPr>
        <w:jc w:val="both"/>
        <w:rPr>
          <w:rFonts w:hAnsi="Times New Roman" w:ascii="Times New Roman"/>
          <w:sz w:val="24"/>
          <w:szCs w:val="24"/>
        </w:rPr>
      </w:pPr>
      <w:r>
        <w:rPr>
          <w:rFonts w:hAnsi="Times New Roman" w:ascii="Times New Roman"/>
          <w:sz w:val="24"/>
          <w:szCs w:val="24"/>
        </w:rPr>
        <w:tab/>
      </w:r>
      <w:r w:rsidR="00E47596">
        <w:rPr>
          <w:rFonts w:hAnsi="Times New Roman" w:ascii="Times New Roman"/>
          <w:sz w:val="24"/>
          <w:szCs w:val="24"/>
        </w:rPr>
        <w:t>Napominje sa</w:t>
      </w:r>
      <w:r w:rsidR="00426338">
        <w:rPr>
          <w:rFonts w:hAnsi="Times New Roman" w:ascii="Times New Roman"/>
          <w:sz w:val="24"/>
          <w:szCs w:val="24"/>
        </w:rPr>
        <w:t xml:space="preserve"> da </w:t>
      </w:r>
      <w:r w:rsidR="00E47596">
        <w:rPr>
          <w:rFonts w:hAnsi="Times New Roman" w:ascii="Times New Roman"/>
          <w:sz w:val="24"/>
          <w:szCs w:val="24"/>
        </w:rPr>
        <w:t xml:space="preserve">ni </w:t>
      </w:r>
      <w:r w:rsidR="00426338">
        <w:rPr>
          <w:rFonts w:hAnsi="Times New Roman" w:ascii="Times New Roman"/>
          <w:sz w:val="24"/>
          <w:szCs w:val="24"/>
        </w:rPr>
        <w:t>ovaj sud do održavanja navedene skupštine</w:t>
      </w:r>
      <w:r w:rsidR="00E47596">
        <w:rPr>
          <w:rFonts w:hAnsi="Times New Roman" w:ascii="Times New Roman"/>
          <w:sz w:val="24"/>
          <w:szCs w:val="24"/>
        </w:rPr>
        <w:t xml:space="preserve"> vjerovnika </w:t>
      </w:r>
      <w:r w:rsidR="00426338">
        <w:rPr>
          <w:rFonts w:hAnsi="Times New Roman" w:ascii="Times New Roman"/>
          <w:sz w:val="24"/>
          <w:szCs w:val="24"/>
        </w:rPr>
        <w:t xml:space="preserve">nije zaprimio pismeno protivljenje </w:t>
      </w:r>
      <w:r w:rsidR="00136578" w:rsidRPr="00136578">
        <w:rPr>
          <w:rFonts w:hAnsi="Times New Roman" w:ascii="Times New Roman"/>
          <w:sz w:val="24"/>
          <w:szCs w:val="24"/>
        </w:rPr>
        <w:t xml:space="preserve">niti jednog vjerovnika za obustavu i zaključenje </w:t>
      </w:r>
      <w:r w:rsidR="007373AC">
        <w:rPr>
          <w:rFonts w:hAnsi="Times New Roman" w:ascii="Times New Roman"/>
          <w:sz w:val="24"/>
          <w:szCs w:val="24"/>
        </w:rPr>
        <w:t xml:space="preserve">ovog </w:t>
      </w:r>
      <w:r w:rsidR="00657E5C">
        <w:rPr>
          <w:rFonts w:hAnsi="Times New Roman" w:ascii="Times New Roman"/>
          <w:sz w:val="24"/>
          <w:szCs w:val="24"/>
        </w:rPr>
        <w:t xml:space="preserve">stečajnog </w:t>
      </w:r>
      <w:r w:rsidR="00136578" w:rsidRPr="00136578">
        <w:rPr>
          <w:rFonts w:hAnsi="Times New Roman" w:ascii="Times New Roman"/>
          <w:sz w:val="24"/>
          <w:szCs w:val="24"/>
        </w:rPr>
        <w:t>postupka.</w:t>
      </w:r>
    </w:p>
    <w:p w:rsidRDefault="00136578" w:rsidP="00E75F85" w:rsidR="00136578">
      <w:pPr>
        <w:jc w:val="both"/>
        <w:rPr>
          <w:rFonts w:hAnsi="Times New Roman" w:ascii="Times New Roman"/>
          <w:sz w:val="24"/>
          <w:szCs w:val="24"/>
        </w:rPr>
      </w:pPr>
    </w:p>
    <w:p w:rsidRDefault="00CE77BC" w:rsidP="00E75F85" w:rsidR="00856FA5">
      <w:pPr>
        <w:jc w:val="both"/>
        <w:rPr>
          <w:rFonts w:hAnsi="Times New Roman" w:ascii="Times New Roman"/>
          <w:sz w:val="24"/>
          <w:szCs w:val="24"/>
        </w:rPr>
      </w:pPr>
      <w:r>
        <w:rPr>
          <w:rFonts w:hAnsi="Times New Roman" w:ascii="Times New Roman"/>
          <w:sz w:val="24"/>
          <w:szCs w:val="24"/>
        </w:rPr>
        <w:tab/>
        <w:t>Odredbom članka 203. stavak</w:t>
      </w:r>
      <w:r w:rsidR="00136578">
        <w:rPr>
          <w:rFonts w:hAnsi="Times New Roman" w:ascii="Times New Roman"/>
          <w:sz w:val="24"/>
          <w:szCs w:val="24"/>
        </w:rPr>
        <w:t xml:space="preserve"> 1. SZ-a propisano je da ako se nakon otvaranja stečajnog postupka pokaže da stečajna masa nije dostatana ni za pokriće troškova postupka, stečajni sudac će obustaviti i zaključiti stečajni postupak.</w:t>
      </w:r>
    </w:p>
    <w:p w:rsidRDefault="00136578" w:rsidP="00E75F85" w:rsidR="00136578">
      <w:pPr>
        <w:jc w:val="both"/>
        <w:rPr>
          <w:rFonts w:hAnsi="Times New Roman" w:ascii="Times New Roman"/>
          <w:sz w:val="24"/>
          <w:szCs w:val="24"/>
        </w:rPr>
      </w:pPr>
    </w:p>
    <w:p w:rsidRDefault="00235C14" w:rsidP="00E75F85" w:rsidR="004817CB" w:rsidRPr="00FD351F">
      <w:pPr>
        <w:jc w:val="both"/>
        <w:rPr>
          <w:rFonts w:hAnsi="Times New Roman" w:ascii="Times New Roman"/>
          <w:sz w:val="24"/>
          <w:szCs w:val="24"/>
        </w:rPr>
      </w:pPr>
      <w:r>
        <w:rPr>
          <w:rFonts w:hAnsi="Times New Roman" w:ascii="Times New Roman"/>
          <w:sz w:val="24"/>
          <w:szCs w:val="24"/>
        </w:rPr>
        <w:tab/>
        <w:t>Kako</w:t>
      </w:r>
      <w:r w:rsidR="00C706B9">
        <w:rPr>
          <w:rFonts w:hAnsi="Times New Roman" w:ascii="Times New Roman"/>
          <w:sz w:val="24"/>
          <w:szCs w:val="24"/>
        </w:rPr>
        <w:t xml:space="preserve"> </w:t>
      </w:r>
      <w:r w:rsidR="00136578">
        <w:rPr>
          <w:rFonts w:hAnsi="Times New Roman" w:ascii="Times New Roman"/>
          <w:sz w:val="24"/>
          <w:szCs w:val="24"/>
        </w:rPr>
        <w:t>dakle iz izvješća stečajn</w:t>
      </w:r>
      <w:r w:rsidR="00E47596">
        <w:rPr>
          <w:rFonts w:hAnsi="Times New Roman" w:ascii="Times New Roman"/>
          <w:sz w:val="24"/>
          <w:szCs w:val="24"/>
        </w:rPr>
        <w:t>og</w:t>
      </w:r>
      <w:r w:rsidR="00136578">
        <w:rPr>
          <w:rFonts w:hAnsi="Times New Roman" w:ascii="Times New Roman"/>
          <w:sz w:val="24"/>
          <w:szCs w:val="24"/>
        </w:rPr>
        <w:t xml:space="preserve"> upravitelj</w:t>
      </w:r>
      <w:r w:rsidR="00E47596">
        <w:rPr>
          <w:rFonts w:hAnsi="Times New Roman" w:ascii="Times New Roman"/>
          <w:sz w:val="24"/>
          <w:szCs w:val="24"/>
        </w:rPr>
        <w:t xml:space="preserve">a </w:t>
      </w:r>
      <w:r>
        <w:rPr>
          <w:rFonts w:hAnsi="Times New Roman" w:ascii="Times New Roman"/>
          <w:sz w:val="24"/>
          <w:szCs w:val="24"/>
        </w:rPr>
        <w:t xml:space="preserve">proizlazi da dužnik više nema imovine koja </w:t>
      </w:r>
      <w:r w:rsidR="0053489F">
        <w:rPr>
          <w:rFonts w:hAnsi="Times New Roman" w:ascii="Times New Roman"/>
          <w:sz w:val="24"/>
          <w:szCs w:val="24"/>
        </w:rPr>
        <w:t>bi ušla</w:t>
      </w:r>
      <w:r>
        <w:rPr>
          <w:rFonts w:hAnsi="Times New Roman" w:ascii="Times New Roman"/>
          <w:sz w:val="24"/>
          <w:szCs w:val="24"/>
        </w:rPr>
        <w:t xml:space="preserve"> u stečajnu masu i čijim unovčenjem bi se mogli podmiriti preostali nenamireni </w:t>
      </w:r>
      <w:r w:rsidR="00C706B9">
        <w:rPr>
          <w:rFonts w:hAnsi="Times New Roman" w:ascii="Times New Roman"/>
          <w:sz w:val="24"/>
          <w:szCs w:val="24"/>
        </w:rPr>
        <w:t xml:space="preserve"> </w:t>
      </w:r>
      <w:r>
        <w:rPr>
          <w:rFonts w:hAnsi="Times New Roman" w:ascii="Times New Roman"/>
          <w:sz w:val="24"/>
          <w:szCs w:val="24"/>
        </w:rPr>
        <w:t>troškovi</w:t>
      </w:r>
      <w:r w:rsidR="00136578">
        <w:rPr>
          <w:rFonts w:hAnsi="Times New Roman" w:ascii="Times New Roman"/>
          <w:sz w:val="24"/>
          <w:szCs w:val="24"/>
        </w:rPr>
        <w:t xml:space="preserve"> ovog stečajnog postupka, a isto tako </w:t>
      </w:r>
      <w:r>
        <w:rPr>
          <w:rFonts w:hAnsi="Times New Roman" w:ascii="Times New Roman"/>
          <w:sz w:val="24"/>
          <w:szCs w:val="24"/>
        </w:rPr>
        <w:t>se nitko od vjerovnika</w:t>
      </w:r>
      <w:r w:rsidR="00136578">
        <w:rPr>
          <w:rFonts w:hAnsi="Times New Roman" w:ascii="Times New Roman"/>
          <w:sz w:val="24"/>
          <w:szCs w:val="24"/>
        </w:rPr>
        <w:t xml:space="preserve"> nije protivio obustavi i </w:t>
      </w:r>
      <w:r w:rsidR="00136578">
        <w:rPr>
          <w:rFonts w:hAnsi="Times New Roman" w:ascii="Times New Roman"/>
          <w:sz w:val="24"/>
          <w:szCs w:val="24"/>
        </w:rPr>
        <w:lastRenderedPageBreak/>
        <w:t>zaključenju ovog stečajnog postupka, to je stoga</w:t>
      </w:r>
      <w:r w:rsidR="00C706B9">
        <w:rPr>
          <w:rFonts w:hAnsi="Times New Roman" w:ascii="Times New Roman"/>
          <w:sz w:val="24"/>
          <w:szCs w:val="24"/>
        </w:rPr>
        <w:t xml:space="preserve"> sud</w:t>
      </w:r>
      <w:r w:rsidR="007373AC">
        <w:rPr>
          <w:rFonts w:hAnsi="Times New Roman" w:ascii="Times New Roman"/>
          <w:sz w:val="24"/>
          <w:szCs w:val="24"/>
        </w:rPr>
        <w:t>, sukladno odredbama</w:t>
      </w:r>
      <w:r w:rsidR="00CE77BC">
        <w:rPr>
          <w:rFonts w:hAnsi="Times New Roman" w:ascii="Times New Roman"/>
          <w:sz w:val="24"/>
          <w:szCs w:val="24"/>
        </w:rPr>
        <w:t xml:space="preserve"> članka 203. stavak</w:t>
      </w:r>
      <w:r w:rsidR="00136578">
        <w:rPr>
          <w:rFonts w:hAnsi="Times New Roman" w:ascii="Times New Roman"/>
          <w:sz w:val="24"/>
          <w:szCs w:val="24"/>
        </w:rPr>
        <w:t xml:space="preserve"> 1. SZ-a, </w:t>
      </w:r>
      <w:r w:rsidR="00C706B9">
        <w:rPr>
          <w:rFonts w:hAnsi="Times New Roman" w:ascii="Times New Roman"/>
          <w:sz w:val="24"/>
          <w:szCs w:val="24"/>
        </w:rPr>
        <w:t xml:space="preserve">odlučio </w:t>
      </w:r>
      <w:r w:rsidR="00CE77BC">
        <w:rPr>
          <w:rFonts w:hAnsi="Times New Roman" w:ascii="Times New Roman"/>
          <w:sz w:val="24"/>
          <w:szCs w:val="24"/>
        </w:rPr>
        <w:t>kao u toč</w:t>
      </w:r>
      <w:r w:rsidR="00E82B4E">
        <w:rPr>
          <w:rFonts w:hAnsi="Times New Roman" w:ascii="Times New Roman"/>
          <w:sz w:val="24"/>
          <w:szCs w:val="24"/>
        </w:rPr>
        <w:t>c</w:t>
      </w:r>
      <w:r w:rsidR="00CE77BC">
        <w:rPr>
          <w:rFonts w:hAnsi="Times New Roman" w:ascii="Times New Roman"/>
          <w:sz w:val="24"/>
          <w:szCs w:val="24"/>
        </w:rPr>
        <w:t>i</w:t>
      </w:r>
      <w:r w:rsidR="00136578">
        <w:rPr>
          <w:rFonts w:hAnsi="Times New Roman" w:ascii="Times New Roman"/>
          <w:sz w:val="24"/>
          <w:szCs w:val="24"/>
        </w:rPr>
        <w:t xml:space="preserve"> I. izreke ovog rješ</w:t>
      </w:r>
      <w:r w:rsidR="002B5FF6">
        <w:rPr>
          <w:rFonts w:hAnsi="Times New Roman" w:ascii="Times New Roman"/>
          <w:sz w:val="24"/>
          <w:szCs w:val="24"/>
        </w:rPr>
        <w:t>enja.</w:t>
      </w:r>
    </w:p>
    <w:p w:rsidRDefault="00D03017" w:rsidP="004817CB" w:rsidR="00D03017">
      <w:pPr>
        <w:ind w:firstLine="708"/>
        <w:jc w:val="both"/>
        <w:rPr>
          <w:rFonts w:hAnsi="Times New Roman" w:ascii="Times New Roman"/>
          <w:sz w:val="24"/>
          <w:szCs w:val="24"/>
        </w:rPr>
      </w:pPr>
    </w:p>
    <w:p w:rsidRDefault="004817CB" w:rsidP="004817CB" w:rsidR="004817CB">
      <w:pPr>
        <w:ind w:firstLine="708"/>
        <w:jc w:val="both"/>
        <w:rPr>
          <w:rFonts w:hAnsi="Times New Roman" w:ascii="Times New Roman"/>
          <w:sz w:val="24"/>
          <w:szCs w:val="24"/>
        </w:rPr>
      </w:pPr>
      <w:r w:rsidRPr="005F6C5E">
        <w:rPr>
          <w:rFonts w:hAnsi="Times New Roman" w:ascii="Times New Roman"/>
          <w:sz w:val="24"/>
          <w:szCs w:val="24"/>
        </w:rPr>
        <w:t>Bud</w:t>
      </w:r>
      <w:r w:rsidR="00CE77BC">
        <w:rPr>
          <w:rFonts w:hAnsi="Times New Roman" w:ascii="Times New Roman"/>
          <w:sz w:val="24"/>
          <w:szCs w:val="24"/>
        </w:rPr>
        <w:t>ući da je sukladno odredbama članka</w:t>
      </w:r>
      <w:r w:rsidRPr="005F6C5E">
        <w:rPr>
          <w:rFonts w:hAnsi="Times New Roman" w:ascii="Times New Roman"/>
          <w:sz w:val="24"/>
          <w:szCs w:val="24"/>
        </w:rPr>
        <w:t xml:space="preserve"> </w:t>
      </w:r>
      <w:smartTag w:element="metricconverter" w:uri="urn:schemas-microsoft-com:office:smarttags">
        <w:smartTagPr>
          <w:attr w:val="25. st" w:name="ProductID"/>
        </w:smartTagPr>
        <w:r w:rsidRPr="005F6C5E">
          <w:rPr>
            <w:rFonts w:hAnsi="Times New Roman" w:ascii="Times New Roman"/>
            <w:sz w:val="24"/>
            <w:szCs w:val="24"/>
          </w:rPr>
          <w:t>25. st</w:t>
        </w:r>
        <w:r w:rsidR="00CE77BC">
          <w:rPr>
            <w:rFonts w:hAnsi="Times New Roman" w:ascii="Times New Roman"/>
            <w:sz w:val="24"/>
            <w:szCs w:val="24"/>
          </w:rPr>
          <w:t>avak</w:t>
        </w:r>
      </w:smartTag>
      <w:r w:rsidR="00CE77BC">
        <w:rPr>
          <w:rFonts w:hAnsi="Times New Roman" w:ascii="Times New Roman"/>
          <w:sz w:val="24"/>
          <w:szCs w:val="24"/>
        </w:rPr>
        <w:t xml:space="preserve"> 1. točka 13., članka</w:t>
      </w:r>
      <w:r w:rsidRPr="005F6C5E">
        <w:rPr>
          <w:rFonts w:hAnsi="Times New Roman" w:ascii="Times New Roman"/>
          <w:sz w:val="24"/>
          <w:szCs w:val="24"/>
        </w:rPr>
        <w:t xml:space="preserve"> </w:t>
      </w:r>
      <w:r w:rsidR="00CE77BC">
        <w:rPr>
          <w:rFonts w:hAnsi="Times New Roman" w:ascii="Times New Roman"/>
          <w:sz w:val="24"/>
          <w:szCs w:val="24"/>
        </w:rPr>
        <w:t>203. stavak</w:t>
      </w:r>
      <w:r w:rsidR="003908EE" w:rsidRPr="005F6C5E">
        <w:rPr>
          <w:rFonts w:hAnsi="Times New Roman" w:ascii="Times New Roman"/>
          <w:sz w:val="24"/>
          <w:szCs w:val="24"/>
        </w:rPr>
        <w:t xml:space="preserve"> 4. SZ-a </w:t>
      </w:r>
      <w:r w:rsidRPr="005F6C5E">
        <w:rPr>
          <w:rFonts w:hAnsi="Times New Roman" w:ascii="Times New Roman"/>
          <w:sz w:val="24"/>
          <w:szCs w:val="24"/>
        </w:rPr>
        <w:t>i ostalim odredbama Stečajnog zakona, stečajni upravitelj ovlašten i nakon zaključenja stečajnog postupka zastupati stečajnu masu stečajnog dužnika te za račun stečajne mase može</w:t>
      </w:r>
      <w:r w:rsidR="00AB68C3" w:rsidRPr="005F6C5E">
        <w:rPr>
          <w:rFonts w:hAnsi="Times New Roman" w:ascii="Times New Roman"/>
          <w:sz w:val="24"/>
          <w:szCs w:val="24"/>
        </w:rPr>
        <w:t xml:space="preserve"> unovčiti imovinu dužnika pa</w:t>
      </w:r>
      <w:r w:rsidRPr="005F6C5E">
        <w:rPr>
          <w:rFonts w:hAnsi="Times New Roman" w:ascii="Times New Roman"/>
          <w:sz w:val="24"/>
          <w:szCs w:val="24"/>
        </w:rPr>
        <w:t xml:space="preserve"> i onu koja se naknadno pronađe te prikupljenim sredstvima podmiriti nastale troškove stečajnog postupka, odnosno u </w:t>
      </w:r>
      <w:r w:rsidR="00CE77BC">
        <w:rPr>
          <w:rFonts w:hAnsi="Times New Roman" w:ascii="Times New Roman"/>
          <w:sz w:val="24"/>
          <w:szCs w:val="24"/>
        </w:rPr>
        <w:t>slučaju ispunjenja uvjeta iz članka</w:t>
      </w:r>
      <w:r w:rsidRPr="005F6C5E">
        <w:rPr>
          <w:rFonts w:hAnsi="Times New Roman" w:ascii="Times New Roman"/>
          <w:sz w:val="24"/>
          <w:szCs w:val="24"/>
        </w:rPr>
        <w:t xml:space="preserve"> </w:t>
      </w:r>
      <w:smartTag w:element="metricconverter" w:uri="urn:schemas-microsoft-com:office:smarttags">
        <w:smartTagPr>
          <w:attr w:val="199. st" w:name="ProductID"/>
        </w:smartTagPr>
        <w:r w:rsidRPr="005F6C5E">
          <w:rPr>
            <w:rFonts w:hAnsi="Times New Roman" w:ascii="Times New Roman"/>
            <w:sz w:val="24"/>
            <w:szCs w:val="24"/>
          </w:rPr>
          <w:t>199. st</w:t>
        </w:r>
        <w:r w:rsidR="00CE77BC">
          <w:rPr>
            <w:rFonts w:hAnsi="Times New Roman" w:ascii="Times New Roman"/>
            <w:sz w:val="24"/>
            <w:szCs w:val="24"/>
          </w:rPr>
          <w:t>avak</w:t>
        </w:r>
      </w:smartTag>
      <w:r w:rsidRPr="005F6C5E">
        <w:rPr>
          <w:rFonts w:hAnsi="Times New Roman" w:ascii="Times New Roman"/>
          <w:sz w:val="24"/>
          <w:szCs w:val="24"/>
        </w:rPr>
        <w:t xml:space="preserve"> 1. SZ-a predložiti nastavak postupka radi naknadne diobe, </w:t>
      </w:r>
      <w:r w:rsidR="003908EE" w:rsidRPr="005F6C5E">
        <w:rPr>
          <w:rFonts w:hAnsi="Times New Roman" w:ascii="Times New Roman"/>
          <w:sz w:val="24"/>
          <w:szCs w:val="24"/>
        </w:rPr>
        <w:t>a isto tako se</w:t>
      </w:r>
      <w:r w:rsidR="00D03017">
        <w:rPr>
          <w:rFonts w:hAnsi="Times New Roman" w:ascii="Times New Roman"/>
          <w:sz w:val="24"/>
          <w:szCs w:val="24"/>
        </w:rPr>
        <w:t xml:space="preserve"> </w:t>
      </w:r>
      <w:r w:rsidR="003908EE" w:rsidRPr="005F6C5E">
        <w:rPr>
          <w:rFonts w:hAnsi="Times New Roman" w:ascii="Times New Roman"/>
          <w:sz w:val="24"/>
          <w:szCs w:val="24"/>
        </w:rPr>
        <w:t xml:space="preserve">u ime i za račun stečajne mase mogu voditi sporovi radi prikupljanja imovine koja u nju ulazi, </w:t>
      </w:r>
      <w:r w:rsidRPr="005F6C5E">
        <w:rPr>
          <w:rFonts w:hAnsi="Times New Roman" w:ascii="Times New Roman"/>
          <w:sz w:val="24"/>
          <w:szCs w:val="24"/>
        </w:rPr>
        <w:t xml:space="preserve">to </w:t>
      </w:r>
      <w:r w:rsidR="003908EE" w:rsidRPr="005F6C5E">
        <w:rPr>
          <w:rFonts w:hAnsi="Times New Roman" w:ascii="Times New Roman"/>
          <w:sz w:val="24"/>
          <w:szCs w:val="24"/>
        </w:rPr>
        <w:t>je</w:t>
      </w:r>
      <w:r w:rsidR="00CE77BC">
        <w:rPr>
          <w:rFonts w:hAnsi="Times New Roman" w:ascii="Times New Roman"/>
          <w:sz w:val="24"/>
          <w:szCs w:val="24"/>
        </w:rPr>
        <w:t xml:space="preserve"> stoga riješeno kao pod točkom</w:t>
      </w:r>
      <w:r w:rsidR="00FD351F">
        <w:rPr>
          <w:rFonts w:hAnsi="Times New Roman" w:ascii="Times New Roman"/>
          <w:sz w:val="24"/>
          <w:szCs w:val="24"/>
        </w:rPr>
        <w:t xml:space="preserve"> II</w:t>
      </w:r>
      <w:r w:rsidRPr="005F6C5E">
        <w:rPr>
          <w:rFonts w:hAnsi="Times New Roman" w:ascii="Times New Roman"/>
          <w:sz w:val="24"/>
          <w:szCs w:val="24"/>
        </w:rPr>
        <w:t>. izreke ovog rješenja.</w:t>
      </w:r>
    </w:p>
    <w:p w:rsidRDefault="00FD351F" w:rsidP="004817CB" w:rsidR="00FD351F">
      <w:pPr>
        <w:ind w:firstLine="708"/>
        <w:jc w:val="both"/>
        <w:rPr>
          <w:rFonts w:hAnsi="Times New Roman" w:ascii="Times New Roman"/>
          <w:sz w:val="24"/>
          <w:szCs w:val="24"/>
        </w:rPr>
      </w:pPr>
    </w:p>
    <w:p w:rsidRDefault="00FD351F" w:rsidP="00FD351F" w:rsidR="00FD351F" w:rsidRPr="00FC6F06">
      <w:pPr>
        <w:ind w:firstLine="708"/>
        <w:jc w:val="both"/>
        <w:rPr>
          <w:rFonts w:hAnsi="Times New Roman" w:ascii="Times New Roman"/>
          <w:sz w:val="24"/>
          <w:szCs w:val="24"/>
        </w:rPr>
      </w:pPr>
      <w:r w:rsidRPr="00AA5550">
        <w:rPr>
          <w:rFonts w:hAnsi="Times New Roman" w:ascii="Times New Roman"/>
          <w:sz w:val="24"/>
          <w:szCs w:val="24"/>
        </w:rPr>
        <w:t>Odluka po toč</w:t>
      </w:r>
      <w:r w:rsidR="00CE77BC">
        <w:rPr>
          <w:rFonts w:hAnsi="Times New Roman" w:ascii="Times New Roman"/>
          <w:sz w:val="24"/>
          <w:szCs w:val="24"/>
        </w:rPr>
        <w:t>kom</w:t>
      </w:r>
      <w:r w:rsidRPr="00AA5550">
        <w:rPr>
          <w:rFonts w:hAnsi="Times New Roman" w:ascii="Times New Roman"/>
          <w:sz w:val="24"/>
          <w:szCs w:val="24"/>
        </w:rPr>
        <w:t xml:space="preserve"> I</w:t>
      </w:r>
      <w:r>
        <w:rPr>
          <w:rFonts w:hAnsi="Times New Roman" w:ascii="Times New Roman"/>
          <w:sz w:val="24"/>
          <w:szCs w:val="24"/>
        </w:rPr>
        <w:t>I</w:t>
      </w:r>
      <w:r w:rsidRPr="00AA5550">
        <w:rPr>
          <w:rFonts w:hAnsi="Times New Roman" w:ascii="Times New Roman"/>
          <w:sz w:val="24"/>
          <w:szCs w:val="24"/>
        </w:rPr>
        <w:t xml:space="preserve">I. izreke </w:t>
      </w:r>
      <w:r>
        <w:rPr>
          <w:rFonts w:hAnsi="Times New Roman" w:ascii="Times New Roman"/>
          <w:sz w:val="24"/>
          <w:szCs w:val="24"/>
        </w:rPr>
        <w:t xml:space="preserve">ovog rješenja </w:t>
      </w:r>
      <w:r w:rsidRPr="00AA5550">
        <w:rPr>
          <w:rFonts w:hAnsi="Times New Roman" w:ascii="Times New Roman"/>
          <w:sz w:val="24"/>
          <w:szCs w:val="24"/>
        </w:rPr>
        <w:t>temelji se na odredbama</w:t>
      </w:r>
      <w:r w:rsidR="00CE77BC">
        <w:rPr>
          <w:rFonts w:hAnsi="Times New Roman" w:ascii="Times New Roman"/>
          <w:sz w:val="24"/>
          <w:szCs w:val="24"/>
        </w:rPr>
        <w:t xml:space="preserve"> članka 196. stavak</w:t>
      </w:r>
      <w:r>
        <w:rPr>
          <w:rFonts w:hAnsi="Times New Roman" w:ascii="Times New Roman"/>
          <w:sz w:val="24"/>
          <w:szCs w:val="24"/>
        </w:rPr>
        <w:t xml:space="preserve"> 2. SZ-a u vezi s odredbama </w:t>
      </w:r>
      <w:r w:rsidR="00CE77BC">
        <w:rPr>
          <w:rFonts w:hAnsi="Times New Roman" w:ascii="Times New Roman"/>
          <w:sz w:val="24"/>
          <w:szCs w:val="24"/>
        </w:rPr>
        <w:t>članka 12. stavak</w:t>
      </w:r>
      <w:r w:rsidRPr="00AA5550">
        <w:rPr>
          <w:rFonts w:hAnsi="Times New Roman" w:ascii="Times New Roman"/>
          <w:sz w:val="24"/>
          <w:szCs w:val="24"/>
        </w:rPr>
        <w:t xml:space="preserve"> 1. i 2. </w:t>
      </w:r>
      <w:r>
        <w:rPr>
          <w:rFonts w:hAnsi="Times New Roman" w:ascii="Times New Roman"/>
          <w:sz w:val="24"/>
          <w:szCs w:val="24"/>
        </w:rPr>
        <w:t>i</w:t>
      </w:r>
      <w:r w:rsidR="00CE77BC">
        <w:rPr>
          <w:rFonts w:hAnsi="Times New Roman" w:ascii="Times New Roman"/>
          <w:sz w:val="24"/>
          <w:szCs w:val="24"/>
        </w:rPr>
        <w:t xml:space="preserve"> članka</w:t>
      </w:r>
      <w:r w:rsidRPr="00AA5550">
        <w:rPr>
          <w:rFonts w:hAnsi="Times New Roman" w:ascii="Times New Roman"/>
          <w:sz w:val="24"/>
          <w:szCs w:val="24"/>
        </w:rPr>
        <w:t xml:space="preserve"> 441. </w:t>
      </w:r>
      <w:r w:rsidR="00CE77BC">
        <w:rPr>
          <w:rFonts w:hAnsi="Times New Roman" w:ascii="Times New Roman"/>
          <w:sz w:val="24"/>
          <w:szCs w:val="24"/>
        </w:rPr>
        <w:t>stavak</w:t>
      </w:r>
      <w:r>
        <w:rPr>
          <w:rFonts w:hAnsi="Times New Roman" w:ascii="Times New Roman"/>
          <w:sz w:val="24"/>
          <w:szCs w:val="24"/>
        </w:rPr>
        <w:t xml:space="preserve"> 2. </w:t>
      </w:r>
      <w:r w:rsidRPr="00AA5550">
        <w:rPr>
          <w:rFonts w:hAnsi="Times New Roman" w:ascii="Times New Roman"/>
          <w:sz w:val="24"/>
          <w:szCs w:val="24"/>
        </w:rPr>
        <w:t>Stečajnog zakona (Narodne novine broj 71/15</w:t>
      </w:r>
      <w:r w:rsidR="00426338">
        <w:rPr>
          <w:rFonts w:hAnsi="Times New Roman" w:ascii="Times New Roman"/>
          <w:sz w:val="24"/>
          <w:szCs w:val="24"/>
        </w:rPr>
        <w:t xml:space="preserve"> i 104/17</w:t>
      </w:r>
      <w:r w:rsidRPr="00AA5550">
        <w:rPr>
          <w:rFonts w:hAnsi="Times New Roman" w:ascii="Times New Roman"/>
          <w:sz w:val="24"/>
          <w:szCs w:val="24"/>
        </w:rPr>
        <w:t>), dok se odluka pod toč</w:t>
      </w:r>
      <w:r w:rsidR="00CE77BC">
        <w:rPr>
          <w:rFonts w:hAnsi="Times New Roman" w:ascii="Times New Roman"/>
          <w:sz w:val="24"/>
          <w:szCs w:val="24"/>
        </w:rPr>
        <w:t>kom</w:t>
      </w:r>
      <w:r w:rsidRPr="00AA5550">
        <w:rPr>
          <w:rFonts w:hAnsi="Times New Roman" w:ascii="Times New Roman"/>
          <w:sz w:val="24"/>
          <w:szCs w:val="24"/>
        </w:rPr>
        <w:t xml:space="preserve"> IV. izreke ovog rješenja temelji na odredbama</w:t>
      </w:r>
      <w:r w:rsidRPr="00FD351F">
        <w:rPr>
          <w:rFonts w:hAnsi="Times New Roman" w:ascii="Times New Roman"/>
          <w:sz w:val="24"/>
          <w:szCs w:val="24"/>
        </w:rPr>
        <w:t xml:space="preserve"> </w:t>
      </w:r>
      <w:r w:rsidR="00CE77BC">
        <w:rPr>
          <w:rFonts w:hAnsi="Times New Roman" w:ascii="Times New Roman"/>
          <w:sz w:val="24"/>
          <w:szCs w:val="24"/>
        </w:rPr>
        <w:t>članka 196. stavak</w:t>
      </w:r>
      <w:r w:rsidRPr="00AA5550">
        <w:rPr>
          <w:rFonts w:hAnsi="Times New Roman" w:ascii="Times New Roman"/>
          <w:sz w:val="24"/>
          <w:szCs w:val="24"/>
        </w:rPr>
        <w:t xml:space="preserve"> 3. SZ-a.</w:t>
      </w:r>
    </w:p>
    <w:p w:rsidRDefault="00B94ADB" w:rsidP="00E47596" w:rsidR="00B94ADB" w:rsidRPr="00E82B4E">
      <w:pPr>
        <w:jc w:val="both"/>
        <w:rPr>
          <w:rFonts w:hAnsi="Times New Roman" w:ascii="Times New Roman"/>
          <w:sz w:val="24"/>
          <w:szCs w:val="24"/>
        </w:rPr>
      </w:pPr>
    </w:p>
    <w:p w:rsidRDefault="004817CB" w:rsidP="004817CB" w:rsidR="004817CB" w:rsidRPr="00E82B4E">
      <w:pPr>
        <w:ind w:firstLine="708"/>
        <w:jc w:val="both"/>
        <w:rPr>
          <w:rFonts w:hAnsi="Times New Roman" w:ascii="Times New Roman"/>
          <w:sz w:val="24"/>
          <w:szCs w:val="24"/>
        </w:rPr>
      </w:pPr>
      <w:r w:rsidRPr="00E82B4E">
        <w:rPr>
          <w:rFonts w:hAnsi="Times New Roman" w:ascii="Times New Roman"/>
          <w:sz w:val="24"/>
          <w:szCs w:val="24"/>
        </w:rPr>
        <w:t>Slijedom svega naprijed navedenog, odlučeno je kao u izreci ovog rješenja.</w:t>
      </w:r>
    </w:p>
    <w:p w:rsidRDefault="009E7EC2" w:rsidP="009E7EC2" w:rsidR="009E7EC2" w:rsidRPr="00E82B4E">
      <w:pPr>
        <w:jc w:val="both"/>
        <w:rPr>
          <w:rFonts w:hAnsi="Times New Roman" w:ascii="Times New Roman"/>
          <w:sz w:val="24"/>
          <w:szCs w:val="24"/>
        </w:rPr>
      </w:pPr>
    </w:p>
    <w:p w:rsidRDefault="009E7EC2" w:rsidP="009E7EC2" w:rsidR="009E7EC2" w:rsidRPr="00E82B4E">
      <w:pPr>
        <w:jc w:val="center"/>
        <w:rPr>
          <w:rFonts w:hAnsi="Times New Roman" w:ascii="Times New Roman"/>
          <w:sz w:val="24"/>
          <w:szCs w:val="24"/>
        </w:rPr>
      </w:pPr>
      <w:r w:rsidRPr="00E82B4E">
        <w:rPr>
          <w:rFonts w:hAnsi="Times New Roman" w:ascii="Times New Roman"/>
          <w:sz w:val="24"/>
          <w:szCs w:val="24"/>
        </w:rPr>
        <w:t xml:space="preserve">U Splitu, </w:t>
      </w:r>
      <w:r w:rsidR="005D0F50" w:rsidRPr="00E82B4E">
        <w:rPr>
          <w:rFonts w:hAnsi="Times New Roman" w:ascii="Times New Roman"/>
          <w:sz w:val="24"/>
          <w:szCs w:val="24"/>
        </w:rPr>
        <w:t>19</w:t>
      </w:r>
      <w:r w:rsidR="00426338" w:rsidRPr="00E82B4E">
        <w:rPr>
          <w:rFonts w:hAnsi="Times New Roman" w:ascii="Times New Roman"/>
          <w:sz w:val="24"/>
          <w:szCs w:val="24"/>
        </w:rPr>
        <w:t>. prosinca 2018.</w:t>
      </w:r>
    </w:p>
    <w:p w:rsidRDefault="009E7EC2" w:rsidP="009E7EC2" w:rsidR="009E7EC2" w:rsidRPr="00E82B4E">
      <w:pPr>
        <w:jc w:val="both"/>
        <w:rPr>
          <w:rFonts w:hAnsi="Times New Roman" w:ascii="Times New Roman"/>
          <w:sz w:val="24"/>
          <w:szCs w:val="24"/>
        </w:rPr>
      </w:pPr>
      <w:r w:rsidRPr="00E82B4E">
        <w:rPr>
          <w:rFonts w:hAnsi="Times New Roman" w:ascii="Times New Roman"/>
          <w:sz w:val="24"/>
          <w:szCs w:val="24"/>
        </w:rPr>
        <w:t xml:space="preserve"> </w:t>
      </w:r>
    </w:p>
    <w:p w:rsidRDefault="00E82B4E" w:rsidP="00F53C8F" w:rsidR="00E82B4E" w:rsidRPr="00E82B4E">
      <w:pPr>
        <w:ind w:left="4956"/>
        <w:jc w:val="center"/>
        <w:rPr>
          <w:rFonts w:hAnsi="Times New Roman" w:ascii="Times New Roman"/>
          <w:sz w:val="24"/>
          <w:szCs w:val="24"/>
        </w:rPr>
      </w:pPr>
      <w:r w:rsidRPr="00E82B4E">
        <w:rPr>
          <w:rFonts w:hAnsi="Times New Roman" w:ascii="Times New Roman"/>
          <w:sz w:val="24"/>
          <w:szCs w:val="24"/>
        </w:rPr>
        <w:t>Sudac</w:t>
      </w:r>
    </w:p>
    <w:p w:rsidRDefault="00E82B4E" w:rsidP="00F53C8F" w:rsidR="00E82B4E" w:rsidRPr="00E82B4E">
      <w:pPr>
        <w:ind w:left="4956"/>
        <w:jc w:val="center"/>
        <w:rPr>
          <w:rFonts w:hAnsi="Times New Roman" w:ascii="Times New Roman"/>
          <w:sz w:val="24"/>
          <w:szCs w:val="24"/>
        </w:rPr>
      </w:pPr>
    </w:p>
    <w:p w:rsidRDefault="00E82B4E" w:rsidP="00F53C8F" w:rsidR="00E82B4E" w:rsidRPr="00E82B4E">
      <w:pPr>
        <w:ind w:left="4956"/>
        <w:jc w:val="center"/>
        <w:rPr>
          <w:rFonts w:hAnsi="Times New Roman" w:ascii="Times New Roman"/>
          <w:sz w:val="24"/>
          <w:szCs w:val="24"/>
        </w:rPr>
      </w:pPr>
      <w:r w:rsidRPr="00E82B4E">
        <w:rPr>
          <w:rFonts w:hAnsi="Times New Roman" w:ascii="Times New Roman"/>
          <w:sz w:val="24"/>
          <w:szCs w:val="24"/>
        </w:rPr>
        <w:t>Paško Bačić, v.r.</w:t>
      </w:r>
    </w:p>
    <w:p w:rsidRDefault="00E82B4E" w:rsidP="00F53C8F" w:rsidR="00E82B4E" w:rsidRPr="00E82B4E">
      <w:pPr>
        <w:ind w:left="4956"/>
        <w:jc w:val="center"/>
        <w:rPr>
          <w:rFonts w:hAnsi="Times New Roman" w:ascii="Times New Roman"/>
          <w:sz w:val="24"/>
          <w:szCs w:val="24"/>
        </w:rPr>
      </w:pPr>
      <w:r w:rsidRPr="00E82B4E">
        <w:rPr>
          <w:rFonts w:hAnsi="Times New Roman" w:ascii="Times New Roman"/>
          <w:sz w:val="24"/>
          <w:szCs w:val="24"/>
        </w:rPr>
        <w:t>za točnost otpravka-ovlašteni službenik</w:t>
      </w:r>
    </w:p>
    <w:p w:rsidRDefault="00E82B4E" w:rsidP="00F53C8F" w:rsidR="00E82B4E" w:rsidRPr="00E82B4E">
      <w:pPr>
        <w:ind w:firstLine="708" w:left="5664"/>
        <w:rPr>
          <w:rFonts w:hAnsi="Times New Roman" w:ascii="Times New Roman"/>
          <w:sz w:val="24"/>
          <w:szCs w:val="24"/>
        </w:rPr>
      </w:pPr>
      <w:r w:rsidRPr="00E82B4E">
        <w:rPr>
          <w:rFonts w:hAnsi="Times New Roman" w:ascii="Times New Roman"/>
          <w:sz w:val="24"/>
          <w:szCs w:val="24"/>
        </w:rPr>
        <w:t xml:space="preserve"> Katarina Raos</w:t>
      </w:r>
    </w:p>
    <w:p w:rsidRDefault="009E7EC2" w:rsidP="00F72DA3" w:rsidR="009E7EC2" w:rsidRPr="00E82B4E">
      <w:pPr>
        <w:ind w:firstLine="216" w:left="7572"/>
        <w:rPr>
          <w:rFonts w:hAnsi="Times New Roman" w:ascii="Times New Roman"/>
          <w:sz w:val="24"/>
          <w:szCs w:val="24"/>
        </w:rPr>
      </w:pPr>
    </w:p>
    <w:p w:rsidRDefault="009E7EC2" w:rsidP="009E7EC2" w:rsidR="009E7EC2" w:rsidRPr="00E82B4E">
      <w:pPr>
        <w:jc w:val="both"/>
        <w:rPr>
          <w:rFonts w:hAnsi="Times New Roman" w:ascii="Times New Roman"/>
          <w:sz w:val="24"/>
          <w:szCs w:val="24"/>
        </w:rPr>
      </w:pPr>
    </w:p>
    <w:p w:rsidRDefault="009E7EC2" w:rsidP="009E7EC2" w:rsidR="009E7EC2" w:rsidRPr="00E82B4E">
      <w:pPr>
        <w:jc w:val="both"/>
        <w:rPr>
          <w:rFonts w:hAnsi="Times New Roman" w:ascii="Times New Roman"/>
          <w:sz w:val="24"/>
          <w:szCs w:val="24"/>
          <w:u w:val="single"/>
        </w:rPr>
      </w:pPr>
    </w:p>
    <w:p w:rsidRDefault="00CE77BC" w:rsidP="009E7EC2" w:rsidR="009E7EC2" w:rsidRPr="00E82B4E">
      <w:pPr>
        <w:jc w:val="both"/>
        <w:rPr>
          <w:rFonts w:hAnsi="Times New Roman" w:ascii="Times New Roman"/>
          <w:sz w:val="24"/>
          <w:szCs w:val="24"/>
        </w:rPr>
      </w:pPr>
      <w:r w:rsidRPr="00E82B4E">
        <w:rPr>
          <w:rFonts w:hAnsi="Times New Roman" w:ascii="Times New Roman"/>
          <w:sz w:val="24"/>
          <w:szCs w:val="24"/>
        </w:rPr>
        <w:t xml:space="preserve">Pouka o pravnom lijeku: </w:t>
      </w:r>
    </w:p>
    <w:p w:rsidRDefault="009E7EC2" w:rsidP="00E82B4E" w:rsidR="004817CB" w:rsidRPr="00E82B4E">
      <w:pPr>
        <w:jc w:val="both"/>
        <w:rPr>
          <w:rFonts w:hAnsi="Times New Roman" w:ascii="Times New Roman"/>
          <w:sz w:val="24"/>
          <w:szCs w:val="24"/>
        </w:rPr>
      </w:pPr>
      <w:r w:rsidRPr="00E82B4E">
        <w:rPr>
          <w:rFonts w:hAnsi="Times New Roman" w:ascii="Times New Roman"/>
          <w:sz w:val="24"/>
          <w:szCs w:val="24"/>
        </w:rPr>
        <w:t>Protiv ovog rješenja dopuštena je žalba</w:t>
      </w:r>
      <w:r w:rsidR="000D6440" w:rsidRPr="00E82B4E">
        <w:rPr>
          <w:rFonts w:hAnsi="Times New Roman" w:ascii="Times New Roman"/>
          <w:sz w:val="24"/>
          <w:szCs w:val="24"/>
        </w:rPr>
        <w:t xml:space="preserve"> Visokom trgovačkom sudu Republike Hrvatske u Zagrebu</w:t>
      </w:r>
      <w:r w:rsidRPr="00E82B4E">
        <w:rPr>
          <w:rFonts w:hAnsi="Times New Roman" w:ascii="Times New Roman"/>
          <w:sz w:val="24"/>
          <w:szCs w:val="24"/>
        </w:rPr>
        <w:t xml:space="preserve">. Žalba se podnosi putem ovog suda, pismeno u tri primjerka, u roku od 8 dana od dostave rješenja. </w:t>
      </w:r>
      <w:r w:rsidR="00D03017" w:rsidRPr="00E82B4E">
        <w:rPr>
          <w:rFonts w:hAnsi="Times New Roman" w:ascii="Times New Roman"/>
          <w:sz w:val="24"/>
          <w:szCs w:val="24"/>
        </w:rPr>
        <w:t>Dostava ovog rješenja smatra se obavljenom istekom osmog dana od dana njegove objave na mrežnoj stranici e-Oglasna ploča sudova.</w:t>
      </w:r>
    </w:p>
    <w:sectPr w:rsidSect="00B94ADB" w:rsidR="004817CB" w:rsidRPr="00E82B4E">
      <w:headerReference w:type="even" r:id="rId10"/>
      <w:headerReference w:type="default" r:id="rId11"/>
      <w:pgSz w:h="16838" w:w="11906"/>
      <w:pgMar w:gutter="0" w:footer="708" w:header="851" w:left="1417" w:bottom="1843"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727E" w:rsidP="009E7EC2" w:rsidR="00EA727E">
      <w:r>
        <w:separator/>
      </w:r>
    </w:p>
  </w:endnote>
  <w:endnote w:id="0" w:type="continuationSeparator">
    <w:p w:rsidRDefault="00EA727E" w:rsidP="009E7EC2" w:rsidR="00EA72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727E" w:rsidP="009E7EC2" w:rsidR="00EA727E">
      <w:r>
        <w:separator/>
      </w:r>
    </w:p>
  </w:footnote>
  <w:footnote w:id="0" w:type="continuationSeparator">
    <w:p w:rsidRDefault="00EA727E" w:rsidP="009E7EC2" w:rsidR="00EA72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BEA" w:rsidP="003A697B" w:rsidR="00F32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BEA" w:rsidR="00F32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C81" w:rsidP="003A697B" w:rsidR="00F32BEA" w:rsidRPr="00237C81">
    <w:pPr>
      <w:pStyle w:val="Zaglavlje"/>
      <w:framePr w:y="1" w:xAlign="center" w:vAnchor="text" w:hAnchor="margin" w:wrap="around"/>
      <w:rPr>
        <w:rStyle w:val="Brojstranice"/>
        <w:rFonts w:hAnsi="Times New Roman" w:ascii="Times New Roman"/>
        <w:sz w:val="24"/>
        <w:szCs w:val="24"/>
        <w:lang w:val="hr-HR"/>
      </w:rPr>
    </w:pPr>
    <w:r>
      <w:rPr>
        <w:rStyle w:val="Brojstranice"/>
        <w:rFonts w:hAnsi="Times New Roman" w:ascii="Times New Roman"/>
        <w:sz w:val="24"/>
        <w:szCs w:val="24"/>
        <w:lang w:val="hr-HR"/>
      </w:rPr>
      <w:t xml:space="preserve">- </w:t>
    </w:r>
    <w:r w:rsidR="00F32BEA" w:rsidRPr="00587181">
      <w:rPr>
        <w:rStyle w:val="Brojstranice"/>
        <w:rFonts w:hAnsi="Times New Roman" w:ascii="Times New Roman"/>
        <w:sz w:val="24"/>
        <w:szCs w:val="24"/>
      </w:rPr>
      <w:fldChar w:fldCharType="begin"/>
    </w:r>
    <w:r w:rsidR="00F32BEA" w:rsidRPr="00587181">
      <w:rPr>
        <w:rStyle w:val="Brojstranice"/>
        <w:rFonts w:hAnsi="Times New Roman" w:ascii="Times New Roman"/>
        <w:sz w:val="24"/>
        <w:szCs w:val="24"/>
      </w:rPr>
      <w:instrText xml:space="preserve">PAGE  </w:instrText>
    </w:r>
    <w:r w:rsidR="00F32BEA" w:rsidRPr="00587181">
      <w:rPr>
        <w:rStyle w:val="Brojstranice"/>
        <w:rFonts w:hAnsi="Times New Roman" w:ascii="Times New Roman"/>
        <w:sz w:val="24"/>
        <w:szCs w:val="24"/>
      </w:rPr>
      <w:fldChar w:fldCharType="separate"/>
    </w:r>
    <w:r w:rsidR="0042100B">
      <w:rPr>
        <w:rStyle w:val="Brojstranice"/>
        <w:rFonts w:hAnsi="Times New Roman" w:ascii="Times New Roman"/>
        <w:noProof/>
        <w:sz w:val="24"/>
        <w:szCs w:val="24"/>
      </w:rPr>
      <w:t>3</w:t>
    </w:r>
    <w:r w:rsidR="00F32BEA" w:rsidRPr="00587181">
      <w:rPr>
        <w:rStyle w:val="Brojstranice"/>
        <w:rFonts w:hAnsi="Times New Roman" w:ascii="Times New Roman"/>
        <w:sz w:val="24"/>
        <w:szCs w:val="24"/>
      </w:rPr>
      <w:fldChar w:fldCharType="end"/>
    </w:r>
    <w:r>
      <w:rPr>
        <w:rStyle w:val="Brojstranice"/>
        <w:rFonts w:hAnsi="Times New Roman" w:ascii="Times New Roman"/>
        <w:sz w:val="24"/>
        <w:szCs w:val="24"/>
        <w:lang w:val="hr-HR"/>
      </w:rPr>
      <w:t xml:space="preserve"> -</w:t>
    </w:r>
  </w:p>
  <w:p w:rsidRDefault="009E04E0" w:rsidP="00587181" w:rsidR="00237C81" w:rsidRPr="0070722E">
    <w:pPr>
      <w:pStyle w:val="Zaglavlje"/>
      <w:jc w:val="right"/>
      <w:rPr>
        <w:rFonts w:hAnsi="Times New Roman" w:ascii="Times New Roman"/>
        <w:sz w:val="16"/>
        <w:szCs w:val="16"/>
        <w:lang w:val="hr-HR"/>
      </w:rPr>
    </w:pPr>
    <w:r w:rsidRPr="009E04E0">
      <w:rPr>
        <w:rFonts w:hAnsi="Times New Roman" w:ascii="Times New Roman"/>
        <w:sz w:val="24"/>
        <w:szCs w:val="24"/>
        <w:lang w:val="hr-HR"/>
      </w:rPr>
      <w:t>Poslovni broj: 12. St-99/2002</w:t>
    </w:r>
    <w:r w:rsidR="005D0F50">
      <w:rPr>
        <w:rFonts w:hAnsi="Times New Roman" w:ascii="Times New Roman"/>
        <w:sz w:val="24"/>
        <w:szCs w:val="24"/>
        <w:lang w:val="hr-HR"/>
      </w:rPr>
      <w:t>-</w:t>
    </w:r>
    <w:r w:rsidR="0042100B">
      <w:rPr>
        <w:rFonts w:hAnsi="Times New Roman" w:ascii="Times New Roman"/>
        <w:sz w:val="24"/>
        <w:szCs w:val="24"/>
        <w:lang w:val="hr-HR"/>
      </w:rPr>
      <w:t>23</w:t>
    </w:r>
  </w:p>
  <w:p w:rsidRDefault="00F32BEA" w:rsidP="00587181" w:rsidR="00F32BEA"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p w:rsidRDefault="00F32BEA" w:rsidR="00F32BEA" w:rsidRPr="0070722E">
    <w:pPr>
      <w:pStyle w:val="Zaglavlje"/>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7"/>
  </w:num>
  <w:num w:numId="5">
    <w:abstractNumId w:val="6"/>
  </w:num>
  <w:num w:numId="6">
    <w:abstractNumId w:val="8"/>
  </w:num>
  <w:num w:numId="7">
    <w:abstractNumId w:val="5"/>
  </w:num>
  <w:num w:numId="8">
    <w:abstractNumId w:val="9"/>
  </w:num>
  <w:num w:numId="9">
    <w:abstractNumId w:val="0"/>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103B8"/>
    <w:rsid w:val="000256BD"/>
    <w:rsid w:val="00026DC6"/>
    <w:rsid w:val="00064D8B"/>
    <w:rsid w:val="000666DB"/>
    <w:rsid w:val="000967E4"/>
    <w:rsid w:val="000B14EA"/>
    <w:rsid w:val="000D0140"/>
    <w:rsid w:val="000D6440"/>
    <w:rsid w:val="000D769F"/>
    <w:rsid w:val="000E35E1"/>
    <w:rsid w:val="000F2A1F"/>
    <w:rsid w:val="00100413"/>
    <w:rsid w:val="00106949"/>
    <w:rsid w:val="0011505F"/>
    <w:rsid w:val="00115DF3"/>
    <w:rsid w:val="00130BBB"/>
    <w:rsid w:val="00131752"/>
    <w:rsid w:val="00131926"/>
    <w:rsid w:val="001324F3"/>
    <w:rsid w:val="00136578"/>
    <w:rsid w:val="00147C84"/>
    <w:rsid w:val="0017422F"/>
    <w:rsid w:val="001758D4"/>
    <w:rsid w:val="00176CA4"/>
    <w:rsid w:val="00181AF2"/>
    <w:rsid w:val="00187057"/>
    <w:rsid w:val="001A2551"/>
    <w:rsid w:val="001C17FB"/>
    <w:rsid w:val="001D19B5"/>
    <w:rsid w:val="001D3C48"/>
    <w:rsid w:val="001D4887"/>
    <w:rsid w:val="001D5C4A"/>
    <w:rsid w:val="001E1520"/>
    <w:rsid w:val="001E5EA3"/>
    <w:rsid w:val="001F5654"/>
    <w:rsid w:val="00200E29"/>
    <w:rsid w:val="002175EE"/>
    <w:rsid w:val="00217DD3"/>
    <w:rsid w:val="00225862"/>
    <w:rsid w:val="00232EBD"/>
    <w:rsid w:val="00235AE7"/>
    <w:rsid w:val="00235C14"/>
    <w:rsid w:val="00237A3C"/>
    <w:rsid w:val="00237C81"/>
    <w:rsid w:val="002412CF"/>
    <w:rsid w:val="00247B33"/>
    <w:rsid w:val="002626F2"/>
    <w:rsid w:val="00264B6C"/>
    <w:rsid w:val="00267E3A"/>
    <w:rsid w:val="002702A4"/>
    <w:rsid w:val="00283ED3"/>
    <w:rsid w:val="00290812"/>
    <w:rsid w:val="00297A60"/>
    <w:rsid w:val="00297D13"/>
    <w:rsid w:val="002A2351"/>
    <w:rsid w:val="002A2D2A"/>
    <w:rsid w:val="002A4497"/>
    <w:rsid w:val="002B5FF6"/>
    <w:rsid w:val="002C7F2F"/>
    <w:rsid w:val="002D73FF"/>
    <w:rsid w:val="002F4D40"/>
    <w:rsid w:val="00306A8D"/>
    <w:rsid w:val="003124FF"/>
    <w:rsid w:val="0032188E"/>
    <w:rsid w:val="00323D77"/>
    <w:rsid w:val="003273EB"/>
    <w:rsid w:val="003311B2"/>
    <w:rsid w:val="00333289"/>
    <w:rsid w:val="003620D0"/>
    <w:rsid w:val="00367DD5"/>
    <w:rsid w:val="00370E1F"/>
    <w:rsid w:val="0037103F"/>
    <w:rsid w:val="00373D86"/>
    <w:rsid w:val="003745E5"/>
    <w:rsid w:val="00375F03"/>
    <w:rsid w:val="00386D85"/>
    <w:rsid w:val="003908EE"/>
    <w:rsid w:val="003A697B"/>
    <w:rsid w:val="003B6FCC"/>
    <w:rsid w:val="003C225A"/>
    <w:rsid w:val="003C6493"/>
    <w:rsid w:val="0041453F"/>
    <w:rsid w:val="004174F7"/>
    <w:rsid w:val="0042100B"/>
    <w:rsid w:val="00426338"/>
    <w:rsid w:val="0043068B"/>
    <w:rsid w:val="00432D7B"/>
    <w:rsid w:val="00433E3A"/>
    <w:rsid w:val="00442B22"/>
    <w:rsid w:val="00443B8A"/>
    <w:rsid w:val="004532F9"/>
    <w:rsid w:val="00454838"/>
    <w:rsid w:val="00471337"/>
    <w:rsid w:val="0047338F"/>
    <w:rsid w:val="004817CB"/>
    <w:rsid w:val="004B056F"/>
    <w:rsid w:val="004C2345"/>
    <w:rsid w:val="004C35A7"/>
    <w:rsid w:val="004C5497"/>
    <w:rsid w:val="004D2950"/>
    <w:rsid w:val="004D4C7A"/>
    <w:rsid w:val="004D5DD6"/>
    <w:rsid w:val="004D7799"/>
    <w:rsid w:val="004E4E0D"/>
    <w:rsid w:val="005261F6"/>
    <w:rsid w:val="00532AAD"/>
    <w:rsid w:val="0053489F"/>
    <w:rsid w:val="0054106E"/>
    <w:rsid w:val="00544596"/>
    <w:rsid w:val="005513D6"/>
    <w:rsid w:val="00587181"/>
    <w:rsid w:val="005A09B6"/>
    <w:rsid w:val="005A6A85"/>
    <w:rsid w:val="005C063E"/>
    <w:rsid w:val="005C3964"/>
    <w:rsid w:val="005D0F50"/>
    <w:rsid w:val="005F6C5E"/>
    <w:rsid w:val="00602B6A"/>
    <w:rsid w:val="00613736"/>
    <w:rsid w:val="00616832"/>
    <w:rsid w:val="00617625"/>
    <w:rsid w:val="006302EE"/>
    <w:rsid w:val="00631C34"/>
    <w:rsid w:val="0063342E"/>
    <w:rsid w:val="00645792"/>
    <w:rsid w:val="00651D5E"/>
    <w:rsid w:val="0065353A"/>
    <w:rsid w:val="00654F63"/>
    <w:rsid w:val="00657E5C"/>
    <w:rsid w:val="006742D8"/>
    <w:rsid w:val="006854CD"/>
    <w:rsid w:val="00686FA4"/>
    <w:rsid w:val="00696C1C"/>
    <w:rsid w:val="006A3FF8"/>
    <w:rsid w:val="006A6704"/>
    <w:rsid w:val="006B23E2"/>
    <w:rsid w:val="006B25AA"/>
    <w:rsid w:val="006B37AF"/>
    <w:rsid w:val="006C2A7C"/>
    <w:rsid w:val="006D7BA9"/>
    <w:rsid w:val="006E33DF"/>
    <w:rsid w:val="006E4DEE"/>
    <w:rsid w:val="006E6807"/>
    <w:rsid w:val="006F6BAF"/>
    <w:rsid w:val="0070722E"/>
    <w:rsid w:val="007123BC"/>
    <w:rsid w:val="0072258C"/>
    <w:rsid w:val="007248B8"/>
    <w:rsid w:val="00725728"/>
    <w:rsid w:val="007373AC"/>
    <w:rsid w:val="0074484A"/>
    <w:rsid w:val="00747A29"/>
    <w:rsid w:val="007725FF"/>
    <w:rsid w:val="0077638B"/>
    <w:rsid w:val="00794628"/>
    <w:rsid w:val="007978AD"/>
    <w:rsid w:val="007A44C2"/>
    <w:rsid w:val="007A55D1"/>
    <w:rsid w:val="007B5064"/>
    <w:rsid w:val="007E61EC"/>
    <w:rsid w:val="007E7F67"/>
    <w:rsid w:val="007F20C8"/>
    <w:rsid w:val="0081749E"/>
    <w:rsid w:val="00847054"/>
    <w:rsid w:val="00856FA5"/>
    <w:rsid w:val="00864375"/>
    <w:rsid w:val="00874C02"/>
    <w:rsid w:val="00891B86"/>
    <w:rsid w:val="0089240F"/>
    <w:rsid w:val="0089511D"/>
    <w:rsid w:val="008B678E"/>
    <w:rsid w:val="008D2F9A"/>
    <w:rsid w:val="008E15FF"/>
    <w:rsid w:val="008E1FF0"/>
    <w:rsid w:val="008E700A"/>
    <w:rsid w:val="008F669C"/>
    <w:rsid w:val="00902190"/>
    <w:rsid w:val="00913599"/>
    <w:rsid w:val="00916C42"/>
    <w:rsid w:val="00931AFA"/>
    <w:rsid w:val="009327EC"/>
    <w:rsid w:val="00932F63"/>
    <w:rsid w:val="00934D92"/>
    <w:rsid w:val="00940F7B"/>
    <w:rsid w:val="00943CC2"/>
    <w:rsid w:val="0095313F"/>
    <w:rsid w:val="00955B22"/>
    <w:rsid w:val="0097169C"/>
    <w:rsid w:val="00977902"/>
    <w:rsid w:val="00986FAD"/>
    <w:rsid w:val="00993815"/>
    <w:rsid w:val="009B3CB3"/>
    <w:rsid w:val="009B6760"/>
    <w:rsid w:val="009C695A"/>
    <w:rsid w:val="009E04E0"/>
    <w:rsid w:val="009E4E1A"/>
    <w:rsid w:val="009E7EC2"/>
    <w:rsid w:val="009F3195"/>
    <w:rsid w:val="00A141A0"/>
    <w:rsid w:val="00A1520C"/>
    <w:rsid w:val="00A31551"/>
    <w:rsid w:val="00A32D9C"/>
    <w:rsid w:val="00A33DAF"/>
    <w:rsid w:val="00A3676A"/>
    <w:rsid w:val="00A43262"/>
    <w:rsid w:val="00A46CE7"/>
    <w:rsid w:val="00A64269"/>
    <w:rsid w:val="00A65FC6"/>
    <w:rsid w:val="00A71E76"/>
    <w:rsid w:val="00A72D96"/>
    <w:rsid w:val="00A85B78"/>
    <w:rsid w:val="00A9152D"/>
    <w:rsid w:val="00AA5550"/>
    <w:rsid w:val="00AB52E7"/>
    <w:rsid w:val="00AB68C3"/>
    <w:rsid w:val="00AD13E8"/>
    <w:rsid w:val="00AD6B13"/>
    <w:rsid w:val="00AE3D57"/>
    <w:rsid w:val="00AF6761"/>
    <w:rsid w:val="00B0709D"/>
    <w:rsid w:val="00B106D0"/>
    <w:rsid w:val="00B134DA"/>
    <w:rsid w:val="00B32922"/>
    <w:rsid w:val="00B47237"/>
    <w:rsid w:val="00B52B54"/>
    <w:rsid w:val="00B81AC0"/>
    <w:rsid w:val="00B94ADB"/>
    <w:rsid w:val="00BA718E"/>
    <w:rsid w:val="00BB0D0B"/>
    <w:rsid w:val="00BB23D7"/>
    <w:rsid w:val="00BB5D68"/>
    <w:rsid w:val="00BE1D74"/>
    <w:rsid w:val="00BE73AD"/>
    <w:rsid w:val="00C01765"/>
    <w:rsid w:val="00C3132F"/>
    <w:rsid w:val="00C32DE7"/>
    <w:rsid w:val="00C377D7"/>
    <w:rsid w:val="00C40F70"/>
    <w:rsid w:val="00C61C57"/>
    <w:rsid w:val="00C706B9"/>
    <w:rsid w:val="00C73722"/>
    <w:rsid w:val="00C81434"/>
    <w:rsid w:val="00C86CC2"/>
    <w:rsid w:val="00CA2753"/>
    <w:rsid w:val="00CE1B37"/>
    <w:rsid w:val="00CE4D6A"/>
    <w:rsid w:val="00CE58EF"/>
    <w:rsid w:val="00CE77BC"/>
    <w:rsid w:val="00D03017"/>
    <w:rsid w:val="00D0483C"/>
    <w:rsid w:val="00D10CAB"/>
    <w:rsid w:val="00D20FBB"/>
    <w:rsid w:val="00D35DC0"/>
    <w:rsid w:val="00D55E6E"/>
    <w:rsid w:val="00D5632C"/>
    <w:rsid w:val="00D768CB"/>
    <w:rsid w:val="00D91180"/>
    <w:rsid w:val="00D949EA"/>
    <w:rsid w:val="00DB5383"/>
    <w:rsid w:val="00DC7853"/>
    <w:rsid w:val="00DD6F37"/>
    <w:rsid w:val="00E02426"/>
    <w:rsid w:val="00E13859"/>
    <w:rsid w:val="00E44FBA"/>
    <w:rsid w:val="00E47596"/>
    <w:rsid w:val="00E5187B"/>
    <w:rsid w:val="00E54E08"/>
    <w:rsid w:val="00E668F5"/>
    <w:rsid w:val="00E75F85"/>
    <w:rsid w:val="00E82B4E"/>
    <w:rsid w:val="00EA727E"/>
    <w:rsid w:val="00EB167D"/>
    <w:rsid w:val="00EC16CA"/>
    <w:rsid w:val="00EC4018"/>
    <w:rsid w:val="00ED6E0B"/>
    <w:rsid w:val="00EE3368"/>
    <w:rsid w:val="00EF121B"/>
    <w:rsid w:val="00F22833"/>
    <w:rsid w:val="00F30552"/>
    <w:rsid w:val="00F32BEA"/>
    <w:rsid w:val="00F372C0"/>
    <w:rsid w:val="00F408A9"/>
    <w:rsid w:val="00F4104E"/>
    <w:rsid w:val="00F449E5"/>
    <w:rsid w:val="00F56D3C"/>
    <w:rsid w:val="00F613A5"/>
    <w:rsid w:val="00F703F3"/>
    <w:rsid w:val="00F72DA3"/>
    <w:rsid w:val="00F96B2F"/>
    <w:rsid w:val="00FA4218"/>
    <w:rsid w:val="00FA533A"/>
    <w:rsid w:val="00FA6993"/>
    <w:rsid w:val="00FA6AE9"/>
    <w:rsid w:val="00FB79FD"/>
    <w:rsid w:val="00FC339D"/>
    <w:rsid w:val="00FC499E"/>
    <w:rsid w:val="00FC5B2E"/>
    <w:rsid w:val="00FC6953"/>
    <w:rsid w:val="00FC6F06"/>
    <w:rsid w:val="00FD351F"/>
    <w:rsid w:val="00FD54CF"/>
    <w:rsid w:val="00FD57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lang w:val="x-none"/>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hAnsi="Tahoma" w:ascii="Tahoma"/>
      <w:sz w:val="16"/>
      <w:szCs w:val="16"/>
      <w:lang w:val="x-none"/>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x-none"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Tekstrezerviranogmjesta" w:type="character">
    <w:name w:val="Placeholder Text"/>
    <w:basedOn w:val="Zadanifontodlomka"/>
    <w:uiPriority w:val="99"/>
    <w:semiHidden/>
    <w:rsid w:val="00E82B4E"/>
    <w:rPr>
      <w:color w:val="808080"/>
      <w:bdr w:space="0" w:sz="0" w:color="auto" w:val="none"/>
      <w:shd w:fill="auto" w:color="auto" w:val="clear"/>
    </w:rPr>
  </w:style>
  <w:style w:customStyle="true" w:styleId="eSPISCCParagraphDefaultFont" w:type="character">
    <w:name w:val="eSPIS_CC_Paragraph Default Font"/>
    <w:basedOn w:val="Zadanifontodlomka"/>
    <w:rsid w:val="00E82B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2B4E"/>
    <w:rPr>
      <w:bdr w:space="0" w:sz="0" w:color="auto" w:val="none"/>
      <w:shd w:fill="FFFFCC" w:color="auto" w:val="clear"/>
      <w:lang w:val="hr-HR"/>
    </w:rPr>
  </w:style>
  <w:style w:customStyle="true" w:styleId="PozadinaSvijetloCrvena" w:type="character">
    <w:name w:val="Pozadina_SvijetloCrvena"/>
    <w:basedOn w:val="eSPISCCParagraphDefaultFont"/>
    <w:rsid w:val="00E82B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2B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lang w:val="x-none"/>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hAnsi="Tahoma"/>
      <w:sz w:val="16"/>
      <w:szCs w:val="16"/>
      <w:lang w:val="x-none"/>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x-none"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Tekstrezerviranogmjesta" w:type="character">
    <w:name w:val="Placeholder Text"/>
    <w:basedOn w:val="Zadanifontodlomka"/>
    <w:uiPriority w:val="99"/>
    <w:semiHidden/>
    <w:rsid w:val="00E82B4E"/>
    <w:rPr>
      <w:color w:val="808080"/>
      <w:bdr w:color="auto" w:space="0" w:sz="0" w:val="none"/>
      <w:shd w:color="auto" w:fill="auto" w:val="clear"/>
    </w:rPr>
  </w:style>
  <w:style w:customStyle="1" w:styleId="eSPISCCParagraphDefaultFont" w:type="character">
    <w:name w:val="eSPIS_CC_Paragraph Default Font"/>
    <w:basedOn w:val="Zadanifontodlomka"/>
    <w:rsid w:val="00E82B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2B4E"/>
    <w:rPr>
      <w:bdr w:color="auto" w:space="0" w:sz="0" w:val="none"/>
      <w:shd w:color="auto" w:fill="FFFFCC" w:val="clear"/>
      <w:lang w:val="hr-HR"/>
    </w:rPr>
  </w:style>
  <w:style w:customStyle="1" w:styleId="PozadinaSvijetloCrvena" w:type="character">
    <w:name w:val="Pozadina_SvijetloCrvena"/>
    <w:basedOn w:val="eSPISCCParagraphDefaultFont"/>
    <w:rsid w:val="00E82B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2B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7343736">
      <w:bodyDiv w:val="true"/>
      <w:marLeft w:val="0"/>
      <w:marRight w:val="0"/>
      <w:marTop w:val="0"/>
      <w:marBottom w:val="0"/>
      <w:divBdr>
        <w:top w:space="0" w:sz="0" w:color="auto" w:val="none"/>
        <w:left w:space="0" w:sz="0" w:color="auto" w:val="none"/>
        <w:bottom w:space="0" w:sz="0" w:color="auto" w:val="none"/>
        <w:right w:space="0" w:sz="0" w:color="auto" w:val="none"/>
      </w:divBdr>
    </w:div>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St-99/2002-23</izvorni_sadrzaj>
    <derivirana_varijabla naziv="DomainObject.Oznaka_1">St-99/2002-23</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2002.</izvorni_sadrzaj>
    <derivirana_varijabla naziv="DomainObject.Predmet.DatumOsnivanja_1">2. kolovoza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St-99/2002</izvorni_sadrzaj>
    <derivirana_varijabla naziv="DomainObject.Predmet.OznakaBroj_1">St-99/2002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DALMACIJAKRISTAL d.o.o. za proizvodnju i trgovinu, u stečaju</izvorni_sadrzaj>
    <derivirana_varijabla naziv="DomainObject.Predmet.ProtustrankaFormated_1">  DALMACIJAKRISTAL d.o.o. za proizvodnju i trgovinu, u stečaju</derivirana_varijabla>
  </DomainObject.Predmet.ProtustrankaFormated>
  <DomainObject.Predmet.ProtustrankaFormatedOIB>
    <izvorni_sadrzaj>  DALMACIJAKRISTAL d.o.o. za proizvodnju i trgovinu, u stečaju, OIB 55629944146</izvorni_sadrzaj>
    <derivirana_varijabla naziv="DomainObject.Predmet.ProtustrankaFormatedOIB_1">  DALMACIJAKRISTAL d.o.o. za proizvodnju i trgovinu, u stečaju, OIB 55629944146</derivirana_varijabla>
  </DomainObject.Predmet.ProtustrankaFormatedOIB>
  <DomainObject.Predmet.ProtustrankaFormatedWithAdress>
    <izvorni_sadrzaj> DALMACIJAKRISTAL d.o.o. za proizvodnju i trgovinu, u stečaju, Fra Ivana Rožića 19, 21276 Vrgorac</izvorni_sadrzaj>
    <derivirana_varijabla naziv="DomainObject.Predmet.ProtustrankaFormatedWithAdress_1"> DALMACIJAKRISTAL d.o.o. za proizvodnju i trgovinu, u stečaju, Fra Ivana Rožića 19, 21276 Vrgorac</derivirana_varijabla>
  </DomainObject.Predmet.ProtustrankaFormatedWithAdress>
  <DomainObject.Predmet.ProtustrankaFormatedWithAdressOIB>
    <izvorni_sadrzaj> DALMACIJAKRISTAL d.o.o. za proizvodnju i trgovinu, u stečaju, OIB 55629944146, Fra Ivana Rožića 19, 21276 Vrgorac</izvorni_sadrzaj>
    <derivirana_varijabla naziv="DomainObject.Predmet.ProtustrankaFormatedWithAdressOIB_1"> DALMACIJAKRISTAL d.o.o. za proizvodnju i trgovinu, u stečaju, OIB 55629944146, Fra Ivana Rožića 19, 21276 Vrgorac</derivirana_varijabla>
  </DomainObject.Predmet.ProtustrankaFormatedWithAdressOIB>
  <DomainObject.Predmet.ProtustrankaWithAdress>
    <izvorni_sadrzaj>DALMACIJAKRISTAL d.o.o. za proizvodnju i trgovinu, u stečaju Fra Ivana Rožića 19, 21276 Vrgorac</izvorni_sadrzaj>
    <derivirana_varijabla naziv="DomainObject.Predmet.ProtustrankaWithAdress_1">DALMACIJAKRISTAL d.o.o. za proizvodnju i trgovinu, u stečaju Fra Ivana Rožića 19, 21276 Vrgorac</derivirana_varijabla>
  </DomainObject.Predmet.ProtustrankaWithAdress>
  <DomainObject.Predmet.ProtustrankaWithAdressOIB>
    <izvorni_sadrzaj>DALMACIJAKRISTAL d.o.o. za proizvodnju i trgovinu, u stečaju, OIB 55629944146, Fra Ivana Rožića 19, 21276 Vrgorac</izvorni_sadrzaj>
    <derivirana_varijabla naziv="DomainObject.Predmet.ProtustrankaWithAdressOIB_1">DALMACIJAKRISTAL d.o.o. za proizvodnju i trgovinu, u stečaju, OIB 55629944146, Fra Ivana Rožića 19, 21276 Vrgorac</derivirana_varijabla>
  </DomainObject.Predmet.ProtustrankaWithAdressOIB>
  <DomainObject.Predmet.ProtustrankaNazivFormated>
    <izvorni_sadrzaj>DALMACIJAKRISTAL d.o.o. za proizvodnju i trgovinu, u stečaju</izvorni_sadrzaj>
    <derivirana_varijabla naziv="DomainObject.Predmet.ProtustrankaNazivFormated_1">DALMACIJAKRISTAL d.o.o. za proizvodnju i trgovinu, u stečaju</derivirana_varijabla>
  </DomainObject.Predmet.ProtustrankaNazivFormated>
  <DomainObject.Predmet.ProtustrankaNazivFormatedOIB>
    <izvorni_sadrzaj>DALMACIJAKRISTAL d.o.o. za proizvodnju i trgovinu, u stečaju, OIB 55629944146</izvorni_sadrzaj>
    <derivirana_varijabla naziv="DomainObject.Predmet.ProtustrankaNazivFormatedOIB_1">DALMACIJAKRISTAL d.o.o. za proizvodnju i trgovinu, u stečaju, OIB 55629944146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DALMACIJAKRISTAL d.o.o. za proizvodnju i trgovinu, u stečaju</item>
    </izvorni_sadrzaj>
    <derivirana_varijabla naziv="DomainObject.Predmet.ProtuStrankaListFormated_1">
      <item>DALMACIJAKRISTAL d.o.o. za proizvodnju i trgovinu, u stečaju</item>
    </derivirana_varijabla>
  </DomainObject.Predmet.ProtuStrankaListFormated>
  <DomainObject.Predmet.ProtuStrankaListFormatedOIB>
    <izvorni_sadrzaj>
      <item>DALMACIJAKRISTAL d.o.o. za proizvodnju i trgovinu, u stečaju, OIB 55629944146</item>
    </izvorni_sadrzaj>
    <derivirana_varijabla naziv="DomainObject.Predmet.ProtuStrankaListFormatedOIB_1">
      <item>DALMACIJAKRISTAL d.o.o. za proizvodnju i trgovinu, u stečaju, OIB 55629944146</item>
    </derivirana_varijabla>
  </DomainObject.Predmet.ProtuStrankaListFormatedOIB>
  <DomainObject.Predmet.ProtuStrankaListFormatedWithAdress>
    <izvorni_sadrzaj>
      <item>DALMACIJAKRISTAL d.o.o. za proizvodnju i trgovinu, u stečaju, Fra Ivana Rožića 19, 21276 Vrgorac</item>
    </izvorni_sadrzaj>
    <derivirana_varijabla naziv="DomainObject.Predmet.ProtuStrankaListFormatedWithAdress_1">
      <item>DALMACIJAKRISTAL d.o.o. za proizvodnju i trgovinu, u stečaju, Fra Ivana Rožića 19, 21276 Vrgorac</item>
    </derivirana_varijabla>
  </DomainObject.Predmet.ProtuStrankaListFormatedWithAdress>
  <DomainObject.Predmet.ProtuStrankaListFormatedWithAdressOIB>
    <izvorni_sadrzaj>
      <item>DALMACIJAKRISTAL d.o.o. za proizvodnju i trgovinu, u stečaju, OIB 55629944146, Fra Ivana Rožića 19, 21276 Vrgorac</item>
    </izvorni_sadrzaj>
    <derivirana_varijabla naziv="DomainObject.Predmet.ProtuStrankaListFormatedWithAdressOIB_1">
      <item>DALMACIJAKRISTAL d.o.o. za proizvodnju i trgovinu, u stečaju, OIB 55629944146, Fra Ivana Rožića 19, 21276 Vrgorac</item>
    </derivirana_varijabla>
  </DomainObject.Predmet.ProtuStrankaListFormatedWithAdressOIB>
  <DomainObject.Predmet.ProtuStrankaListNazivFormated>
    <izvorni_sadrzaj>
      <item>DALMACIJAKRISTAL d.o.o. za proizvodnju i trgovinu, u stečaju</item>
    </izvorni_sadrzaj>
    <derivirana_varijabla naziv="DomainObject.Predmet.ProtuStrankaListNazivFormated_1">
      <item>DALMACIJAKRISTAL d.o.o. za proizvodnju i trgovinu, u stečaju</item>
    </derivirana_varijabla>
  </DomainObject.Predmet.ProtuStrankaListNazivFormated>
  <DomainObject.Predmet.ProtuStrankaListNazivFormatedOIB>
    <izvorni_sadrzaj>
      <item>DALMACIJAKRISTAL d.o.o. za proizvodnju i trgovinu, u stečaju, OIB 55629944146</item>
    </izvorni_sadrzaj>
    <derivirana_varijabla naziv="DomainObject.Predmet.ProtuStrankaListNazivFormatedOIB_1">
      <item>DALMACIJAKRISTAL d.o.o. za proizvodnju i trgovinu, u stečaju, OIB 55629944146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St-99/2002-23</izvorni_sadrzaj>
    <derivirana_varijabla naziv="DomainObject.PoslovniBrojDokumenta_1">St-99/2002-23</derivirana_varijabla>
  </DomainObject.PoslovniBrojDokumenta>
  <DomainObject.Predmet.StrankaIDrugi>
    <izvorni_sadrzaj/>
    <derivirana_varijabla naziv="DomainObject.Predmet.StrankaIDrugi_1"/>
  </DomainObject.Predmet.StrankaIDrugi>
  <DomainObject.Predmet.ProtustrankaIDrugi>
    <izvorni_sadrzaj>DALMACIJAKRISTAL d.o.o. za proizvodnju i trgovinu, u stečaju</izvorni_sadrzaj>
    <derivirana_varijabla naziv="DomainObject.Predmet.ProtustrankaIDrugi_1">DALMACIJAKRISTAL d.o.o. za proizvodnju i trgovinu,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DALMACIJAKRISTAL d.o.o. za proizvodnju i trgovinu, u stečaju, OIB 55629944146, Fra Ivana Rožića 19, 21276 Vrgorac</izvorni_sadrzaj>
    <derivirana_varijabla naziv="DomainObject.Predmet.ProtustrankaIDrugiAdressOIB_1">DALMACIJAKRISTAL d.o.o. za proizvodnju i trgovinu, u stečaju, OIB 55629944146, Fra Ivana Rožića 19,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DALMACIJAKRISTAL d.o.o. za proizvodnju i trgovinu, u stečaju</item>
    </izvorni_sadrzaj>
    <derivirana_varijabla naziv="DomainObject.Predmet.SudioniciListNaziv_1">
      <item>DALMACIJAKRISTAL d.o.o. za proizvodnju i trgovinu, u stečaju</item>
    </derivirana_varijabla>
  </DomainObject.Predmet.SudioniciListNaziv>
  <DomainObject.Predmet.SudioniciListAdressOIB>
    <izvorni_sadrzaj>
      <item>DALMACIJAKRISTAL d.o.o. za proizvodnju i trgovinu, u stečaju, OIB 55629944146, Fra Ivana Rožića 19,21276 Vrgorac</item>
    </izvorni_sadrzaj>
    <derivirana_varijabla naziv="DomainObject.Predmet.SudioniciListAdressOIB_1">
      <item>DALMACIJAKRISTAL d.o.o. za proizvodnju i trgovinu, u stečaju, OIB 55629944146, Fra Ivana Rožića 19,21276 Vrgorac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55629944146</item>
    </izvorni_sadrzaj>
    <derivirana_varijabla naziv="DomainObject.Predmet.SudioniciListNazivOIB_1">
      <item>, OIB 55629944146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prosinca 2018.</izvorni_sadrzaj>
    <derivirana_varijabla naziv="DomainObject.Predmet.DatumZadnjeOdrzaneSudskeRadnje_1">19. prosinca 2018.</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St-99/2002-20</izvorni_sadrzaj>
    <derivirana_varijabla naziv="DomainObject.PredzadnjaOdlukaIzPredmeta.Oznaka_1">St-99/2002-20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1130</properties:Words>
  <properties:Characters>6191</properties:Characters>
  <properties:Lines>128</properties:Lines>
  <properties:Paragraphs>31</properties:Paragraphs>
  <properties:TotalTime>280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2016-12-20T11:18:00Z</dcterms:created>
  <dc:creator>wsadmin</dc:creator>
  <cp:lastModifiedBy>Paško Bačić</cp:lastModifiedBy>
  <cp:lastPrinted>2018-12-19T11:10:00Z</cp:lastPrinted>
  <dcterms:modified xmlns:xsi="http://www.w3.org/2001/XMLSchema-instance" xsi:type="dcterms:W3CDTF">2018-12-19T11:10:00Z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St-99/2002-23 / Odluka - Rješenje - obustava i zaključenje stečajnog postupka zbog nedostatnosti stečajne mase (1-RJEŠENJE_o_obustavi_i_zaključenju_stečaja,_čl._203...docx)</vt:lpwstr>
  </prop:property>
  <prop:property name="CC_coloring" pid="4" fmtid="{D5CDD505-2E9C-101B-9397-08002B2CF9AE}">
    <vt:bool>false</vt:bool>
  </prop:property>
  <prop:property name="BrojStranica" pid="5" fmtid="{D5CDD505-2E9C-101B-9397-08002B2CF9AE}">
    <vt:i4>3</vt:i4>
  </prop:property>
</prop:Properties>
</file>