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09c9e" w14:paraId="8609c9e" w:rsidRDefault="00A47204" w:rsidP="00703D6C" w:rsidR="00A47204" w:rsidRPr="001D30A6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703D6C" w:rsidR="00A47204" w:rsidRPr="001D30A6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47204" w:rsidP="00A47204" w:rsidR="00A472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C24B9D" w:rsidP="00A47204" w:rsidR="00C24B9D" w:rsidRP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 w:rsidR="00A47204">
        <w:rPr>
          <w:rFonts w:cs="Times New Roman" w:hAnsi="Times New Roman" w:ascii="Times New Roman"/>
          <w:sz w:val="24"/>
          <w:szCs w:val="24"/>
        </w:rPr>
        <w:t xml:space="preserve">, Split </w:t>
      </w: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424A4" w:rsidP="00D424A4" w:rsidR="00D424A4" w:rsidRPr="00D424A4">
      <w:pPr>
        <w:pStyle w:val="Bezproreda"/>
        <w:spacing w:after="200"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424A4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povodom prijedloga za otvaranje stečajnog postupka nad dužnikom </w:t>
      </w:r>
      <w:r w:rsidR="00036D70" w:rsidRPr="00036D70">
        <w:rPr>
          <w:rFonts w:cs="Times New Roman" w:hAnsi="Times New Roman" w:ascii="Times New Roman"/>
          <w:sz w:val="24"/>
          <w:szCs w:val="24"/>
        </w:rPr>
        <w:t>PIRIKA d.o.o., OIB: 45070356117, Imotski, Ante Starčevića 29</w:t>
      </w:r>
      <w:r w:rsidRPr="00D424A4">
        <w:rPr>
          <w:rFonts w:cs="Times New Roman" w:hAnsi="Times New Roman" w:ascii="Times New Roman"/>
          <w:sz w:val="24"/>
          <w:szCs w:val="24"/>
        </w:rPr>
        <w:t xml:space="preserve">, dana </w:t>
      </w:r>
      <w:r w:rsidR="00E34BFE">
        <w:rPr>
          <w:rFonts w:cs="Times New Roman" w:hAnsi="Times New Roman" w:ascii="Times New Roman"/>
          <w:sz w:val="24"/>
          <w:szCs w:val="24"/>
        </w:rPr>
        <w:t>21</w:t>
      </w:r>
      <w:r w:rsidR="001021ED">
        <w:rPr>
          <w:rFonts w:cs="Times New Roman" w:hAnsi="Times New Roman" w:ascii="Times New Roman"/>
          <w:sz w:val="24"/>
          <w:szCs w:val="24"/>
        </w:rPr>
        <w:t>. travnja</w:t>
      </w:r>
      <w:r w:rsidRPr="00D424A4">
        <w:rPr>
          <w:rFonts w:cs="Times New Roman" w:hAnsi="Times New Roman" w:ascii="Times New Roman"/>
          <w:sz w:val="24"/>
          <w:szCs w:val="24"/>
        </w:rPr>
        <w:t xml:space="preserve"> 2017. godine</w:t>
      </w:r>
    </w:p>
    <w:p w:rsidRDefault="00650D18" w:rsidP="00703D6C" w:rsidR="00650D18" w:rsidRPr="00650D18">
      <w:pPr>
        <w:pStyle w:val="Bezproreda"/>
        <w:spacing w:after="20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5507D6" w:rsidP="002B5CBE" w:rsidR="002B5CBE" w:rsidRPr="002B5CBE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2B5CBE" w:rsidRPr="002B5CBE">
        <w:rPr>
          <w:rFonts w:cs="Times New Roman" w:hAnsi="Times New Roman" w:ascii="Times New Roman"/>
          <w:sz w:val="24"/>
          <w:szCs w:val="24"/>
        </w:rPr>
        <w:t xml:space="preserve">Razrješuje se </w:t>
      </w:r>
      <w:r w:rsidR="00CB5B63" w:rsidRPr="00CB5B63">
        <w:rPr>
          <w:rFonts w:cs="Times New Roman" w:hAnsi="Times New Roman" w:ascii="Times New Roman"/>
          <w:sz w:val="24"/>
          <w:szCs w:val="24"/>
        </w:rPr>
        <w:t>Dragan Josip Knežević iz Dubrovnika, Palmotićeva 11, OIB: 97076984856</w:t>
      </w:r>
      <w:r w:rsidR="00C61A18">
        <w:rPr>
          <w:rFonts w:cs="Times New Roman" w:hAnsi="Times New Roman" w:ascii="Times New Roman"/>
          <w:sz w:val="24"/>
          <w:szCs w:val="24"/>
        </w:rPr>
        <w:t xml:space="preserve">, </w:t>
      </w:r>
      <w:r w:rsidR="002B5CBE" w:rsidRPr="008E7E72">
        <w:rPr>
          <w:rFonts w:cs="Times New Roman" w:hAnsi="Times New Roman" w:ascii="Times New Roman"/>
          <w:sz w:val="24"/>
          <w:szCs w:val="24"/>
        </w:rPr>
        <w:t xml:space="preserve">dužnosti </w:t>
      </w:r>
      <w:r w:rsidR="00C61A18">
        <w:rPr>
          <w:rFonts w:cs="Times New Roman" w:hAnsi="Times New Roman" w:ascii="Times New Roman"/>
          <w:sz w:val="24"/>
          <w:szCs w:val="24"/>
        </w:rPr>
        <w:t xml:space="preserve">privremenog </w:t>
      </w:r>
      <w:r w:rsidR="002B5CBE" w:rsidRPr="008E7E72">
        <w:rPr>
          <w:rFonts w:cs="Times New Roman" w:hAnsi="Times New Roman" w:ascii="Times New Roman"/>
          <w:sz w:val="24"/>
          <w:szCs w:val="24"/>
        </w:rPr>
        <w:t>stečajnog upravitelja</w:t>
      </w:r>
      <w:r w:rsidR="00F83D19" w:rsidRPr="008E7E72">
        <w:rPr>
          <w:rFonts w:cs="Times New Roman" w:hAnsi="Times New Roman" w:ascii="Times New Roman"/>
          <w:sz w:val="24"/>
          <w:szCs w:val="24"/>
        </w:rPr>
        <w:t>, na osobni zahtjev</w:t>
      </w:r>
      <w:r w:rsidR="002B5CBE" w:rsidRPr="008E7E72">
        <w:rPr>
          <w:rFonts w:cs="Times New Roman" w:hAnsi="Times New Roman" w:ascii="Times New Roman"/>
          <w:sz w:val="24"/>
          <w:szCs w:val="24"/>
        </w:rPr>
        <w:t>.</w:t>
      </w:r>
    </w:p>
    <w:p w:rsidRDefault="002B5CBE" w:rsidP="009107C9" w:rsidR="009107C9">
      <w:pPr>
        <w:pStyle w:val="Bezproreda"/>
        <w:spacing w:after="20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</w:t>
      </w:r>
      <w:r w:rsidR="00015832">
        <w:rPr>
          <w:rFonts w:cs="Times New Roman" w:hAnsi="Times New Roman" w:ascii="Times New Roman"/>
          <w:sz w:val="24"/>
          <w:szCs w:val="24"/>
        </w:rPr>
        <w:t>Za nov</w:t>
      </w:r>
      <w:r w:rsidR="00036D70">
        <w:rPr>
          <w:rFonts w:cs="Times New Roman" w:hAnsi="Times New Roman" w:ascii="Times New Roman"/>
          <w:sz w:val="24"/>
          <w:szCs w:val="24"/>
        </w:rPr>
        <w:t>u</w:t>
      </w:r>
      <w:r w:rsidR="00015832">
        <w:rPr>
          <w:rFonts w:cs="Times New Roman" w:hAnsi="Times New Roman" w:ascii="Times New Roman"/>
          <w:sz w:val="24"/>
          <w:szCs w:val="24"/>
        </w:rPr>
        <w:t xml:space="preserve"> privremen</w:t>
      </w:r>
      <w:r w:rsidR="00036D70">
        <w:rPr>
          <w:rFonts w:cs="Times New Roman" w:hAnsi="Times New Roman" w:ascii="Times New Roman"/>
          <w:sz w:val="24"/>
          <w:szCs w:val="24"/>
        </w:rPr>
        <w:t>u</w:t>
      </w:r>
      <w:r w:rsidR="00C61A18">
        <w:rPr>
          <w:rFonts w:cs="Times New Roman" w:hAnsi="Times New Roman" w:ascii="Times New Roman"/>
          <w:sz w:val="24"/>
          <w:szCs w:val="24"/>
        </w:rPr>
        <w:t xml:space="preserve"> </w:t>
      </w:r>
      <w:r w:rsidR="00015832">
        <w:rPr>
          <w:rFonts w:cs="Times New Roman" w:hAnsi="Times New Roman" w:ascii="Times New Roman"/>
          <w:sz w:val="24"/>
          <w:szCs w:val="24"/>
        </w:rPr>
        <w:t>stečajn</w:t>
      </w:r>
      <w:r w:rsidR="00036D70">
        <w:rPr>
          <w:rFonts w:cs="Times New Roman" w:hAnsi="Times New Roman" w:ascii="Times New Roman"/>
          <w:sz w:val="24"/>
          <w:szCs w:val="24"/>
        </w:rPr>
        <w:t>u</w:t>
      </w:r>
      <w:r w:rsidR="006A0AC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036D70">
        <w:rPr>
          <w:rFonts w:cs="Times New Roman" w:hAnsi="Times New Roman" w:ascii="Times New Roman"/>
          <w:sz w:val="24"/>
          <w:szCs w:val="24"/>
        </w:rPr>
        <w:t>icu</w:t>
      </w:r>
      <w:r w:rsidR="006A0AC1">
        <w:rPr>
          <w:rFonts w:cs="Times New Roman" w:hAnsi="Times New Roman" w:ascii="Times New Roman"/>
          <w:sz w:val="24"/>
          <w:szCs w:val="24"/>
        </w:rPr>
        <w:t xml:space="preserve"> </w:t>
      </w:r>
      <w:r w:rsidRPr="009107C9">
        <w:rPr>
          <w:rFonts w:cs="Times New Roman" w:hAnsi="Times New Roman" w:ascii="Times New Roman"/>
          <w:sz w:val="24"/>
          <w:szCs w:val="24"/>
        </w:rPr>
        <w:t>imenuje se</w:t>
      </w:r>
      <w:r w:rsidR="00325428" w:rsidRPr="00325428">
        <w:rPr>
          <w:rFonts w:cs="Times New Roman" w:hAnsi="Times New Roman" w:ascii="Times New Roman"/>
          <w:sz w:val="24"/>
          <w:szCs w:val="24"/>
        </w:rPr>
        <w:t xml:space="preserve"> </w:t>
      </w:r>
      <w:r w:rsidR="00036D70">
        <w:rPr>
          <w:rFonts w:cs="Times New Roman" w:hAnsi="Times New Roman" w:ascii="Times New Roman"/>
          <w:sz w:val="24"/>
          <w:szCs w:val="24"/>
        </w:rPr>
        <w:t>Tihana Majić iz Osijeka, Kardinala A. Stepinca 4, OIB: 43035003321.</w:t>
      </w:r>
    </w:p>
    <w:p w:rsidRDefault="00650D18" w:rsidP="009107C9" w:rsidR="00650D18" w:rsidRPr="00CD7EF2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CD7EF2">
        <w:rPr>
          <w:rFonts w:cs="Times New Roman" w:hAnsi="Times New Roman" w:ascii="Times New Roman"/>
          <w:sz w:val="24"/>
          <w:szCs w:val="24"/>
        </w:rPr>
        <w:t>Obrazloženje</w:t>
      </w:r>
    </w:p>
    <w:p w:rsidRDefault="00036D70" w:rsidP="00E34BFE" w:rsidR="00036D70">
      <w:pPr>
        <w:spacing w:lineRule="auto" w:line="240" w:after="0" w:befor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036D70">
        <w:rPr>
          <w:rFonts w:hAnsi="Times New Roman" w:ascii="Times New Roman"/>
          <w:sz w:val="24"/>
          <w:szCs w:val="24"/>
        </w:rPr>
        <w:t>Financijska agencija, Regionalni centar Split, Podružnica Split, podnijela je ovom sudu dana 23. svibnja 2016. godine, na temelju odredbe čl. 444.  st. 2. SZ-a, prijedlog za otvaranje stečajnog postupka nad dužnikom PIRIKA d.o.o., OIB: 45070356117, Imotski, Ante Starčevića 29.</w:t>
      </w:r>
    </w:p>
    <w:p w:rsidRDefault="00CB5B63" w:rsidP="00E34BFE" w:rsidR="00C61A18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5B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Rješenjem </w:t>
      </w:r>
      <w:r w:rsidR="00D424A4">
        <w:rPr>
          <w:rFonts w:cs="Times New Roman" w:eastAsia="Times New Roman" w:hAnsi="Times New Roman" w:ascii="Times New Roman"/>
          <w:sz w:val="24"/>
          <w:szCs w:val="24"/>
          <w:lang w:eastAsia="hr-HR"/>
        </w:rPr>
        <w:t>ov</w:t>
      </w:r>
      <w:r w:rsidR="00E34BFE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="00036D70">
        <w:rPr>
          <w:rFonts w:cs="Times New Roman" w:eastAsia="Times New Roman" w:hAnsi="Times New Roman" w:ascii="Times New Roman"/>
          <w:sz w:val="24"/>
          <w:szCs w:val="24"/>
          <w:lang w:eastAsia="hr-HR"/>
        </w:rPr>
        <w:t>g suda poslovni broj 11. St-1278</w:t>
      </w:r>
      <w:r w:rsidRPr="00CB5B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/2016 od </w:t>
      </w:r>
      <w:r w:rsidR="00036D70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E34BFE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D424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CB5B63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 pokrenut je postupak radi utvrđenja uvjeta za otvaranje stečajnog postupka (prethodni postupak)</w:t>
      </w:r>
      <w:r w:rsidR="00DF53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 </w:t>
      </w:r>
      <w:r w:rsidR="00D424A4">
        <w:rPr>
          <w:rFonts w:cs="Times New Roman" w:eastAsia="Times New Roman" w:hAnsi="Times New Roman" w:ascii="Times New Roman"/>
          <w:sz w:val="24"/>
          <w:szCs w:val="24"/>
          <w:lang w:eastAsia="hr-HR"/>
        </w:rPr>
        <w:t>kojim rješenjem je</w:t>
      </w:r>
      <w:r w:rsidR="00D424A4">
        <w:rPr>
          <w:rFonts w:cs="Times New Roman" w:hAnsi="Times New Roman" w:ascii="Times New Roman"/>
          <w:sz w:val="24"/>
          <w:szCs w:val="24"/>
        </w:rPr>
        <w:t xml:space="preserve"> dužniku </w:t>
      </w:r>
      <w:r w:rsidR="00C61A18">
        <w:rPr>
          <w:rFonts w:cs="Times New Roman" w:hAnsi="Times New Roman" w:ascii="Times New Roman"/>
          <w:sz w:val="24"/>
          <w:szCs w:val="24"/>
        </w:rPr>
        <w:t>određena</w:t>
      </w:r>
      <w:r w:rsidR="00C61A18" w:rsidRPr="00C61A18">
        <w:rPr>
          <w:rFonts w:cs="Times New Roman" w:hAnsi="Times New Roman" w:ascii="Times New Roman"/>
          <w:sz w:val="24"/>
          <w:szCs w:val="24"/>
        </w:rPr>
        <w:t xml:space="preserve"> mjera osiguranja postavlja</w:t>
      </w:r>
      <w:r w:rsidR="00C61A18">
        <w:rPr>
          <w:rFonts w:cs="Times New Roman" w:hAnsi="Times New Roman" w:ascii="Times New Roman"/>
          <w:sz w:val="24"/>
          <w:szCs w:val="24"/>
        </w:rPr>
        <w:t>njem</w:t>
      </w:r>
      <w:r w:rsidR="00E00326">
        <w:rPr>
          <w:rFonts w:cs="Times New Roman" w:hAnsi="Times New Roman" w:ascii="Times New Roman"/>
          <w:sz w:val="24"/>
          <w:szCs w:val="24"/>
        </w:rPr>
        <w:t xml:space="preserve"> </w:t>
      </w:r>
      <w:r w:rsidR="00C61A18">
        <w:rPr>
          <w:rFonts w:cs="Times New Roman" w:hAnsi="Times New Roman" w:ascii="Times New Roman"/>
          <w:sz w:val="24"/>
          <w:szCs w:val="24"/>
        </w:rPr>
        <w:t xml:space="preserve">privremenog stečajnog upravitelja </w:t>
      </w:r>
      <w:r w:rsidRPr="00CB5B63">
        <w:rPr>
          <w:rFonts w:cs="Times New Roman" w:hAnsi="Times New Roman" w:ascii="Times New Roman"/>
          <w:sz w:val="24"/>
          <w:szCs w:val="24"/>
        </w:rPr>
        <w:t>Dragan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CB5B63">
        <w:rPr>
          <w:rFonts w:cs="Times New Roman" w:hAnsi="Times New Roman" w:ascii="Times New Roman"/>
          <w:sz w:val="24"/>
          <w:szCs w:val="24"/>
        </w:rPr>
        <w:t xml:space="preserve"> Josip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CB5B63">
        <w:rPr>
          <w:rFonts w:cs="Times New Roman" w:hAnsi="Times New Roman" w:ascii="Times New Roman"/>
          <w:sz w:val="24"/>
          <w:szCs w:val="24"/>
        </w:rPr>
        <w:t xml:space="preserve"> Knežević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CB5B63">
        <w:rPr>
          <w:rFonts w:cs="Times New Roman" w:hAnsi="Times New Roman" w:ascii="Times New Roman"/>
          <w:sz w:val="24"/>
          <w:szCs w:val="24"/>
        </w:rPr>
        <w:t xml:space="preserve"> iz Dubrovnika, Palmotićeva 11, OIB: 97076984856</w:t>
      </w:r>
      <w:r w:rsidR="00DF5308">
        <w:rPr>
          <w:rFonts w:cs="Times New Roman" w:hAnsi="Times New Roman" w:ascii="Times New Roman"/>
          <w:sz w:val="24"/>
          <w:szCs w:val="24"/>
        </w:rPr>
        <w:t>.</w:t>
      </w:r>
    </w:p>
    <w:p w:rsidRDefault="00A05E00" w:rsidP="00BF10B8" w:rsidR="00A4494F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Dana </w:t>
      </w:r>
      <w:r w:rsidR="00E34BFE">
        <w:rPr>
          <w:rFonts w:cs="Times New Roman" w:hAnsi="Times New Roman" w:ascii="Times New Roman"/>
          <w:sz w:val="24"/>
          <w:szCs w:val="24"/>
        </w:rPr>
        <w:t>11</w:t>
      </w:r>
      <w:r w:rsidR="001021ED">
        <w:rPr>
          <w:rFonts w:cs="Times New Roman" w:hAnsi="Times New Roman" w:ascii="Times New Roman"/>
          <w:sz w:val="24"/>
          <w:szCs w:val="24"/>
        </w:rPr>
        <w:t>. travnja</w:t>
      </w:r>
      <w:r w:rsidR="00CB5B63">
        <w:rPr>
          <w:rFonts w:cs="Times New Roman" w:hAnsi="Times New Roman" w:ascii="Times New Roman"/>
          <w:sz w:val="24"/>
          <w:szCs w:val="24"/>
        </w:rPr>
        <w:t xml:space="preserve"> 2017. godine </w:t>
      </w:r>
      <w:r w:rsidR="00BF10B8" w:rsidRPr="00CD7EF2">
        <w:rPr>
          <w:rFonts w:cs="Times New Roman" w:hAnsi="Times New Roman" w:ascii="Times New Roman"/>
          <w:sz w:val="24"/>
          <w:szCs w:val="24"/>
        </w:rPr>
        <w:t xml:space="preserve">kod ovoga suda zaprimljen je zahtjev </w:t>
      </w:r>
      <w:r w:rsidR="00CB5B63">
        <w:rPr>
          <w:rFonts w:cs="Times New Roman" w:hAnsi="Times New Roman" w:ascii="Times New Roman"/>
          <w:sz w:val="24"/>
          <w:szCs w:val="24"/>
        </w:rPr>
        <w:t>Dragana Josipa Kneževića</w:t>
      </w:r>
      <w:r w:rsidR="00C61A18">
        <w:rPr>
          <w:rFonts w:cs="Times New Roman" w:hAnsi="Times New Roman" w:ascii="Times New Roman"/>
          <w:sz w:val="24"/>
          <w:szCs w:val="24"/>
        </w:rPr>
        <w:t xml:space="preserve"> za </w:t>
      </w:r>
      <w:r w:rsidR="00CB5B63">
        <w:rPr>
          <w:rFonts w:cs="Times New Roman" w:hAnsi="Times New Roman" w:ascii="Times New Roman"/>
          <w:sz w:val="24"/>
          <w:szCs w:val="24"/>
        </w:rPr>
        <w:t>razrješenjem dužnosti privremenog stečajnog upravitelja</w:t>
      </w:r>
      <w:r w:rsidR="00A4494F">
        <w:rPr>
          <w:rFonts w:cs="Times New Roman" w:hAnsi="Times New Roman" w:ascii="Times New Roman"/>
          <w:sz w:val="24"/>
          <w:szCs w:val="24"/>
        </w:rPr>
        <w:t xml:space="preserve"> u ovom postupku</w:t>
      </w:r>
      <w:r w:rsidR="00E00326">
        <w:rPr>
          <w:rFonts w:cs="Times New Roman" w:hAnsi="Times New Roman" w:ascii="Times New Roman"/>
          <w:sz w:val="24"/>
          <w:szCs w:val="24"/>
        </w:rPr>
        <w:t xml:space="preserve"> </w:t>
      </w:r>
      <w:r w:rsidR="00CB5B63">
        <w:rPr>
          <w:rFonts w:cs="Times New Roman" w:hAnsi="Times New Roman" w:ascii="Times New Roman"/>
          <w:sz w:val="24"/>
          <w:szCs w:val="24"/>
        </w:rPr>
        <w:t>iz razloga što se nalazi na poštedi nakon bolničkog tretmana</w:t>
      </w:r>
      <w:r w:rsidR="003D7A45">
        <w:rPr>
          <w:rFonts w:cs="Times New Roman" w:hAnsi="Times New Roman" w:ascii="Times New Roman"/>
          <w:sz w:val="24"/>
          <w:szCs w:val="24"/>
        </w:rPr>
        <w:t xml:space="preserve"> (list</w:t>
      </w:r>
      <w:r w:rsidR="00036D70">
        <w:rPr>
          <w:rFonts w:cs="Times New Roman" w:hAnsi="Times New Roman" w:ascii="Times New Roman"/>
          <w:sz w:val="24"/>
          <w:szCs w:val="24"/>
        </w:rPr>
        <w:t xml:space="preserve"> 21</w:t>
      </w:r>
      <w:r w:rsidR="003D7A45">
        <w:rPr>
          <w:rFonts w:cs="Times New Roman" w:hAnsi="Times New Roman" w:ascii="Times New Roman"/>
          <w:sz w:val="24"/>
          <w:szCs w:val="24"/>
        </w:rPr>
        <w:t xml:space="preserve"> </w:t>
      </w:r>
      <w:r w:rsidR="009D6770">
        <w:rPr>
          <w:rFonts w:cs="Times New Roman" w:hAnsi="Times New Roman" w:ascii="Times New Roman"/>
          <w:sz w:val="24"/>
          <w:szCs w:val="24"/>
        </w:rPr>
        <w:t>spisa</w:t>
      </w:r>
      <w:r w:rsidR="003D7A45" w:rsidRPr="00015832">
        <w:rPr>
          <w:rFonts w:cs="Times New Roman" w:hAnsi="Times New Roman" w:ascii="Times New Roman"/>
          <w:sz w:val="24"/>
          <w:szCs w:val="24"/>
        </w:rPr>
        <w:t>)</w:t>
      </w:r>
      <w:r w:rsidR="009D6770" w:rsidRPr="00015832">
        <w:rPr>
          <w:rFonts w:cs="Times New Roman" w:hAnsi="Times New Roman" w:ascii="Times New Roman"/>
          <w:sz w:val="24"/>
          <w:szCs w:val="24"/>
        </w:rPr>
        <w:t xml:space="preserve">. </w:t>
      </w:r>
      <w:r w:rsidR="00DF5308" w:rsidRPr="00015832">
        <w:rPr>
          <w:rFonts w:cs="Times New Roman" w:hAnsi="Times New Roman" w:ascii="Times New Roman"/>
          <w:sz w:val="24"/>
          <w:szCs w:val="24"/>
        </w:rPr>
        <w:t>U privitku zahtjeva privremeni stečajni upravitelj dostavio je liječničku potvr</w:t>
      </w:r>
      <w:r w:rsidR="00015832">
        <w:rPr>
          <w:rFonts w:cs="Times New Roman" w:hAnsi="Times New Roman" w:ascii="Times New Roman"/>
          <w:sz w:val="24"/>
          <w:szCs w:val="24"/>
        </w:rPr>
        <w:t xml:space="preserve">du od 20. veljače 2017. (list </w:t>
      </w:r>
      <w:r w:rsidR="00E34BFE">
        <w:rPr>
          <w:rFonts w:cs="Times New Roman" w:hAnsi="Times New Roman" w:ascii="Times New Roman"/>
          <w:sz w:val="24"/>
          <w:szCs w:val="24"/>
        </w:rPr>
        <w:t>2</w:t>
      </w:r>
      <w:r w:rsidR="002951B8">
        <w:rPr>
          <w:rFonts w:cs="Times New Roman" w:hAnsi="Times New Roman" w:ascii="Times New Roman"/>
          <w:sz w:val="24"/>
          <w:szCs w:val="24"/>
        </w:rPr>
        <w:t>3</w:t>
      </w:r>
      <w:r w:rsidR="00DF5308" w:rsidRPr="00015832">
        <w:rPr>
          <w:rFonts w:cs="Times New Roman" w:hAnsi="Times New Roman" w:ascii="Times New Roman"/>
          <w:sz w:val="24"/>
          <w:szCs w:val="24"/>
        </w:rPr>
        <w:t xml:space="preserve"> spisa).</w:t>
      </w:r>
    </w:p>
    <w:p w:rsidRDefault="009D6770" w:rsidP="00DF5308" w:rsidR="00DF5308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BF10B8" w:rsidRPr="00CD7EF2">
        <w:rPr>
          <w:rFonts w:cs="Times New Roman" w:hAnsi="Times New Roman" w:ascii="Times New Roman"/>
          <w:sz w:val="24"/>
          <w:szCs w:val="24"/>
        </w:rPr>
        <w:t xml:space="preserve">Temeljem članka 91. st. 5. SZ-a sud može razriješiti stečajnog upravitelja na osobni zahtjev. Prema čl. 91. st. 8. SZ-a, rješenjem o razrješenju sud će donijeti odluku o imenovanju novog stečajnog upravitelja  primjenom čl. 84. SZ-a. </w:t>
      </w:r>
    </w:p>
    <w:p w:rsidRDefault="00386885" w:rsidP="009A4BA6" w:rsidR="009A4BA6" w:rsidRPr="009D6770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6770">
        <w:rPr>
          <w:rFonts w:cs="Times New Roman" w:hAnsi="Times New Roman" w:ascii="Times New Roman"/>
          <w:sz w:val="24"/>
          <w:szCs w:val="24"/>
        </w:rPr>
        <w:t>Činjenica</w:t>
      </w:r>
      <w:r w:rsidR="009A4BA6" w:rsidRPr="009D6770">
        <w:rPr>
          <w:rFonts w:cs="Times New Roman" w:hAnsi="Times New Roman" w:ascii="Times New Roman"/>
          <w:sz w:val="24"/>
          <w:szCs w:val="24"/>
        </w:rPr>
        <w:t xml:space="preserve"> da </w:t>
      </w:r>
      <w:r w:rsidR="00CB5B63">
        <w:rPr>
          <w:rFonts w:cs="Times New Roman" w:hAnsi="Times New Roman" w:ascii="Times New Roman"/>
          <w:sz w:val="24"/>
          <w:szCs w:val="24"/>
        </w:rPr>
        <w:t>s</w:t>
      </w:r>
      <w:r w:rsidR="009A4BA6" w:rsidRPr="009D6770">
        <w:rPr>
          <w:rFonts w:cs="Times New Roman" w:hAnsi="Times New Roman" w:ascii="Times New Roman"/>
          <w:sz w:val="24"/>
          <w:szCs w:val="24"/>
        </w:rPr>
        <w:t xml:space="preserve">e </w:t>
      </w:r>
      <w:r w:rsidR="00CB5B63">
        <w:rPr>
          <w:rFonts w:cs="Times New Roman" w:hAnsi="Times New Roman" w:ascii="Times New Roman"/>
          <w:sz w:val="24"/>
          <w:szCs w:val="24"/>
        </w:rPr>
        <w:t xml:space="preserve">privremeni stečajni upravitelj Dragan Josip Knežević oporavlja nakon bolničkog </w:t>
      </w:r>
      <w:r w:rsidR="00DF5308">
        <w:rPr>
          <w:rFonts w:cs="Times New Roman" w:hAnsi="Times New Roman" w:ascii="Times New Roman"/>
          <w:sz w:val="24"/>
          <w:szCs w:val="24"/>
        </w:rPr>
        <w:t xml:space="preserve">te da mu je preporučena </w:t>
      </w:r>
      <w:r w:rsidR="00CB5B63">
        <w:rPr>
          <w:rFonts w:cs="Times New Roman" w:hAnsi="Times New Roman" w:ascii="Times New Roman"/>
          <w:sz w:val="24"/>
          <w:szCs w:val="24"/>
        </w:rPr>
        <w:t>pošteda od veće fizičke aktivnosti</w:t>
      </w:r>
      <w:r w:rsidR="00DF5308">
        <w:rPr>
          <w:rFonts w:cs="Times New Roman" w:hAnsi="Times New Roman" w:ascii="Times New Roman"/>
          <w:sz w:val="24"/>
          <w:szCs w:val="24"/>
        </w:rPr>
        <w:t xml:space="preserve"> do daljnjega, a kako to proizlazi iz liječničke potvrde </w:t>
      </w:r>
      <w:r w:rsidR="00DF5308" w:rsidRPr="00DF5308">
        <w:rPr>
          <w:rFonts w:cs="Times New Roman" w:hAnsi="Times New Roman" w:ascii="Times New Roman"/>
          <w:sz w:val="24"/>
          <w:szCs w:val="24"/>
        </w:rPr>
        <w:t>od 20. veljače 2017.</w:t>
      </w:r>
      <w:r w:rsidR="00036D70">
        <w:rPr>
          <w:rFonts w:cs="Times New Roman" w:hAnsi="Times New Roman" w:ascii="Times New Roman"/>
          <w:sz w:val="24"/>
          <w:szCs w:val="24"/>
        </w:rPr>
        <w:t xml:space="preserve"> godine</w:t>
      </w:r>
      <w:r w:rsidR="00A4494F" w:rsidRPr="009D6770">
        <w:rPr>
          <w:rFonts w:cs="Times New Roman" w:hAnsi="Times New Roman" w:ascii="Times New Roman"/>
          <w:sz w:val="24"/>
          <w:szCs w:val="24"/>
        </w:rPr>
        <w:t>,</w:t>
      </w:r>
      <w:r w:rsidR="00801EDE" w:rsidRPr="009D6770">
        <w:rPr>
          <w:rFonts w:cs="Times New Roman" w:hAnsi="Times New Roman" w:ascii="Times New Roman"/>
          <w:sz w:val="24"/>
          <w:szCs w:val="24"/>
        </w:rPr>
        <w:t xml:space="preserve"> upućuje ovaj sud prihvatiti </w:t>
      </w:r>
      <w:r w:rsidR="00871657" w:rsidRPr="009D6770">
        <w:rPr>
          <w:rFonts w:cs="Times New Roman" w:hAnsi="Times New Roman" w:ascii="Times New Roman"/>
          <w:sz w:val="24"/>
          <w:szCs w:val="24"/>
        </w:rPr>
        <w:t>nje</w:t>
      </w:r>
      <w:r w:rsidR="00DF5308">
        <w:rPr>
          <w:rFonts w:cs="Times New Roman" w:hAnsi="Times New Roman" w:ascii="Times New Roman"/>
          <w:sz w:val="24"/>
          <w:szCs w:val="24"/>
        </w:rPr>
        <w:t>gov</w:t>
      </w:r>
      <w:r w:rsidR="0091091E" w:rsidRPr="009D6770">
        <w:rPr>
          <w:rFonts w:cs="Times New Roman" w:hAnsi="Times New Roman" w:ascii="Times New Roman"/>
          <w:sz w:val="24"/>
          <w:szCs w:val="24"/>
        </w:rPr>
        <w:t xml:space="preserve"> </w:t>
      </w:r>
      <w:r w:rsidR="00FF0BF0" w:rsidRPr="009D6770">
        <w:rPr>
          <w:rFonts w:cs="Times New Roman" w:hAnsi="Times New Roman" w:ascii="Times New Roman"/>
          <w:sz w:val="24"/>
          <w:szCs w:val="24"/>
        </w:rPr>
        <w:t xml:space="preserve">zahtjev za razrješenjem </w:t>
      </w:r>
      <w:r w:rsidR="0091091E" w:rsidRPr="009D6770">
        <w:rPr>
          <w:rFonts w:cs="Times New Roman" w:hAnsi="Times New Roman" w:ascii="Times New Roman"/>
          <w:sz w:val="24"/>
          <w:szCs w:val="24"/>
        </w:rPr>
        <w:t xml:space="preserve">u ovom postupku </w:t>
      </w:r>
      <w:r w:rsidR="00FF0BF0" w:rsidRPr="009D6770">
        <w:rPr>
          <w:rFonts w:cs="Times New Roman" w:hAnsi="Times New Roman" w:ascii="Times New Roman"/>
          <w:sz w:val="24"/>
          <w:szCs w:val="24"/>
        </w:rPr>
        <w:t xml:space="preserve">pa je </w:t>
      </w:r>
      <w:r w:rsidR="00871657" w:rsidRPr="009D6770">
        <w:rPr>
          <w:rFonts w:cs="Times New Roman" w:hAnsi="Times New Roman" w:ascii="Times New Roman"/>
          <w:sz w:val="24"/>
          <w:szCs w:val="24"/>
        </w:rPr>
        <w:t xml:space="preserve">temeljem odredbe čl. 91. st. 5. SZ-a, </w:t>
      </w:r>
      <w:r w:rsidR="00FF0BF0" w:rsidRPr="009D6770">
        <w:rPr>
          <w:rFonts w:cs="Times New Roman" w:hAnsi="Times New Roman" w:ascii="Times New Roman"/>
          <w:sz w:val="24"/>
          <w:szCs w:val="24"/>
        </w:rPr>
        <w:t>odlučeno kao u izreci ovog rješenja pod točkom I.</w:t>
      </w:r>
    </w:p>
    <w:p w:rsidRDefault="00015832" w:rsidP="00F47140" w:rsidR="00CA5C23" w:rsidRPr="00CA5C23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Nov</w:t>
      </w:r>
      <w:r w:rsidR="00036D70">
        <w:rPr>
          <w:rFonts w:cs="Times New Roman" w:hAnsi="Times New Roman" w:ascii="Times New Roman"/>
          <w:sz w:val="24"/>
          <w:szCs w:val="24"/>
        </w:rPr>
        <w:t>a</w:t>
      </w:r>
      <w:r w:rsidR="00613C5E">
        <w:rPr>
          <w:rFonts w:cs="Times New Roman" w:hAnsi="Times New Roman" w:ascii="Times New Roman"/>
          <w:sz w:val="24"/>
          <w:szCs w:val="24"/>
        </w:rPr>
        <w:t xml:space="preserve"> privremen</w:t>
      </w:r>
      <w:r w:rsidR="00036D70">
        <w:rPr>
          <w:rFonts w:cs="Times New Roman" w:hAnsi="Times New Roman" w:ascii="Times New Roman"/>
          <w:sz w:val="24"/>
          <w:szCs w:val="24"/>
        </w:rPr>
        <w:t xml:space="preserve">a </w:t>
      </w:r>
      <w:r w:rsidR="00613C5E">
        <w:rPr>
          <w:rFonts w:cs="Times New Roman" w:hAnsi="Times New Roman" w:ascii="Times New Roman"/>
          <w:sz w:val="24"/>
          <w:szCs w:val="24"/>
        </w:rPr>
        <w:t>stečajn</w:t>
      </w:r>
      <w:r w:rsidR="00036D70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036D70">
        <w:rPr>
          <w:rFonts w:cs="Times New Roman" w:hAnsi="Times New Roman" w:ascii="Times New Roman"/>
          <w:sz w:val="24"/>
          <w:szCs w:val="24"/>
        </w:rPr>
        <w:t>ica</w:t>
      </w:r>
      <w:r w:rsidR="00CA5C23" w:rsidRPr="00CA5C23">
        <w:rPr>
          <w:rFonts w:cs="Times New Roman" w:hAnsi="Times New Roman" w:ascii="Times New Roman"/>
          <w:sz w:val="24"/>
          <w:szCs w:val="24"/>
        </w:rPr>
        <w:t xml:space="preserve"> </w:t>
      </w:r>
      <w:r w:rsidR="00036D70">
        <w:rPr>
          <w:rFonts w:cs="Times New Roman" w:hAnsi="Times New Roman" w:ascii="Times New Roman"/>
          <w:sz w:val="24"/>
          <w:szCs w:val="24"/>
        </w:rPr>
        <w:t>Tihana Majić</w:t>
      </w:r>
      <w:r w:rsidR="00613C5E" w:rsidRPr="00613C5E">
        <w:rPr>
          <w:rFonts w:cs="Times New Roman" w:hAnsi="Times New Roman" w:ascii="Times New Roman"/>
          <w:sz w:val="24"/>
          <w:szCs w:val="24"/>
        </w:rPr>
        <w:t xml:space="preserve"> </w:t>
      </w:r>
      <w:r w:rsidR="00CA5C23" w:rsidRPr="00CA5C23">
        <w:rPr>
          <w:rFonts w:cs="Times New Roman" w:hAnsi="Times New Roman" w:ascii="Times New Roman"/>
          <w:sz w:val="24"/>
          <w:szCs w:val="24"/>
        </w:rPr>
        <w:t>imenovan</w:t>
      </w:r>
      <w:r w:rsidR="00036D70">
        <w:rPr>
          <w:rFonts w:cs="Times New Roman" w:hAnsi="Times New Roman" w:ascii="Times New Roman"/>
          <w:sz w:val="24"/>
          <w:szCs w:val="24"/>
        </w:rPr>
        <w:t>a</w:t>
      </w:r>
      <w:r w:rsidR="00CA5C23" w:rsidRPr="00CA5C23">
        <w:rPr>
          <w:rFonts w:cs="Times New Roman" w:hAnsi="Times New Roman" w:ascii="Times New Roman"/>
          <w:sz w:val="24"/>
          <w:szCs w:val="24"/>
        </w:rPr>
        <w:t xml:space="preserve"> je temeljem odredbe čl. 91. st. 8. SZ-a odgovarajućom primjenom odredbe čl. 84. SZ-a (metodom slučajnog odabira), radi čega je odlučeno kao u izreci ovog rješenja pod točkom II.</w:t>
      </w:r>
    </w:p>
    <w:p w:rsidRDefault="00EC35DE" w:rsidP="00325428" w:rsidR="00C24B9D" w:rsidRPr="00C24B9D">
      <w:pPr>
        <w:spacing w:lineRule="auto" w:line="240" w:after="0"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</w:t>
      </w:r>
      <w:r w:rsidR="00A05E00">
        <w:rPr>
          <w:rFonts w:cs="Times New Roman" w:hAnsi="Times New Roman" w:ascii="Times New Roman"/>
          <w:sz w:val="24"/>
          <w:szCs w:val="24"/>
        </w:rPr>
        <w:t xml:space="preserve">Splitu, </w:t>
      </w:r>
      <w:r w:rsidR="00E34BFE">
        <w:rPr>
          <w:rFonts w:cs="Times New Roman" w:hAnsi="Times New Roman" w:ascii="Times New Roman"/>
          <w:sz w:val="24"/>
          <w:szCs w:val="24"/>
        </w:rPr>
        <w:t>21</w:t>
      </w:r>
      <w:r w:rsidR="00325428">
        <w:rPr>
          <w:rFonts w:cs="Times New Roman" w:hAnsi="Times New Roman" w:ascii="Times New Roman"/>
          <w:sz w:val="24"/>
          <w:szCs w:val="24"/>
        </w:rPr>
        <w:t>. travnja</w:t>
      </w:r>
      <w:r w:rsidR="003D7A45">
        <w:rPr>
          <w:rFonts w:cs="Times New Roman" w:hAnsi="Times New Roman" w:ascii="Times New Roman"/>
          <w:sz w:val="24"/>
          <w:szCs w:val="24"/>
        </w:rPr>
        <w:t xml:space="preserve"> </w:t>
      </w:r>
      <w:r w:rsidR="003D7F93">
        <w:rPr>
          <w:rFonts w:cs="Times New Roman" w:hAnsi="Times New Roman" w:ascii="Times New Roman"/>
          <w:sz w:val="24"/>
          <w:szCs w:val="24"/>
        </w:rPr>
        <w:t>20</w:t>
      </w:r>
      <w:r w:rsidR="003D7A45">
        <w:rPr>
          <w:rFonts w:cs="Times New Roman" w:hAnsi="Times New Roman" w:ascii="Times New Roman"/>
          <w:sz w:val="24"/>
          <w:szCs w:val="24"/>
        </w:rPr>
        <w:t>17</w:t>
      </w:r>
      <w:r w:rsidR="00C24B9D"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C24B9D" w:rsidP="00C86A72" w:rsidR="00C24B9D" w:rsidRPr="00C24B9D">
      <w:pPr>
        <w:pStyle w:val="Bezproreda"/>
        <w:spacing w:before="3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C61A18" w:rsidR="00A47204">
      <w:pPr>
        <w:pStyle w:val="Bezproreda"/>
        <w:spacing w:before="10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86A72" w:rsidP="00C86A72" w:rsidR="00C86A72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700309" w:rsidP="00700309" w:rsidR="00700309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ED7940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7940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700309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6013" w:rsidP="00436013" w:rsidR="00436013" w:rsidRPr="00436013">
      <w:pPr>
        <w:spacing w:lineRule="auto" w:line="240" w:after="0" w:before="10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700309">
        <w:rPr>
          <w:rFonts w:cs="Times New Roman" w:eastAsia="Times New Roman" w:hAnsi="Times New Roman" w:ascii="Times New Roman"/>
          <w:sz w:val="24"/>
          <w:szCs w:val="24"/>
        </w:rPr>
        <w:t xml:space="preserve">predlagatelju 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– FINA Split</w:t>
      </w:r>
    </w:p>
    <w:p w:rsidRDefault="00700309" w:rsidP="00436013" w:rsidR="00700309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ranije imenovano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m</w:t>
      </w:r>
      <w:r w:rsidR="00C61A18">
        <w:rPr>
          <w:rFonts w:cs="Times New Roman" w:eastAsia="Times New Roman" w:hAnsi="Times New Roman" w:ascii="Times New Roman"/>
          <w:sz w:val="24"/>
          <w:szCs w:val="24"/>
        </w:rPr>
        <w:t xml:space="preserve"> privremeno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m</w:t>
      </w:r>
      <w:r w:rsidR="009D677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C61A18">
        <w:rPr>
          <w:rFonts w:cs="Times New Roman" w:eastAsia="Times New Roman" w:hAnsi="Times New Roman" w:ascii="Times New Roman"/>
          <w:sz w:val="24"/>
          <w:szCs w:val="24"/>
        </w:rPr>
        <w:t>stečajno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m</w:t>
      </w:r>
      <w:r w:rsidR="00BF10B8" w:rsidRPr="00436013">
        <w:rPr>
          <w:rFonts w:cs="Times New Roman" w:eastAsia="Times New Roman" w:hAnsi="Times New Roman" w:ascii="Times New Roman"/>
          <w:sz w:val="24"/>
          <w:szCs w:val="24"/>
        </w:rPr>
        <w:t xml:space="preserve"> upravitelj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u Draganu Josipu Kneževiću</w:t>
      </w:r>
    </w:p>
    <w:p w:rsidRDefault="00436013" w:rsidP="00436013" w:rsidR="00613C5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700309">
        <w:rPr>
          <w:rFonts w:cs="Times New Roman" w:eastAsia="Times New Roman" w:hAnsi="Times New Roman" w:ascii="Times New Roman"/>
          <w:sz w:val="24"/>
          <w:szCs w:val="24"/>
        </w:rPr>
        <w:t>novo</w:t>
      </w:r>
      <w:r w:rsidR="00015832">
        <w:rPr>
          <w:rFonts w:cs="Times New Roman" w:eastAsia="Times New Roman" w:hAnsi="Times New Roman" w:ascii="Times New Roman"/>
          <w:sz w:val="24"/>
          <w:szCs w:val="24"/>
        </w:rPr>
        <w:t>imenovano</w:t>
      </w:r>
      <w:r w:rsidR="00036D70">
        <w:rPr>
          <w:rFonts w:cs="Times New Roman" w:eastAsia="Times New Roman" w:hAnsi="Times New Roman" w:ascii="Times New Roman"/>
          <w:sz w:val="24"/>
          <w:szCs w:val="24"/>
        </w:rPr>
        <w:t>j</w:t>
      </w:r>
      <w:r w:rsidR="00015832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C61A18">
        <w:rPr>
          <w:rFonts w:cs="Times New Roman" w:eastAsia="Times New Roman" w:hAnsi="Times New Roman" w:ascii="Times New Roman"/>
          <w:sz w:val="24"/>
          <w:szCs w:val="24"/>
        </w:rPr>
        <w:t>privremeno</w:t>
      </w:r>
      <w:r w:rsidR="00036D70">
        <w:rPr>
          <w:rFonts w:cs="Times New Roman" w:eastAsia="Times New Roman" w:hAnsi="Times New Roman" w:ascii="Times New Roman"/>
          <w:sz w:val="24"/>
          <w:szCs w:val="24"/>
        </w:rPr>
        <w:t>j</w:t>
      </w:r>
      <w:r w:rsidR="009D677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BF10B8">
        <w:rPr>
          <w:rFonts w:cs="Times New Roman" w:eastAsia="Times New Roman" w:hAnsi="Times New Roman" w:ascii="Times New Roman"/>
          <w:sz w:val="24"/>
          <w:szCs w:val="24"/>
        </w:rPr>
        <w:t>stečajno</w:t>
      </w:r>
      <w:r w:rsidR="00036D70">
        <w:rPr>
          <w:rFonts w:cs="Times New Roman" w:eastAsia="Times New Roman" w:hAnsi="Times New Roman" w:ascii="Times New Roman"/>
          <w:sz w:val="24"/>
          <w:szCs w:val="24"/>
        </w:rPr>
        <w:t>j</w:t>
      </w:r>
      <w:r w:rsidR="00613C5E">
        <w:rPr>
          <w:rFonts w:cs="Times New Roman" w:eastAsia="Times New Roman" w:hAnsi="Times New Roman" w:ascii="Times New Roman"/>
          <w:sz w:val="24"/>
          <w:szCs w:val="24"/>
        </w:rPr>
        <w:t xml:space="preserve"> upravitel</w:t>
      </w:r>
      <w:r w:rsidR="00036D70">
        <w:rPr>
          <w:rFonts w:cs="Times New Roman" w:eastAsia="Times New Roman" w:hAnsi="Times New Roman" w:ascii="Times New Roman"/>
          <w:sz w:val="24"/>
          <w:szCs w:val="24"/>
        </w:rPr>
        <w:t>jici</w:t>
      </w:r>
      <w:r w:rsidR="00015832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036D70">
        <w:rPr>
          <w:rFonts w:cs="Times New Roman" w:eastAsia="Times New Roman" w:hAnsi="Times New Roman" w:ascii="Times New Roman"/>
          <w:sz w:val="24"/>
          <w:szCs w:val="24"/>
        </w:rPr>
        <w:t>Tihani Majić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Županijsko državno odvjetništvo Split</w:t>
      </w:r>
    </w:p>
    <w:p w:rsidRDefault="00436013" w:rsidP="00436013" w:rsid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Porezna uprava Split</w:t>
      </w:r>
    </w:p>
    <w:p w:rsidRDefault="00680F97" w:rsidP="00436013" w:rsidR="00680F97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stečajnoj pisarnici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mrežna stranica e-Oglasna ploča sudova</w:t>
      </w:r>
    </w:p>
    <w:p w:rsidRDefault="00CA5F7A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 sudski registar </w:t>
      </w:r>
      <w:r w:rsidR="00436013" w:rsidRPr="00436013">
        <w:rPr>
          <w:rFonts w:cs="Times New Roman" w:eastAsia="Times New Roman" w:hAnsi="Times New Roman" w:ascii="Times New Roman"/>
          <w:sz w:val="24"/>
          <w:szCs w:val="24"/>
        </w:rPr>
        <w:t>(po pravomoćnosti)</w:t>
      </w:r>
    </w:p>
    <w:p w:rsidRDefault="00436013" w:rsidP="00436013" w:rsidR="005B6EF7" w:rsidRPr="00650D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u spis</w:t>
      </w:r>
    </w:p>
    <w:sectPr w:rsidSect="00436013" w:rsidR="005B6EF7" w:rsidRPr="00650D18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1D6" w:rsidP="000A46F4" w:rsidR="005E31D6">
      <w:pPr>
        <w:spacing w:lineRule="auto" w:line="240" w:after="0"/>
      </w:pPr>
      <w:r>
        <w:separator/>
      </w:r>
    </w:p>
  </w:endnote>
  <w:endnote w:id="0" w:type="continuationSeparator">
    <w:p w:rsidRDefault="005E31D6" w:rsidP="000A46F4" w:rsidR="005E31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1D6" w:rsidP="000A46F4" w:rsidR="005E31D6">
      <w:pPr>
        <w:spacing w:lineRule="auto" w:line="240" w:after="0"/>
      </w:pPr>
      <w:r>
        <w:separator/>
      </w:r>
    </w:p>
  </w:footnote>
  <w:footnote w:id="0" w:type="continuationSeparator">
    <w:p w:rsidRDefault="005E31D6" w:rsidP="000A46F4" w:rsidR="005E31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36699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436013"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6296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36013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 St-</w:t>
        </w:r>
        <w:r w:rsidR="00E34BFE">
          <w:rPr>
            <w:rFonts w:cs="Times New Roman" w:hAnsi="Times New Roman" w:ascii="Times New Roman"/>
            <w:sz w:val="24"/>
            <w:szCs w:val="24"/>
          </w:rPr>
          <w:t>127</w:t>
        </w:r>
        <w:r w:rsidR="00036D70">
          <w:rPr>
            <w:rFonts w:cs="Times New Roman" w:hAnsi="Times New Roman" w:ascii="Times New Roman"/>
            <w:sz w:val="24"/>
            <w:szCs w:val="24"/>
          </w:rPr>
          <w:t>8</w:t>
        </w:r>
        <w:r w:rsidR="00CB5B63">
          <w:rPr>
            <w:rFonts w:cs="Times New Roman" w:hAnsi="Times New Roman" w:ascii="Times New Roman"/>
            <w:sz w:val="24"/>
            <w:szCs w:val="24"/>
          </w:rPr>
          <w:t>/2016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E34BFE">
      <w:rPr>
        <w:rFonts w:cs="Times New Roman" w:hAnsi="Times New Roman" w:ascii="Times New Roman"/>
        <w:sz w:val="24"/>
        <w:szCs w:val="24"/>
      </w:rPr>
      <w:t>127</w:t>
    </w:r>
    <w:r w:rsidR="00036D70">
      <w:rPr>
        <w:rFonts w:cs="Times New Roman" w:hAnsi="Times New Roman" w:ascii="Times New Roman"/>
        <w:sz w:val="24"/>
        <w:szCs w:val="24"/>
      </w:rPr>
      <w:t>8</w:t>
    </w:r>
    <w:r w:rsidR="00CB5B63">
      <w:rPr>
        <w:rFonts w:cs="Times New Roman"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15832"/>
    <w:rsid w:val="00036D70"/>
    <w:rsid w:val="00047BD8"/>
    <w:rsid w:val="00091DB0"/>
    <w:rsid w:val="000A46F4"/>
    <w:rsid w:val="000C0904"/>
    <w:rsid w:val="000D5DD8"/>
    <w:rsid w:val="000E5F05"/>
    <w:rsid w:val="001021ED"/>
    <w:rsid w:val="00107A6D"/>
    <w:rsid w:val="00160613"/>
    <w:rsid w:val="0017184E"/>
    <w:rsid w:val="001A0958"/>
    <w:rsid w:val="001E1E73"/>
    <w:rsid w:val="001F111D"/>
    <w:rsid w:val="001F18EF"/>
    <w:rsid w:val="001F5018"/>
    <w:rsid w:val="0020137F"/>
    <w:rsid w:val="00257855"/>
    <w:rsid w:val="00291EAB"/>
    <w:rsid w:val="002951B8"/>
    <w:rsid w:val="002B5CBE"/>
    <w:rsid w:val="002C5C15"/>
    <w:rsid w:val="00325428"/>
    <w:rsid w:val="0032578D"/>
    <w:rsid w:val="00366993"/>
    <w:rsid w:val="00386885"/>
    <w:rsid w:val="003D42FD"/>
    <w:rsid w:val="003D7A45"/>
    <w:rsid w:val="003D7F93"/>
    <w:rsid w:val="003E25B9"/>
    <w:rsid w:val="003E3DC6"/>
    <w:rsid w:val="00436013"/>
    <w:rsid w:val="00447839"/>
    <w:rsid w:val="00462969"/>
    <w:rsid w:val="004B73EB"/>
    <w:rsid w:val="005104A5"/>
    <w:rsid w:val="005263A0"/>
    <w:rsid w:val="00545B33"/>
    <w:rsid w:val="005507D6"/>
    <w:rsid w:val="0055284A"/>
    <w:rsid w:val="005B6EF7"/>
    <w:rsid w:val="005E31D6"/>
    <w:rsid w:val="00613C5E"/>
    <w:rsid w:val="00650D18"/>
    <w:rsid w:val="006536DA"/>
    <w:rsid w:val="00680F97"/>
    <w:rsid w:val="006826CA"/>
    <w:rsid w:val="006A0AC1"/>
    <w:rsid w:val="006D1116"/>
    <w:rsid w:val="006D1B4F"/>
    <w:rsid w:val="00700309"/>
    <w:rsid w:val="00703D6C"/>
    <w:rsid w:val="00755D15"/>
    <w:rsid w:val="00780C62"/>
    <w:rsid w:val="007A3DAF"/>
    <w:rsid w:val="007C4BA0"/>
    <w:rsid w:val="00801EDE"/>
    <w:rsid w:val="008348BF"/>
    <w:rsid w:val="00844FD5"/>
    <w:rsid w:val="00855C3E"/>
    <w:rsid w:val="00871657"/>
    <w:rsid w:val="008A2FE6"/>
    <w:rsid w:val="008B06D0"/>
    <w:rsid w:val="008E7E72"/>
    <w:rsid w:val="009107C9"/>
    <w:rsid w:val="0091091E"/>
    <w:rsid w:val="00943511"/>
    <w:rsid w:val="00953564"/>
    <w:rsid w:val="0097069E"/>
    <w:rsid w:val="009830BC"/>
    <w:rsid w:val="0098714E"/>
    <w:rsid w:val="009910A2"/>
    <w:rsid w:val="009A4BA6"/>
    <w:rsid w:val="009D4CBE"/>
    <w:rsid w:val="009D6770"/>
    <w:rsid w:val="00A05E00"/>
    <w:rsid w:val="00A21A14"/>
    <w:rsid w:val="00A4494F"/>
    <w:rsid w:val="00A47204"/>
    <w:rsid w:val="00A60D49"/>
    <w:rsid w:val="00A64657"/>
    <w:rsid w:val="00A64A31"/>
    <w:rsid w:val="00AB2E73"/>
    <w:rsid w:val="00AB4DDD"/>
    <w:rsid w:val="00AC11AD"/>
    <w:rsid w:val="00AF7CE4"/>
    <w:rsid w:val="00B11B2E"/>
    <w:rsid w:val="00B63339"/>
    <w:rsid w:val="00BB12FA"/>
    <w:rsid w:val="00BC6931"/>
    <w:rsid w:val="00BD1311"/>
    <w:rsid w:val="00BE3039"/>
    <w:rsid w:val="00BE33D6"/>
    <w:rsid w:val="00BE6A92"/>
    <w:rsid w:val="00BF10B8"/>
    <w:rsid w:val="00C24B9D"/>
    <w:rsid w:val="00C36931"/>
    <w:rsid w:val="00C559C2"/>
    <w:rsid w:val="00C61A18"/>
    <w:rsid w:val="00C674E6"/>
    <w:rsid w:val="00C77D9C"/>
    <w:rsid w:val="00C86A72"/>
    <w:rsid w:val="00CA5C23"/>
    <w:rsid w:val="00CA5F7A"/>
    <w:rsid w:val="00CB5B63"/>
    <w:rsid w:val="00CD7EF2"/>
    <w:rsid w:val="00CE0ADE"/>
    <w:rsid w:val="00CE6B12"/>
    <w:rsid w:val="00D222D6"/>
    <w:rsid w:val="00D424A4"/>
    <w:rsid w:val="00D82966"/>
    <w:rsid w:val="00DC5CE7"/>
    <w:rsid w:val="00DE68CC"/>
    <w:rsid w:val="00DE7DB6"/>
    <w:rsid w:val="00DF4606"/>
    <w:rsid w:val="00DF5308"/>
    <w:rsid w:val="00E00326"/>
    <w:rsid w:val="00E04FAC"/>
    <w:rsid w:val="00E12120"/>
    <w:rsid w:val="00E13A04"/>
    <w:rsid w:val="00E16516"/>
    <w:rsid w:val="00E27EA0"/>
    <w:rsid w:val="00E34BFE"/>
    <w:rsid w:val="00E75E39"/>
    <w:rsid w:val="00E77512"/>
    <w:rsid w:val="00EC35DE"/>
    <w:rsid w:val="00ED6421"/>
    <w:rsid w:val="00ED7940"/>
    <w:rsid w:val="00EF3ED5"/>
    <w:rsid w:val="00F1684A"/>
    <w:rsid w:val="00F47140"/>
    <w:rsid w:val="00F52A50"/>
    <w:rsid w:val="00F83D19"/>
    <w:rsid w:val="00FB044A"/>
    <w:rsid w:val="00FC5280"/>
    <w:rsid w:val="00FE60E1"/>
    <w:rsid w:val="00FF0BF0"/>
    <w:rsid w:val="00FF5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7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29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296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6296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6296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6296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29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296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6296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6296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6296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126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1278</izvorni_sadrzaj>
    <derivirana_varijabla naziv="DomainObject.Predmet.Broj_1">1278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zaposlena</izvorni_sadrzaj>
    <derivirana_varijabla naziv="DomainObject.Predmet.Opis_1">3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St-1278/2016</izvorni_sadrzaj>
    <derivirana_varijabla naziv="DomainObject.Predmet.OznakaBroj_1">St-1278/2016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PIRIKA društvo s ograničenom odgovornošću za građenje i trgovinu</izvorni_sadrzaj>
    <derivirana_varijabla naziv="DomainObject.Predmet.ProtustrankaFormated_1">  PIRIKA društvo s ograničenom odgovornošću za građenje i trgovinu</derivirana_varijabla>
  </DomainObject.Predmet.ProtustrankaFormated>
  <DomainObject.Predmet.ProtustrankaFormatedOIB>
    <izvorni_sadrzaj>  PIRIKA društvo s ograničenom odgovornošću za građenje i trgovinu, OIB 45070356117</izvorni_sadrzaj>
    <derivirana_varijabla naziv="DomainObject.Predmet.ProtustrankaFormatedOIB_1">  PIRIKA društvo s ograničenom odgovornošću za građenje i trgovinu, OIB 45070356117</derivirana_varijabla>
  </DomainObject.Predmet.ProtustrankaFormatedOIB>
  <DomainObject.Predmet.ProtustrankaFormatedWithAdress>
    <izvorni_sadrzaj> PIRIKA društvo s ograničenom odgovornošću za građenje i trgovinu, Ulica Ante Starčevića 29, 21260 Imotski</izvorni_sadrzaj>
    <derivirana_varijabla naziv="DomainObject.Predmet.ProtustrankaFormatedWithAdress_1"> PIRIKA društvo s ograničenom odgovornošću za građenje i trgovinu, Ulica Ante Starčevića 29, 21260 Imotski</derivirana_varijabla>
  </DomainObject.Predmet.ProtustrankaFormatedWithAdress>
  <DomainObject.Predmet.ProtustrankaFormatedWithAdressOIB>
    <izvorni_sadrzaj> PIRIKA društvo s ograničenom odgovornošću za građenje i trgovinu, OIB 45070356117, Ulica Ante Starčevića 29, 21260 Imotski</izvorni_sadrzaj>
    <derivirana_varijabla naziv="DomainObject.Predmet.ProtustrankaFormatedWithAdressOIB_1"> PIRIKA društvo s ograničenom odgovornošću za građenje i trgovinu, OIB 45070356117, Ulica Ante Starčevića 29, 21260 Imotski</derivirana_varijabla>
  </DomainObject.Predmet.ProtustrankaFormatedWithAdressOIB>
  <DomainObject.Predmet.ProtustrankaWithAdress>
    <izvorni_sadrzaj>PIRIKA društvo s ograničenom odgovornošću za građenje i trgovinu Ulica Ante Starčevića 29, 21260 Imotski</izvorni_sadrzaj>
    <derivirana_varijabla naziv="DomainObject.Predmet.ProtustrankaWithAdress_1">PIRIKA društvo s ograničenom odgovornošću za građenje i trgovinu Ulica Ante Starčevića 29, 21260 Imotski</derivirana_varijabla>
  </DomainObject.Predmet.ProtustrankaWithAdress>
  <DomainObject.Predmet.ProtustrankaWithAdressOIB>
    <izvorni_sadrzaj>PIRIKA društvo s ograničenom odgovornošću za građenje i trgovinu, OIB 45070356117, Ulica Ante Starčevića 29, 21260 Imotski</izvorni_sadrzaj>
    <derivirana_varijabla naziv="DomainObject.Predmet.ProtustrankaWithAdressOIB_1">PIRIKA društvo s ograničenom odgovornošću za građenje i trgovinu, OIB 45070356117, Ulica Ante Starčevića 29, 21260 Imotski</derivirana_varijabla>
  </DomainObject.Predmet.ProtustrankaWithAdressOIB>
  <DomainObject.Predmet.ProtustrankaNazivFormated>
    <izvorni_sadrzaj>PIRIKA društvo s ograničenom odgovornošću za građenje i trgovinu</izvorni_sadrzaj>
    <derivirana_varijabla naziv="DomainObject.Predmet.ProtustrankaNazivFormated_1">PIRIKA društvo s ograničenom odgovornošću za građenje i trgovinu</derivirana_varijabla>
  </DomainObject.Predmet.ProtustrankaNazivFormated>
  <DomainObject.Predmet.ProtustrankaNazivFormatedOIB>
    <izvorni_sadrzaj>PIRIKA društvo s ograničenom odgovornošću za građenje i trgovinu, OIB 45070356117</izvorni_sadrzaj>
    <derivirana_varijabla naziv="DomainObject.Predmet.ProtustrankaNazivFormatedOIB_1">PIRIKA društvo s ograničenom odgovornošću za građenje i trgovinu, OIB 45070356117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1192723.61</izvorni_sadrzaj>
    <derivirana_varijabla naziv="DomainObject.Predmet.TrenutnaVrijednost_1">1192723.61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PIRIKA društvo s ograničenom odgovornošću za građenje i trgovinu</item>
    </izvorni_sadrzaj>
    <derivirana_varijabla naziv="DomainObject.Predmet.ProtuStrankaListFormated_1">
      <item>PIRIKA društvo s ograničenom odgovornošću za građenje i trgovinu</item>
    </derivirana_varijabla>
  </DomainObject.Predmet.ProtuStrankaListFormated>
  <DomainObject.Predmet.ProtuStrankaListFormatedOIB>
    <izvorni_sadrzaj>
      <item>PIRIKA društvo s ograničenom odgovornošću za građenje i trgovinu, OIB 45070356117</item>
    </izvorni_sadrzaj>
    <derivirana_varijabla naziv="DomainObject.Predmet.ProtuStrankaListFormatedOIB_1">
      <item>PIRIKA društvo s ograničenom odgovornošću za građenje i trgovinu, OIB 45070356117</item>
    </derivirana_varijabla>
  </DomainObject.Predmet.ProtuStrankaListFormatedOIB>
  <DomainObject.Predmet.ProtuStrankaListFormatedWithAdress>
    <izvorni_sadrzaj>
      <item>PIRIKA društvo s ograničenom odgovornošću za građenje i trgovinu, Ulica Ante Starčevića 29, 21260 Imotski</item>
    </izvorni_sadrzaj>
    <derivirana_varijabla naziv="DomainObject.Predmet.ProtuStrankaListFormatedWithAdress_1">
      <item>PIRIKA društvo s ograničenom odgovornošću za građenje i trgovinu, Ulica Ante Starčevića 29, 21260 Imotski</item>
    </derivirana_varijabla>
  </DomainObject.Predmet.ProtuStrankaListFormatedWithAdress>
  <DomainObject.Predmet.ProtuStrankaListFormatedWithAdressOIB>
    <izvorni_sadrzaj>
      <item>PIRIKA društvo s ograničenom odgovornošću za građenje i trgovinu, OIB 45070356117, Ulica Ante Starčevića 29, 21260 Imotski</item>
    </izvorni_sadrzaj>
    <derivirana_varijabla naziv="DomainObject.Predmet.ProtuStrankaListFormatedWithAdressOIB_1">
      <item>PIRIKA društvo s ograničenom odgovornošću za građenje i trgovinu, OIB 45070356117, Ulica Ante Starčevića 29, 21260 Imotski</item>
    </derivirana_varijabla>
  </DomainObject.Predmet.ProtuStrankaListFormatedWithAdressOIB>
  <DomainObject.Predmet.ProtuStrankaListNazivFormated>
    <izvorni_sadrzaj>
      <item>PIRIKA društvo s ograničenom odgovornošću za građenje i trgovinu</item>
    </izvorni_sadrzaj>
    <derivirana_varijabla naziv="DomainObject.Predmet.ProtuStrankaListNazivFormated_1">
      <item>PIRIKA društvo s ograničenom odgovornošću za građenje i trgovinu</item>
    </derivirana_varijabla>
  </DomainObject.Predmet.ProtuStrankaListNazivFormated>
  <DomainObject.Predmet.ProtuStrankaListNazivFormatedOIB>
    <izvorni_sadrzaj>
      <item>PIRIKA društvo s ograničenom odgovornošću za građenje i trgovinu, OIB 45070356117</item>
    </izvorni_sadrzaj>
    <derivirana_varijabla naziv="DomainObject.Predmet.ProtuStrankaListNazivFormatedOIB_1">
      <item>PIRIKA društvo s ograničenom odgovornošću za građenje i trgovinu, OIB 45070356117</item>
    </derivirana_varijabla>
  </DomainObject.Predmet.ProtuStrankaListNazivFormatedOIB>
  <DomainObject.Predmet.OstaliListFormated>
    <izvorni_sadrzaj>
      <item>Mario Pirić</item>
    </izvorni_sadrzaj>
    <derivirana_varijabla naziv="DomainObject.Predmet.OstaliListFormated_1">
      <item>Mario Pirić</item>
    </derivirana_varijabla>
  </DomainObject.Predmet.OstaliListFormated>
  <DomainObject.Predmet.OstaliListFormatedOIB>
    <izvorni_sadrzaj>
      <item>Mario Pirić, OIB 48306470551</item>
    </izvorni_sadrzaj>
    <derivirana_varijabla naziv="DomainObject.Predmet.OstaliListFormatedOIB_1">
      <item>Mario Pirić, OIB 48306470551</item>
    </derivirana_varijabla>
  </DomainObject.Predmet.OstaliListFormatedOIB>
  <DomainObject.Predmet.OstaliListFormatedWithAdress>
    <izvorni_sadrzaj>
      <item>Mario Pirić, Ulica Ante Starčevića 29, 21260 Imotski</item>
    </izvorni_sadrzaj>
    <derivirana_varijabla naziv="DomainObject.Predmet.OstaliListFormatedWithAdress_1">
      <item>Mario Pirić, Ulica Ante Starčevića 29, 21260 Imotski</item>
    </derivirana_varijabla>
  </DomainObject.Predmet.OstaliListFormatedWithAdress>
  <DomainObject.Predmet.OstaliListFormatedWithAdressOIB>
    <izvorni_sadrzaj>
      <item>Mario Pirić, OIB 48306470551, Ulica Ante Starčevića 29, 21260 Imotski</item>
    </izvorni_sadrzaj>
    <derivirana_varijabla naziv="DomainObject.Predmet.OstaliListFormatedWithAdressOIB_1">
      <item>Mario Pirić, OIB 48306470551, Ulica Ante Starčevića 29, 21260 Imotski</item>
    </derivirana_varijabla>
  </DomainObject.Predmet.OstaliListFormatedWithAdressOIB>
  <DomainObject.Predmet.OstaliListNazivFormated>
    <izvorni_sadrzaj>
      <item>Mario Pirić</item>
    </izvorni_sadrzaj>
    <derivirana_varijabla naziv="DomainObject.Predmet.OstaliListNazivFormated_1">
      <item>Mario Pirić</item>
    </derivirana_varijabla>
  </DomainObject.Predmet.OstaliListNazivFormated>
  <DomainObject.Predmet.OstaliListNazivFormatedOIB>
    <izvorni_sadrzaj>
      <item>Mario Pirić, OIB 48306470551</item>
    </izvorni_sadrzaj>
    <derivirana_varijabla naziv="DomainObject.Predmet.OstaliListNazivFormatedOIB_1">
      <item>Mario Pirić, OIB 48306470551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PIRIKA društvo s ograničenom odgovornošću za građenje i trgovinu</izvorni_sadrzaj>
    <derivirana_varijabla naziv="DomainObject.Predmet.ProtustrankaIDrugi_1">PIRIKA društvo s ograničenom odgovornošću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PIRIKA društvo s ograničenom odgovornošću za građenje i trgovinu, OIB 45070356117, Ulica Ante Starčevića 29, 21260 Imotski</izvorni_sadrzaj>
    <derivirana_varijabla naziv="DomainObject.Predmet.ProtustrankaIDrugiAdressOIB_1">PIRIKA društvo s ograničenom odgovornošću za građenje i trgovinu, OIB 45070356117, Ulica Ante Starčevića 29,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PIRIKA društvo s ograničenom odgovornošću za građenje i trgovinu</item>
      <item>FINANCIJSKA AGENCIJA, RC SPLIT</item>
      <item>Mario Pirić</item>
    </izvorni_sadrzaj>
    <derivirana_varijabla naziv="DomainObject.Predmet.SudioniciListNaziv_1">
      <item>PIRIKA društvo s ograničenom odgovornošću za građenje i trgovinu</item>
      <item>FINANCIJSKA AGENCIJA, RC SPLIT</item>
      <item>Mario Pirić</item>
    </derivirana_varijabla>
  </DomainObject.Predmet.SudioniciListNaziv>
  <DomainObject.Predmet.SudioniciListAdressOIB>
    <izvorni_sadrzaj>
      <item>PIRIKA društvo s ograničenom odgovornošću za građenje i trgovinu, OIB 45070356117, Ulica Ante Starčevića 29,21260 Imotski</item>
      <item>FINANCIJSKA AGENCIJA, RC SPLIT, OIB 85821130368, Mažuranićevo šetalište 24 b,21000 Split</item>
      <item>Mario Pirić, OIB 48306470551, Ulica Ante Starčevića 29,21260 Imotski</item>
    </izvorni_sadrzaj>
    <derivirana_varijabla naziv="DomainObject.Predmet.SudioniciListAdressOIB_1">
      <item>PIRIKA društvo s ograničenom odgovornošću za građenje i trgovinu, OIB 45070356117, Ulica Ante Starčevića 29,21260 Imotski</item>
      <item>FINANCIJSKA AGENCIJA, RC SPLIT, OIB 85821130368, Mažuranićevo šetalište 24 b,21000 Split</item>
      <item>Mario Pirić, OIB 48306470551, Ulica Ante Starčevića 29,21260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45070356117</item>
      <item>, OIB 85821130368</item>
      <item>, OIB 48306470551</item>
    </izvorni_sadrzaj>
    <derivirana_varijabla naziv="DomainObject.Predmet.SudioniciListNazivOIB_1">
      <item>, OIB 45070356117</item>
      <item>, OIB 85821130368</item>
      <item>, OIB 48306470551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B6C3ED-01FF-435A-B00E-77D323A927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501</properties:Words>
  <properties:Characters>2797</properties:Characters>
  <properties:Lines>61</properties:Lines>
  <properties:Paragraphs>31</properties:Paragraphs>
  <properties:TotalTime>136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2017-01-10T07:23:00Z</dcterms:created>
  <dc:creator>Vesna Perišić</dc:creator>
  <cp:lastModifiedBy>Ana Golub Gruić</cp:lastModifiedBy>
  <cp:lastPrinted>2017-04-21T06:41:00Z</cp:lastPrinted>
  <dcterms:modified xmlns:xsi="http://www.w3.org/2001/XMLSchema-instance" xsi:type="dcterms:W3CDTF">2017-04-21T07:22:00Z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