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0f218" w14:paraId="6f0f218" w:rsidRDefault="004F5D01" w:rsidP="00482933" w:rsidR="006B7292">
      <w:pPr>
        <w:pStyle w:val="Tijeloteksta"/>
        <w:jc w:val="both"/>
        <w:outlineLvl w:val="0"/>
        <w15:collapsed w:val="false"/>
        <w:rPr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1564" w:rsidP="00482933" w:rsidR="00482933">
      <w:pPr>
        <w:pStyle w:val="Tijeloteksta"/>
        <w:jc w:val="both"/>
        <w:outlineLvl w:val="0"/>
        <w:rPr>
          <w:rFonts w:hAnsi="Times New Roman" w:ascii="Times New Roman"/>
          <w:sz w:val="24"/>
        </w:rPr>
      </w:pPr>
      <w:r>
        <w:rPr>
          <w:sz w:val="24"/>
        </w:rPr>
        <w:t xml:space="preserve"> </w:t>
      </w:r>
      <w:r w:rsidR="00482933"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482933">
        <w:tc>
          <w:tcPr>
            <w:tcW w:type="dxa" w:w="3060"/>
          </w:tcPr>
          <w:p w:rsidRDefault="006C7E17" w:rsidP="00260A9E" w:rsidR="006C7E17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482933" w:rsidP="00260A9E" w:rsidR="00482933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64D32" w:rsidR="00E64D32">
      <w:pPr>
        <w:rPr>
          <w:b/>
          <w:sz w:val="24"/>
        </w:rPr>
      </w:pPr>
    </w:p>
    <w:p w:rsidRDefault="006F7455" w:rsidR="006F7455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482933" w:rsidRPr="00482933">
        <w:rPr>
          <w:sz w:val="24"/>
        </w:rPr>
        <w:t>40.</w:t>
      </w:r>
      <w:r w:rsidR="00482933">
        <w:rPr>
          <w:b/>
          <w:sz w:val="24"/>
        </w:rPr>
        <w:t xml:space="preserve"> </w:t>
      </w:r>
      <w:r w:rsidR="00482933" w:rsidRPr="00482933">
        <w:rPr>
          <w:sz w:val="24"/>
        </w:rPr>
        <w:t>S</w:t>
      </w:r>
      <w:r w:rsidR="00482933">
        <w:rPr>
          <w:sz w:val="24"/>
        </w:rPr>
        <w:t>t-</w:t>
      </w:r>
      <w:r w:rsidR="00D56DC1">
        <w:rPr>
          <w:sz w:val="24"/>
        </w:rPr>
        <w:t>763/15</w:t>
      </w:r>
      <w:r w:rsidR="00476E8D">
        <w:rPr>
          <w:sz w:val="24"/>
        </w:rPr>
        <w:t xml:space="preserve">     </w:t>
      </w:r>
    </w:p>
    <w:p w:rsidRDefault="006F7455" w:rsidR="00E64D32">
      <w:pPr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</w:p>
    <w:p w:rsidRDefault="00337798" w:rsidP="00DD1DC9" w:rsidR="00337798" w:rsidRPr="00337798">
      <w:pPr>
        <w:jc w:val="center"/>
        <w:rPr>
          <w:sz w:val="24"/>
        </w:rPr>
      </w:pPr>
      <w:r w:rsidRPr="00337798">
        <w:rPr>
          <w:sz w:val="24"/>
        </w:rPr>
        <w:t>R E P U B L I K A   H R V A T S K A</w:t>
      </w:r>
    </w:p>
    <w:p w:rsidRDefault="006F7455" w:rsidR="006F7455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DD1DC9" w:rsidP="00B844BF" w:rsidR="00DD1DC9">
      <w:pPr>
        <w:jc w:val="both"/>
        <w:rPr>
          <w:sz w:val="24"/>
        </w:rPr>
      </w:pPr>
    </w:p>
    <w:p w:rsidRDefault="006F7455" w:rsidP="00B844BF" w:rsidR="00CC43BC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="00A828C1" w:rsidRPr="00337798">
        <w:rPr>
          <w:sz w:val="24"/>
          <w:szCs w:val="24"/>
        </w:rPr>
        <w:t>Trgovački sud u Zag</w:t>
      </w:r>
      <w:r w:rsidR="00A828C1" w:rsidRPr="00671B25">
        <w:rPr>
          <w:sz w:val="24"/>
          <w:szCs w:val="24"/>
        </w:rPr>
        <w:t>rebu</w:t>
      </w:r>
      <w:r w:rsidR="00A828C1" w:rsidRPr="00010102">
        <w:rPr>
          <w:sz w:val="24"/>
          <w:szCs w:val="24"/>
        </w:rPr>
        <w:t xml:space="preserve"> po sucu </w:t>
      </w:r>
      <w:r w:rsidR="006C36E6">
        <w:rPr>
          <w:sz w:val="24"/>
          <w:szCs w:val="24"/>
        </w:rPr>
        <w:t xml:space="preserve">tog suda </w:t>
      </w:r>
      <w:r w:rsidR="00A828C1" w:rsidRPr="00010102">
        <w:rPr>
          <w:sz w:val="24"/>
          <w:szCs w:val="24"/>
        </w:rPr>
        <w:t xml:space="preserve">Anti Galiću, </w:t>
      </w:r>
      <w:r w:rsidR="006C36E6">
        <w:rPr>
          <w:sz w:val="24"/>
          <w:szCs w:val="24"/>
        </w:rPr>
        <w:t xml:space="preserve">kao sucu pojedincu, </w:t>
      </w:r>
      <w:r w:rsidR="00A828C1">
        <w:rPr>
          <w:sz w:val="24"/>
          <w:szCs w:val="24"/>
        </w:rPr>
        <w:t>postupajući po prijedlogu</w:t>
      </w:r>
      <w:r w:rsidR="006C36E6">
        <w:rPr>
          <w:sz w:val="24"/>
          <w:szCs w:val="24"/>
        </w:rPr>
        <w:t xml:space="preserve"> Financijske agencije</w:t>
      </w:r>
      <w:r w:rsidR="00016C56">
        <w:rPr>
          <w:sz w:val="24"/>
          <w:szCs w:val="24"/>
        </w:rPr>
        <w:t xml:space="preserve">, </w:t>
      </w:r>
      <w:r w:rsidR="00A828C1">
        <w:rPr>
          <w:sz w:val="24"/>
          <w:szCs w:val="24"/>
        </w:rPr>
        <w:t xml:space="preserve">u stečajnom postupku nad dužnikom </w:t>
      </w:r>
      <w:r w:rsidR="00D56DC1">
        <w:rPr>
          <w:sz w:val="24"/>
          <w:szCs w:val="24"/>
        </w:rPr>
        <w:t>DELTABIT Zagreb, Josipa Marohnića 3 (OIB 88550803490)</w:t>
      </w:r>
      <w:r w:rsidR="00D56DC1" w:rsidRPr="008600EF">
        <w:rPr>
          <w:sz w:val="24"/>
          <w:szCs w:val="24"/>
        </w:rPr>
        <w:t xml:space="preserve">, </w:t>
      </w:r>
      <w:r w:rsidR="00A828C1">
        <w:rPr>
          <w:sz w:val="24"/>
          <w:szCs w:val="24"/>
        </w:rPr>
        <w:t xml:space="preserve">dana  </w:t>
      </w:r>
      <w:r w:rsidR="004E4694">
        <w:rPr>
          <w:sz w:val="24"/>
          <w:szCs w:val="24"/>
        </w:rPr>
        <w:t xml:space="preserve">12. svibnja </w:t>
      </w:r>
      <w:r w:rsidR="00383694">
        <w:rPr>
          <w:sz w:val="24"/>
          <w:szCs w:val="24"/>
        </w:rPr>
        <w:t xml:space="preserve"> 2016.</w:t>
      </w:r>
    </w:p>
    <w:p w:rsidRDefault="00A828C1" w:rsidP="00B844BF" w:rsidR="00A828C1" w:rsidRPr="002519C3">
      <w:pPr>
        <w:jc w:val="both"/>
        <w:rPr>
          <w:b/>
          <w:sz w:val="40"/>
          <w:szCs w:val="40"/>
        </w:rPr>
      </w:pPr>
    </w:p>
    <w:p w:rsidRDefault="006F7455" w:rsidR="006F7455">
      <w:pPr>
        <w:jc w:val="center"/>
        <w:rPr>
          <w:b/>
          <w:sz w:val="24"/>
        </w:rPr>
      </w:pPr>
      <w:r>
        <w:rPr>
          <w:b/>
          <w:sz w:val="24"/>
        </w:rPr>
        <w:t xml:space="preserve">r i j e š i o    j e </w:t>
      </w:r>
    </w:p>
    <w:p w:rsidRDefault="006F7455" w:rsidR="006F7455">
      <w:pPr>
        <w:jc w:val="center"/>
        <w:rPr>
          <w:b/>
          <w:sz w:val="24"/>
        </w:rPr>
      </w:pPr>
    </w:p>
    <w:p w:rsidRDefault="006F7455" w:rsidP="00383694" w:rsidR="007B593F">
      <w:pPr>
        <w:ind w:firstLine="709"/>
        <w:jc w:val="both"/>
        <w:rPr>
          <w:sz w:val="24"/>
          <w:szCs w:val="24"/>
        </w:rPr>
      </w:pPr>
      <w:r>
        <w:rPr>
          <w:sz w:val="24"/>
        </w:rPr>
        <w:t xml:space="preserve">Pokreće se </w:t>
      </w:r>
      <w:r w:rsidR="00DE479D">
        <w:rPr>
          <w:sz w:val="24"/>
        </w:rPr>
        <w:t xml:space="preserve">prethodni postupak radi </w:t>
      </w:r>
      <w:r>
        <w:rPr>
          <w:sz w:val="24"/>
        </w:rPr>
        <w:t xml:space="preserve">utvrđivanja </w:t>
      </w:r>
      <w:r w:rsidR="006C36E6">
        <w:rPr>
          <w:sz w:val="24"/>
        </w:rPr>
        <w:t xml:space="preserve">pretpostavki za otvaranje stečajnog postupka </w:t>
      </w:r>
      <w:r>
        <w:rPr>
          <w:sz w:val="24"/>
        </w:rPr>
        <w:t xml:space="preserve">nad </w:t>
      </w:r>
      <w:r w:rsidR="00D56DC1">
        <w:rPr>
          <w:sz w:val="24"/>
          <w:szCs w:val="24"/>
        </w:rPr>
        <w:t>DELTABIT Zagreb, Josipa Marohnića 3 (OIB 88550803490)</w:t>
      </w:r>
      <w:r w:rsidR="00383694">
        <w:rPr>
          <w:sz w:val="24"/>
          <w:szCs w:val="24"/>
        </w:rPr>
        <w:t>.</w:t>
      </w:r>
    </w:p>
    <w:p w:rsidRDefault="00D56DC1" w:rsidP="00383694" w:rsidR="00D56DC1">
      <w:pPr>
        <w:ind w:firstLine="709"/>
        <w:jc w:val="both"/>
        <w:rPr>
          <w:b/>
          <w:sz w:val="24"/>
        </w:rPr>
      </w:pPr>
    </w:p>
    <w:p w:rsidRDefault="006F7455" w:rsidR="006F745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6F7455" w:rsidR="006F7455">
      <w:pPr>
        <w:jc w:val="both"/>
        <w:rPr>
          <w:sz w:val="24"/>
        </w:rPr>
      </w:pPr>
    </w:p>
    <w:p w:rsidRDefault="00B35218" w:rsidP="00DD1DC9" w:rsidR="00DE479D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DE479D">
        <w:rPr>
          <w:sz w:val="24"/>
          <w:szCs w:val="24"/>
        </w:rPr>
        <w:t xml:space="preserve">Nad pravnom osobom naznačenoj u izreci rješenje Financijska agencija je ovom sudu temeljem </w:t>
      </w:r>
      <w:r w:rsidR="00E64D32">
        <w:rPr>
          <w:sz w:val="24"/>
          <w:szCs w:val="24"/>
        </w:rPr>
        <w:t xml:space="preserve">odredbe </w:t>
      </w:r>
      <w:r w:rsidR="00DE479D">
        <w:rPr>
          <w:sz w:val="24"/>
          <w:szCs w:val="24"/>
        </w:rPr>
        <w:t>članka 11</w:t>
      </w:r>
      <w:r w:rsidR="005B5A8A">
        <w:rPr>
          <w:sz w:val="24"/>
          <w:szCs w:val="24"/>
        </w:rPr>
        <w:t>0</w:t>
      </w:r>
      <w:r w:rsidR="00DE479D">
        <w:rPr>
          <w:sz w:val="24"/>
          <w:szCs w:val="24"/>
        </w:rPr>
        <w:t>. stavak 1. Stečajnog zakona (N.N. br. 71/15, dalje</w:t>
      </w:r>
      <w:r w:rsidR="00E64D32">
        <w:rPr>
          <w:sz w:val="24"/>
          <w:szCs w:val="24"/>
        </w:rPr>
        <w:t>:</w:t>
      </w:r>
      <w:r w:rsidR="00DE479D">
        <w:rPr>
          <w:sz w:val="24"/>
          <w:szCs w:val="24"/>
        </w:rPr>
        <w:t xml:space="preserve"> SZ) </w:t>
      </w:r>
      <w:r w:rsidR="00E64D32">
        <w:rPr>
          <w:sz w:val="24"/>
          <w:szCs w:val="24"/>
        </w:rPr>
        <w:t xml:space="preserve">podnijela </w:t>
      </w:r>
      <w:r w:rsidR="00DE479D">
        <w:rPr>
          <w:sz w:val="24"/>
          <w:szCs w:val="24"/>
        </w:rPr>
        <w:t>prijedlog za otvaranje stečajnog postupka.</w:t>
      </w:r>
    </w:p>
    <w:p w:rsidRDefault="00E64D32" w:rsidP="00B35218" w:rsidR="00E64D32">
      <w:pPr>
        <w:ind w:firstLine="708"/>
        <w:jc w:val="both"/>
        <w:rPr>
          <w:sz w:val="24"/>
          <w:szCs w:val="24"/>
        </w:rPr>
      </w:pPr>
    </w:p>
    <w:p w:rsidRDefault="00DE479D" w:rsidP="00B35218" w:rsidR="00DE479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110. stavak 1. SZ-a Financijska agencija </w:t>
      </w:r>
      <w:r w:rsidR="00E64D32">
        <w:rPr>
          <w:sz w:val="24"/>
          <w:szCs w:val="24"/>
        </w:rPr>
        <w:t xml:space="preserve">je </w:t>
      </w:r>
      <w:r>
        <w:rPr>
          <w:sz w:val="24"/>
          <w:szCs w:val="24"/>
        </w:rPr>
        <w:t>du</w:t>
      </w:r>
      <w:r w:rsidR="00E64D32">
        <w:rPr>
          <w:sz w:val="24"/>
          <w:szCs w:val="24"/>
        </w:rPr>
        <w:t>ž</w:t>
      </w:r>
      <w:r>
        <w:rPr>
          <w:sz w:val="24"/>
          <w:szCs w:val="24"/>
        </w:rPr>
        <w:t>na  podnijeti prijedlog za otvaranje stečajnog postupka ako pravna osoba u Očevidniku redosl</w:t>
      </w:r>
      <w:r w:rsidR="00E64D32">
        <w:rPr>
          <w:sz w:val="24"/>
          <w:szCs w:val="24"/>
        </w:rPr>
        <w:t>i</w:t>
      </w:r>
      <w:r>
        <w:rPr>
          <w:sz w:val="24"/>
          <w:szCs w:val="24"/>
        </w:rPr>
        <w:t>jeda osnova za plaćanje ima evidentirane neizvršene osnove za plaćanje u neprekinutom razdoblju od 120 dana.</w:t>
      </w:r>
    </w:p>
    <w:p w:rsidRDefault="00DE479D" w:rsidP="00B35218" w:rsidR="005E618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5E6181">
        <w:rPr>
          <w:sz w:val="24"/>
          <w:szCs w:val="24"/>
        </w:rPr>
        <w:t xml:space="preserve"> prijedlogu FINA-e se navodi kako na dan </w:t>
      </w:r>
      <w:r w:rsidR="0067025B">
        <w:rPr>
          <w:sz w:val="24"/>
          <w:szCs w:val="24"/>
        </w:rPr>
        <w:t>2. rujna</w:t>
      </w:r>
      <w:r w:rsidR="005E6181">
        <w:rPr>
          <w:sz w:val="24"/>
          <w:szCs w:val="24"/>
        </w:rPr>
        <w:t xml:space="preserve"> 2015. u očevidniku redoslijeda osnova za plaćanje dužnik ima evidentirane neizvršene osnove za plaćanje neprekinutom razdoblju od 120 dana</w:t>
      </w:r>
      <w:r w:rsidR="00B74989">
        <w:rPr>
          <w:sz w:val="24"/>
          <w:szCs w:val="24"/>
        </w:rPr>
        <w:t xml:space="preserve"> u ukupnom iznosu od </w:t>
      </w:r>
      <w:r w:rsidR="0067025B">
        <w:rPr>
          <w:sz w:val="24"/>
          <w:szCs w:val="24"/>
        </w:rPr>
        <w:t>15.040,</w:t>
      </w:r>
      <w:r w:rsidR="00B74989">
        <w:rPr>
          <w:sz w:val="24"/>
          <w:szCs w:val="24"/>
        </w:rPr>
        <w:t>7</w:t>
      </w:r>
      <w:r w:rsidR="0067025B">
        <w:rPr>
          <w:sz w:val="24"/>
          <w:szCs w:val="24"/>
        </w:rPr>
        <w:t>9</w:t>
      </w:r>
      <w:r w:rsidR="00B74989">
        <w:rPr>
          <w:sz w:val="24"/>
          <w:szCs w:val="24"/>
        </w:rPr>
        <w:t xml:space="preserve"> kn</w:t>
      </w:r>
      <w:r w:rsidR="005E6181">
        <w:rPr>
          <w:sz w:val="24"/>
          <w:szCs w:val="24"/>
        </w:rPr>
        <w:t xml:space="preserve">. </w:t>
      </w:r>
    </w:p>
    <w:p w:rsidRDefault="002903F5" w:rsidP="002903F5" w:rsidR="002903F5">
      <w:pPr>
        <w:ind w:firstLine="720"/>
        <w:jc w:val="both"/>
        <w:rPr>
          <w:sz w:val="24"/>
        </w:rPr>
      </w:pPr>
      <w:r>
        <w:rPr>
          <w:sz w:val="24"/>
        </w:rPr>
        <w:t>Na temelju prijedloga za otvaranje stečajnog postupka</w:t>
      </w:r>
      <w:r w:rsidR="00DE479D">
        <w:rPr>
          <w:sz w:val="24"/>
        </w:rPr>
        <w:t xml:space="preserve"> sud </w:t>
      </w:r>
      <w:r>
        <w:rPr>
          <w:sz w:val="24"/>
        </w:rPr>
        <w:t xml:space="preserve"> donosi  rješenje o pokretanju </w:t>
      </w:r>
      <w:r w:rsidR="00DE479D">
        <w:rPr>
          <w:sz w:val="24"/>
        </w:rPr>
        <w:t xml:space="preserve">prethodnog postupka radi </w:t>
      </w:r>
      <w:r>
        <w:rPr>
          <w:sz w:val="24"/>
        </w:rPr>
        <w:t xml:space="preserve">utvrđivanja </w:t>
      </w:r>
      <w:r w:rsidR="00DE479D">
        <w:rPr>
          <w:sz w:val="24"/>
        </w:rPr>
        <w:t xml:space="preserve">pretpostavki </w:t>
      </w:r>
      <w:r>
        <w:rPr>
          <w:sz w:val="24"/>
        </w:rPr>
        <w:t xml:space="preserve"> za otvaranje stečajnog postupka (prethodni postupak) ili taj prijedlog odbacuje rješenjem (članak </w:t>
      </w:r>
      <w:r w:rsidR="00DE479D">
        <w:rPr>
          <w:sz w:val="24"/>
        </w:rPr>
        <w:t>115.</w:t>
      </w:r>
      <w:r>
        <w:rPr>
          <w:sz w:val="24"/>
        </w:rPr>
        <w:t xml:space="preserve"> stavak 1. SZ-a).  </w:t>
      </w:r>
    </w:p>
    <w:p w:rsidRDefault="0096067C" w:rsidP="00711505" w:rsidR="0096067C">
      <w:pPr>
        <w:ind w:firstLine="708"/>
        <w:jc w:val="both"/>
        <w:rPr>
          <w:sz w:val="24"/>
        </w:rPr>
      </w:pPr>
    </w:p>
    <w:p w:rsidRDefault="0096067C" w:rsidP="00711505" w:rsidR="0096067C">
      <w:pPr>
        <w:ind w:firstLine="708"/>
        <w:jc w:val="both"/>
        <w:rPr>
          <w:sz w:val="24"/>
        </w:rPr>
      </w:pPr>
    </w:p>
    <w:p w:rsidRDefault="0096067C" w:rsidP="00711505" w:rsidR="0096067C">
      <w:pPr>
        <w:ind w:firstLine="708"/>
        <w:jc w:val="both"/>
        <w:rPr>
          <w:sz w:val="24"/>
        </w:rPr>
      </w:pPr>
    </w:p>
    <w:p w:rsidRDefault="0096067C" w:rsidP="00711505" w:rsidR="0096067C">
      <w:pPr>
        <w:ind w:firstLine="708"/>
        <w:jc w:val="both"/>
        <w:rPr>
          <w:sz w:val="24"/>
        </w:rPr>
      </w:pPr>
    </w:p>
    <w:p w:rsidRDefault="0096067C" w:rsidP="00711505" w:rsidR="0096067C">
      <w:pPr>
        <w:ind w:firstLine="708"/>
        <w:jc w:val="both"/>
        <w:rPr>
          <w:sz w:val="24"/>
        </w:rPr>
      </w:pPr>
    </w:p>
    <w:p w:rsidRDefault="0096067C" w:rsidP="00711505" w:rsidR="0096067C">
      <w:pPr>
        <w:ind w:firstLine="708"/>
        <w:jc w:val="both"/>
        <w:rPr>
          <w:sz w:val="24"/>
        </w:rPr>
      </w:pPr>
    </w:p>
    <w:p w:rsidRDefault="0096067C" w:rsidP="00711505" w:rsidR="0096067C">
      <w:pPr>
        <w:ind w:firstLine="708"/>
        <w:jc w:val="both"/>
        <w:rPr>
          <w:sz w:val="24"/>
        </w:rPr>
      </w:pPr>
    </w:p>
    <w:p w:rsidRDefault="0096067C" w:rsidP="00711505" w:rsidR="0096067C">
      <w:pPr>
        <w:ind w:firstLine="708"/>
        <w:jc w:val="both"/>
        <w:rPr>
          <w:sz w:val="24"/>
        </w:rPr>
      </w:pPr>
    </w:p>
    <w:p w:rsidRDefault="002903F5" w:rsidP="00711505" w:rsidR="007B593F">
      <w:pPr>
        <w:ind w:firstLine="708"/>
        <w:jc w:val="both"/>
        <w:rPr>
          <w:sz w:val="24"/>
        </w:rPr>
      </w:pPr>
      <w:r>
        <w:rPr>
          <w:sz w:val="24"/>
        </w:rPr>
        <w:lastRenderedPageBreak/>
        <w:tab/>
      </w:r>
      <w:r w:rsidR="00DE479D">
        <w:rPr>
          <w:sz w:val="24"/>
        </w:rPr>
        <w:t xml:space="preserve">Kako je dakle ovlašteni predlagatelj </w:t>
      </w:r>
      <w:r w:rsidR="00E64D32">
        <w:rPr>
          <w:sz w:val="24"/>
        </w:rPr>
        <w:t xml:space="preserve">za otvaranje stečajnog postupka </w:t>
      </w:r>
      <w:r w:rsidR="00DE479D">
        <w:rPr>
          <w:sz w:val="24"/>
        </w:rPr>
        <w:t xml:space="preserve">dostavom očevidnika o danima insolventnosti dokazao </w:t>
      </w:r>
      <w:r w:rsidR="00E64D32">
        <w:rPr>
          <w:sz w:val="24"/>
        </w:rPr>
        <w:t xml:space="preserve">da  </w:t>
      </w:r>
      <w:r w:rsidR="00E64D32">
        <w:rPr>
          <w:sz w:val="24"/>
          <w:szCs w:val="24"/>
        </w:rPr>
        <w:t>pravna osoba u Očevidniku redoslijeda osnova za plaćanje ima evidentirane neizvršene osnove za plaćanje u neprekinutom razdoblju dužem od 120 dana, temeljem odredbe članka 110. stavak 1. i članka 115. stavak 1. SZ-a riješeno je kao u izreci.</w:t>
      </w:r>
      <w:r w:rsidR="007B593F">
        <w:rPr>
          <w:sz w:val="24"/>
          <w:szCs w:val="24"/>
        </w:rPr>
        <w:t xml:space="preserve"> </w:t>
      </w:r>
    </w:p>
    <w:p w:rsidRDefault="00F3761C" w:rsidP="00B844BF" w:rsidR="00F3761C">
      <w:pPr>
        <w:ind w:firstLine="720"/>
        <w:jc w:val="both"/>
        <w:rPr>
          <w:sz w:val="24"/>
        </w:rPr>
      </w:pPr>
    </w:p>
    <w:p w:rsidRDefault="006C7E17" w:rsidP="00450676" w:rsidR="006C7E17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r w:rsidR="004B0480">
        <w:rPr>
          <w:sz w:val="24"/>
        </w:rPr>
        <w:t>1</w:t>
      </w:r>
      <w:r w:rsidR="004E4694">
        <w:rPr>
          <w:sz w:val="24"/>
        </w:rPr>
        <w:t>2</w:t>
      </w:r>
      <w:r w:rsidR="004B0480">
        <w:rPr>
          <w:sz w:val="24"/>
        </w:rPr>
        <w:t>.svibnja</w:t>
      </w:r>
      <w:r w:rsidR="00383694">
        <w:rPr>
          <w:sz w:val="24"/>
        </w:rPr>
        <w:t xml:space="preserve"> 2016.</w:t>
      </w:r>
    </w:p>
    <w:p w:rsidRDefault="00383694" w:rsidP="00450676" w:rsidR="00383694">
      <w:pPr>
        <w:ind w:firstLine="720"/>
        <w:jc w:val="center"/>
        <w:rPr>
          <w:sz w:val="24"/>
        </w:rPr>
      </w:pPr>
    </w:p>
    <w:p w:rsidRDefault="006C7E17" w:rsidP="00450676" w:rsidR="00F3761C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05692D" w:rsidP="00947FB7" w:rsidR="00876285">
      <w:pPr>
        <w:ind w:left="5040"/>
        <w:rPr>
          <w:sz w:val="24"/>
        </w:rPr>
      </w:pPr>
      <w:r>
        <w:rPr>
          <w:sz w:val="24"/>
        </w:rPr>
        <w:t>Ante Galić</w:t>
      </w:r>
      <w:r w:rsidR="005C5E15">
        <w:rPr>
          <w:sz w:val="24"/>
        </w:rPr>
        <w:t xml:space="preserve"> </w:t>
      </w:r>
      <w:r w:rsidR="00F20843">
        <w:rPr>
          <w:sz w:val="24"/>
        </w:rPr>
        <w:t>v.r.</w:t>
      </w:r>
    </w:p>
    <w:p w:rsidRDefault="0005692D" w:rsidP="00CE3B7D" w:rsidR="0005692D">
      <w:pPr>
        <w:jc w:val="right"/>
        <w:rPr>
          <w:sz w:val="24"/>
        </w:rPr>
      </w:pPr>
    </w:p>
    <w:p w:rsidRDefault="00482933" w:rsidR="006F7455">
      <w:pPr>
        <w:jc w:val="both"/>
        <w:rPr>
          <w:sz w:val="24"/>
        </w:rPr>
      </w:pPr>
      <w:r>
        <w:rPr>
          <w:sz w:val="24"/>
        </w:rPr>
        <w:t>Uputa o pravnom lijeku</w:t>
      </w:r>
      <w:r w:rsidR="006F7455">
        <w:rPr>
          <w:sz w:val="24"/>
        </w:rPr>
        <w:t>:</w:t>
      </w:r>
    </w:p>
    <w:p w:rsidRDefault="006F7455" w:rsidR="006F7455">
      <w:pPr>
        <w:jc w:val="both"/>
        <w:rPr>
          <w:sz w:val="24"/>
        </w:rPr>
      </w:pPr>
      <w:r>
        <w:rPr>
          <w:sz w:val="24"/>
        </w:rPr>
        <w:t>Protiv ovog rješenja nije dopuštena žalba (čl</w:t>
      </w:r>
      <w:r w:rsidR="005B3F73">
        <w:rPr>
          <w:sz w:val="24"/>
        </w:rPr>
        <w:t xml:space="preserve">anak </w:t>
      </w:r>
      <w:r w:rsidR="00131E99">
        <w:rPr>
          <w:sz w:val="24"/>
        </w:rPr>
        <w:t xml:space="preserve">115.stavak 1. </w:t>
      </w:r>
      <w:r>
        <w:rPr>
          <w:sz w:val="24"/>
        </w:rPr>
        <w:t>SZ-a)</w:t>
      </w:r>
    </w:p>
    <w:p w:rsidRDefault="00F20843" w:rsidP="00422EE0" w:rsidR="00F20843">
      <w:pPr>
        <w:jc w:val="both"/>
      </w:pPr>
    </w:p>
    <w:p w:rsidRDefault="00F20843" w:rsidP="00422EE0" w:rsidR="00F20843">
      <w:pPr>
        <w:jc w:val="both"/>
      </w:pPr>
      <w:r>
        <w:t>Za točnost otpravka, ovlašteni službenik:</w:t>
      </w:r>
    </w:p>
    <w:p w:rsidRDefault="00F20843" w:rsidP="00422EE0" w:rsidR="00F20843">
      <w:pPr>
        <w:jc w:val="both"/>
      </w:pPr>
      <w:r>
        <w:t xml:space="preserve">               Valentina Delač</w:t>
      </w:r>
    </w:p>
    <w:p w:rsidRDefault="00F20843" w:rsidP="00F20843" w:rsidR="00F20843">
      <w:pPr>
        <w:pStyle w:val="Odlomakpopisa"/>
        <w:jc w:val="both"/>
      </w:pPr>
    </w:p>
    <w:p w:rsidRDefault="00AD75CD" w:rsidR="00AD75CD">
      <w:pPr>
        <w:jc w:val="both"/>
        <w:rPr>
          <w:sz w:val="24"/>
        </w:rPr>
      </w:pPr>
    </w:p>
    <w:sectPr w:rsidR="00AD75CD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2841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084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6067C" w:rsidR="004D2841">
    <w:pPr>
      <w:pStyle w:val="Zaglavlje"/>
      <w:jc w:val="right"/>
    </w:pPr>
    <w:r>
      <w:t>40. St-763/15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16C56"/>
    <w:rsid w:val="000519B3"/>
    <w:rsid w:val="0005692D"/>
    <w:rsid w:val="00113EC7"/>
    <w:rsid w:val="00131E99"/>
    <w:rsid w:val="001662C4"/>
    <w:rsid w:val="001A1A7F"/>
    <w:rsid w:val="001B44D2"/>
    <w:rsid w:val="002431C4"/>
    <w:rsid w:val="00260A9E"/>
    <w:rsid w:val="00286FBD"/>
    <w:rsid w:val="002903F5"/>
    <w:rsid w:val="0029270E"/>
    <w:rsid w:val="002A3523"/>
    <w:rsid w:val="002D0838"/>
    <w:rsid w:val="002D6659"/>
    <w:rsid w:val="002E2D0F"/>
    <w:rsid w:val="002F01C6"/>
    <w:rsid w:val="00337798"/>
    <w:rsid w:val="00383694"/>
    <w:rsid w:val="0038672C"/>
    <w:rsid w:val="003A46DE"/>
    <w:rsid w:val="00450221"/>
    <w:rsid w:val="00450676"/>
    <w:rsid w:val="00454BBA"/>
    <w:rsid w:val="00475CDF"/>
    <w:rsid w:val="00476E8D"/>
    <w:rsid w:val="00482933"/>
    <w:rsid w:val="00483785"/>
    <w:rsid w:val="004B0480"/>
    <w:rsid w:val="004D2841"/>
    <w:rsid w:val="004E2FD0"/>
    <w:rsid w:val="004E4694"/>
    <w:rsid w:val="004E5FEF"/>
    <w:rsid w:val="004F5D01"/>
    <w:rsid w:val="00516616"/>
    <w:rsid w:val="0056765A"/>
    <w:rsid w:val="005B3F73"/>
    <w:rsid w:val="005B5A8A"/>
    <w:rsid w:val="005B5C24"/>
    <w:rsid w:val="005C5E15"/>
    <w:rsid w:val="005E34A3"/>
    <w:rsid w:val="005E6181"/>
    <w:rsid w:val="00601987"/>
    <w:rsid w:val="00615A8B"/>
    <w:rsid w:val="00623484"/>
    <w:rsid w:val="00626395"/>
    <w:rsid w:val="0067025B"/>
    <w:rsid w:val="006B7292"/>
    <w:rsid w:val="006C36E6"/>
    <w:rsid w:val="006C7E17"/>
    <w:rsid w:val="006D7A0F"/>
    <w:rsid w:val="006F46EA"/>
    <w:rsid w:val="006F7455"/>
    <w:rsid w:val="00711505"/>
    <w:rsid w:val="0075681B"/>
    <w:rsid w:val="007B593F"/>
    <w:rsid w:val="00831C85"/>
    <w:rsid w:val="008366A0"/>
    <w:rsid w:val="0085270F"/>
    <w:rsid w:val="00876285"/>
    <w:rsid w:val="008E6A96"/>
    <w:rsid w:val="009026BB"/>
    <w:rsid w:val="009128F5"/>
    <w:rsid w:val="00923121"/>
    <w:rsid w:val="00947FB7"/>
    <w:rsid w:val="0096067C"/>
    <w:rsid w:val="009850B8"/>
    <w:rsid w:val="009F3DF0"/>
    <w:rsid w:val="00A110D0"/>
    <w:rsid w:val="00A15AB7"/>
    <w:rsid w:val="00A44A71"/>
    <w:rsid w:val="00A53E2A"/>
    <w:rsid w:val="00A6313F"/>
    <w:rsid w:val="00A80EB3"/>
    <w:rsid w:val="00A828C1"/>
    <w:rsid w:val="00A90C82"/>
    <w:rsid w:val="00AD3398"/>
    <w:rsid w:val="00AD75CD"/>
    <w:rsid w:val="00AF4C01"/>
    <w:rsid w:val="00B01169"/>
    <w:rsid w:val="00B32E61"/>
    <w:rsid w:val="00B35218"/>
    <w:rsid w:val="00B74989"/>
    <w:rsid w:val="00B844BF"/>
    <w:rsid w:val="00B93B9A"/>
    <w:rsid w:val="00BC4571"/>
    <w:rsid w:val="00C356A1"/>
    <w:rsid w:val="00CC43BC"/>
    <w:rsid w:val="00CC7D07"/>
    <w:rsid w:val="00CD55DA"/>
    <w:rsid w:val="00CE3890"/>
    <w:rsid w:val="00CE3B7D"/>
    <w:rsid w:val="00CE4F52"/>
    <w:rsid w:val="00D10A4F"/>
    <w:rsid w:val="00D31451"/>
    <w:rsid w:val="00D448E9"/>
    <w:rsid w:val="00D56DC1"/>
    <w:rsid w:val="00D60187"/>
    <w:rsid w:val="00D60476"/>
    <w:rsid w:val="00D959BC"/>
    <w:rsid w:val="00DA5FA3"/>
    <w:rsid w:val="00DD1DC9"/>
    <w:rsid w:val="00DD67BA"/>
    <w:rsid w:val="00DE479D"/>
    <w:rsid w:val="00E64D32"/>
    <w:rsid w:val="00E815AE"/>
    <w:rsid w:val="00E94EF5"/>
    <w:rsid w:val="00EC1564"/>
    <w:rsid w:val="00F20843"/>
    <w:rsid w:val="00F3761C"/>
    <w:rsid w:val="00F42A90"/>
    <w:rsid w:val="00F5779C"/>
    <w:rsid w:val="00F71AC5"/>
    <w:rsid w:val="00F83060"/>
    <w:rsid w:val="00FC3E6C"/>
    <w:rsid w:val="00FC400B"/>
    <w:rsid w:val="00FD0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06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06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067C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06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06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F2084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06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06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067C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06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06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F2084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St-763/2015-13</izvorni_sadrzaj>
    <derivirana_varijabla naziv="DomainObject.Oznaka_1">St-763/2015-13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763</izvorni_sadrzaj>
    <derivirana_varijabla naziv="DomainObject.Predmet.Broj_1">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St-763/2015</izvorni_sadrzaj>
    <derivirana_varijabla naziv="DomainObject.Predmet.OznakaBroj_1">St-763/2015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DELTABIT d.o.o.</izvorni_sadrzaj>
    <derivirana_varijabla naziv="DomainObject.Predmet.ProtustrankaFormated_1">  DELTABIT d.o.o.</derivirana_varijabla>
  </DomainObject.Predmet.ProtustrankaFormated>
  <DomainObject.Predmet.ProtustrankaFormatedOIB>
    <izvorni_sadrzaj>  DELTABIT d.o.o., OIB 88550803490</izvorni_sadrzaj>
    <derivirana_varijabla naziv="DomainObject.Predmet.ProtustrankaFormatedOIB_1">  DELTABIT d.o.o., OIB 88550803490</derivirana_varijabla>
  </DomainObject.Predmet.ProtustrankaFormatedOIB>
  <DomainObject.Predmet.ProtustrankaFormatedWithAdress>
    <izvorni_sadrzaj> DELTABIT d.o.o., Josipa Marohnića 3, 10000 Zagreb</izvorni_sadrzaj>
    <derivirana_varijabla naziv="DomainObject.Predmet.ProtustrankaFormatedWithAdress_1"> DELTABIT d.o.o., Josipa Marohnića 3, 10000 Zagreb</derivirana_varijabla>
  </DomainObject.Predmet.ProtustrankaFormatedWithAdress>
  <DomainObject.Predmet.ProtustrankaFormatedWithAdressOIB>
    <izvorni_sadrzaj> DELTABIT d.o.o., OIB 88550803490, Josipa Marohnića 3, 10000 Zagreb</izvorni_sadrzaj>
    <derivirana_varijabla naziv="DomainObject.Predmet.ProtustrankaFormatedWithAdressOIB_1"> DELTABIT d.o.o., OIB 88550803490, Josipa Marohnića 3, 10000 Zagreb</derivirana_varijabla>
  </DomainObject.Predmet.ProtustrankaFormatedWithAdressOIB>
  <DomainObject.Predmet.ProtustrankaWithAdress>
    <izvorni_sadrzaj>DELTABIT d.o.o. Josipa Marohnića 3, 10000 Zagreb</izvorni_sadrzaj>
    <derivirana_varijabla naziv="DomainObject.Predmet.ProtustrankaWithAdress_1">DELTABIT d.o.o. Josipa Marohnića 3, 10000 Zagreb</derivirana_varijabla>
  </DomainObject.Predmet.ProtustrankaWithAdress>
  <DomainObject.Predmet.ProtustrankaWithAdressOIB>
    <izvorni_sadrzaj>DELTABIT d.o.o., OIB 88550803490, Josipa Marohnića 3, 10000 Zagreb</izvorni_sadrzaj>
    <derivirana_varijabla naziv="DomainObject.Predmet.ProtustrankaWithAdressOIB_1">DELTABIT d.o.o., OIB 88550803490, Josipa Marohnića 3, 10000 Zagreb</derivirana_varijabla>
  </DomainObject.Predmet.ProtustrankaWithAdressOIB>
  <DomainObject.Predmet.ProtustrankaNazivFormated>
    <izvorni_sadrzaj>DELTABIT d.o.o.</izvorni_sadrzaj>
    <derivirana_varijabla naziv="DomainObject.Predmet.ProtustrankaNazivFormated_1">DELTABIT d.o.o.</derivirana_varijabla>
  </DomainObject.Predmet.ProtustrankaNazivFormated>
  <DomainObject.Predmet.ProtustrankaNazivFormatedOIB>
    <izvorni_sadrzaj>DELTABIT d.o.o., OIB 88550803490</izvorni_sadrzaj>
    <derivirana_varijabla naziv="DomainObject.Predmet.ProtustrankaNazivFormatedOIB_1">DELTABIT d.o.o., OIB 88550803490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Nikola Martan</izvorni_sadrzaj>
    <derivirana_varijabla naziv="DomainObject.Predmet.StrankaFormated_1">  FINA Regionalni centar Zagreb; Nikola Martan</derivirana_varijabla>
  </DomainObject.Predmet.StrankaFormated>
  <DomainObject.Predmet.StrankaFormatedOIB>
    <izvorni_sadrzaj>  FINA Regionalni centar Zagreb, OIB 85821130368; Nikola Martan, OIB 52277999249</izvorni_sadrzaj>
    <derivirana_varijabla naziv="DomainObject.Predmet.StrankaFormatedOIB_1">  FINA Regionalni centar Zagreb, OIB 85821130368; Nikola Martan, OIB 52277999249</derivirana_varijabla>
  </DomainObject.Predmet.StrankaFormatedOIB>
  <DomainObject.Predmet.StrankaFormatedWithAdress>
    <izvorni_sadrzaj> FINA Regionalni centar Zagreb, Trg svibanjskih žrtava 1995. 1, 10000 Zagreb; Nikola Martan, Hrelićka Zavrtnica 11, 10000 Zagreb</izvorni_sadrzaj>
    <derivirana_varijabla naziv="DomainObject.Predmet.StrankaFormatedWithAdress_1"> FINA Regionalni centar Zagreb, Trg svibanjskih žrtava 1995. 1, 10000 Zagreb; Nikola Martan, Hrelićka Zavrtnica 11, 10000 Zagreb</derivirana_varijabla>
  </DomainObject.Predmet.StrankaFormatedWithAdress>
  <DomainObject.Predmet.StrankaFormatedWithAdressOIB>
    <izvorni_sadrzaj> FINA Regionalni centar Zagreb, OIB 85821130368, Trg svibanjskih žrtava 1995. 1, 10000 Zagreb; Nikola Martan, OIB 52277999249, Hrelićka Zavrtnica 11, 10000 Zagreb</izvorni_sadrzaj>
    <derivirana_varijabla naziv="DomainObject.Predmet.StrankaFormatedWithAdressOIB_1"> FINA Regionalni centar Zagreb, OIB 85821130368, Trg svibanjskih žrtava 1995. 1, 10000 Zagreb; Nikola Martan, OIB 52277999249, Hrelićka Zavrtnica 11, 10000 Zagreb</derivirana_varijabla>
  </DomainObject.Predmet.StrankaFormatedWithAdressOIB>
  <DomainObject.Predmet.StrankaWithAdress>
    <izvorni_sadrzaj>FINA Regionalni centar Zagreb Trg svibanjskih žrtava 1995. 1,10000 Zagreb,Nikola Martan Hrelićka Zavrtnica 11,10000 Zagreb</izvorni_sadrzaj>
    <derivirana_varijabla naziv="DomainObject.Predmet.StrankaWithAdress_1">FINA Regionalni centar Zagreb Trg svibanjskih žrtava 1995. 1,10000 Zagreb,Nikola Martan Hrelićka Zavrtnica 11,10000 Zagreb</derivirana_varijabla>
  </DomainObject.Predmet.StrankaWithAdress>
  <DomainObject.Predmet.StrankaWithAdressOIB>
    <izvorni_sadrzaj>FINA Regionalni centar Zagreb, OIB 85821130368, Trg svibanjskih žrtava 1995. 1,10000 Zagreb,Nikola Martan, OIB 52277999249, Hrelićka Zavrtnica 11,10000 Zagreb</izvorni_sadrzaj>
    <derivirana_varijabla naziv="DomainObject.Predmet.StrankaWithAdressOIB_1">FINA Regionalni centar Zagreb, OIB 85821130368, Trg svibanjskih žrtava 1995. 1,10000 Zagreb,Nikola Martan, OIB 52277999249, Hrelićka Zavrtnica 11,10000 Zagreb</derivirana_varijabla>
  </DomainObject.Predmet.StrankaWithAdressOIB>
  <DomainObject.Predmet.StrankaNazivFormated>
    <izvorni_sadrzaj>FINA Regionalni centar Zagreb,Nikola Martan</izvorni_sadrzaj>
    <derivirana_varijabla naziv="DomainObject.Predmet.StrankaNazivFormated_1">FINA Regionalni centar Zagreb,Nikola Martan</derivirana_varijabla>
  </DomainObject.Predmet.StrankaNazivFormated>
  <DomainObject.Predmet.StrankaNazivFormatedOIB>
    <izvorni_sadrzaj>FINA Regionalni centar Zagreb, OIB 85821130368,Nikola Martan, OIB 52277999249</izvorni_sadrzaj>
    <derivirana_varijabla naziv="DomainObject.Predmet.StrankaNazivFormatedOIB_1">FINA Regionalni centar Zagreb, OIB 85821130368,Nikola Martan, OIB 52277999249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  <item>Nikola Martan</item>
    </izvorni_sadrzaj>
    <derivirana_varijabla naziv="DomainObject.Predmet.StrankaListFormated_1">
      <item>FINA Regionalni centar Zagreb</item>
      <item>Nikola Martan</item>
    </derivirana_varijabla>
  </DomainObject.Predmet.StrankaListFormated>
  <DomainObject.Predmet.StrankaListFormatedOIB>
    <izvorni_sadrzaj>
      <item>FINA Regionalni centar Zagreb, OIB 85821130368</item>
      <item>Nikola Martan, OIB 52277999249</item>
    </izvorni_sadrzaj>
    <derivirana_varijabla naziv="DomainObject.Predmet.StrankaListFormatedOIB_1">
      <item>FINA Regionalni centar Zagreb, OIB 85821130368</item>
      <item>Nikola Martan, OIB 52277999249</item>
    </derivirana_varijabla>
  </DomainObject.Predmet.StrankaListFormatedOIB>
  <DomainObject.Predmet.StrankaListFormatedWithAdress>
    <izvorni_sadrzaj>
      <item>FINA Regionalni centar Zagreb, Trg svibanjskih žrtava 1995. 1, 10000 Zagreb</item>
      <item>Nikola Martan, Hrelićka Zavrtnica 11, 10000 Zagreb</item>
    </izvorni_sadrzaj>
    <derivirana_varijabla naziv="DomainObject.Predmet.StrankaListFormatedWithAdress_1">
      <item>FINA Regionalni centar Zagreb, Trg svibanjskih žrtava 1995. 1, 10000 Zagreb</item>
      <item>Nikola Martan, Hrelićka Zavrtnica 11,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Nikola Martan, OIB 52277999249, Hrelićka Zavrtnica 11, 10000 Zagreb</item>
    </izvorni_sadrzaj>
    <derivirana_varijabla naziv="DomainObject.Predmet.StrankaListFormatedWithAdressOIB_1">
      <item>FINA Regionalni centar Zagreb, OIB 85821130368, Trg svibanjskih žrtava 1995. 1, 10000 Zagreb</item>
      <item>Nikola Martan, OIB 52277999249, Hrelićka Zavrtnica 11, 10000 Zagreb</item>
    </derivirana_varijabla>
  </DomainObject.Predmet.StrankaListFormatedWithAdressOIB>
  <DomainObject.Predmet.StrankaListNazivFormated>
    <izvorni_sadrzaj>
      <item>FINA Regionalni centar Zagreb</item>
      <item>Nikola Martan</item>
    </izvorni_sadrzaj>
    <derivirana_varijabla naziv="DomainObject.Predmet.StrankaListNazivFormated_1">
      <item>FINA Regionalni centar Zagreb</item>
      <item>Nikola Martan</item>
    </derivirana_varijabla>
  </DomainObject.Predmet.StrankaListNazivFormated>
  <DomainObject.Predmet.StrankaListNazivFormatedOIB>
    <izvorni_sadrzaj>
      <item>FINA Regionalni centar Zagreb, OIB 85821130368</item>
      <item>Nikola Martan, OIB 52277999249</item>
    </izvorni_sadrzaj>
    <derivirana_varijabla naziv="DomainObject.Predmet.StrankaListNazivFormatedOIB_1">
      <item>FINA Regionalni centar Zagreb, OIB 85821130368</item>
      <item>Nikola Martan, OIB 52277999249</item>
    </derivirana_varijabla>
  </DomainObject.Predmet.StrankaListNazivFormatedOIB>
  <DomainObject.Predmet.ProtuStrankaListFormated>
    <izvorni_sadrzaj>
      <item>DELTABIT d.o.o.</item>
    </izvorni_sadrzaj>
    <derivirana_varijabla naziv="DomainObject.Predmet.ProtuStrankaListFormated_1">
      <item>DELTABIT d.o.o.</item>
    </derivirana_varijabla>
  </DomainObject.Predmet.ProtuStrankaListFormated>
  <DomainObject.Predmet.ProtuStrankaListFormatedOIB>
    <izvorni_sadrzaj>
      <item>DELTABIT d.o.o., OIB 88550803490</item>
    </izvorni_sadrzaj>
    <derivirana_varijabla naziv="DomainObject.Predmet.ProtuStrankaListFormatedOIB_1">
      <item>DELTABIT d.o.o., OIB 88550803490</item>
    </derivirana_varijabla>
  </DomainObject.Predmet.ProtuStrankaListFormatedOIB>
  <DomainObject.Predmet.ProtuStrankaListFormatedWithAdress>
    <izvorni_sadrzaj>
      <item>DELTABIT d.o.o., Josipa Marohnića 3, 10000 Zagreb</item>
    </izvorni_sadrzaj>
    <derivirana_varijabla naziv="DomainObject.Predmet.ProtuStrankaListFormatedWithAdress_1">
      <item>DELTABIT d.o.o., Josipa Marohnića 3, 10000 Zagreb</item>
    </derivirana_varijabla>
  </DomainObject.Predmet.ProtuStrankaListFormatedWithAdress>
  <DomainObject.Predmet.ProtuStrankaListFormatedWithAdressOIB>
    <izvorni_sadrzaj>
      <item>DELTABIT d.o.o., OIB 88550803490, Josipa Marohnića 3, 10000 Zagreb</item>
    </izvorni_sadrzaj>
    <derivirana_varijabla naziv="DomainObject.Predmet.ProtuStrankaListFormatedWithAdressOIB_1">
      <item>DELTABIT d.o.o., OIB 88550803490, Josipa Marohnića 3, 10000 Zagreb</item>
    </derivirana_varijabla>
  </DomainObject.Predmet.ProtuStrankaListFormatedWithAdressOIB>
  <DomainObject.Predmet.ProtuStrankaListNazivFormated>
    <izvorni_sadrzaj>
      <item>DELTABIT d.o.o.</item>
    </izvorni_sadrzaj>
    <derivirana_varijabla naziv="DomainObject.Predmet.ProtuStrankaListNazivFormated_1">
      <item>DELTABIT d.o.o.</item>
    </derivirana_varijabla>
  </DomainObject.Predmet.ProtuStrankaListNazivFormated>
  <DomainObject.Predmet.ProtuStrankaListNazivFormatedOIB>
    <izvorni_sadrzaj>
      <item>DELTABIT d.o.o., OIB 88550803490</item>
    </izvorni_sadrzaj>
    <derivirana_varijabla naziv="DomainObject.Predmet.ProtuStrankaListNazivFormatedOIB_1">
      <item>DELTABIT d.o.o., OIB 88550803490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>St-763/2015-13</izvorni_sadrzaj>
    <derivirana_varijabla naziv="DomainObject.PoslovniBrojDokumenta_1">St-763/2015-13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DELTABIT d.o.o.</izvorni_sadrzaj>
    <derivirana_varijabla naziv="DomainObject.Predmet.ProtustrankaIDrugi_1">DELTABIT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DELTABIT d.o.o., OIB 88550803490, Josipa Marohnića 3, 10000 Zagreb</izvorni_sadrzaj>
    <derivirana_varijabla naziv="DomainObject.Predmet.ProtustrankaIDrugiAdressOIB_1">DELTABIT d.o.o., OIB 88550803490, Josipa Marohnića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DELTABIT d.o.o.</item>
      <item>Nikola Martan</item>
    </izvorni_sadrzaj>
    <derivirana_varijabla naziv="DomainObject.Predmet.SudioniciListNaziv_1">
      <item>FINA Regionalni centar Zagreb</item>
      <item>DELTABIT d.o.o.</item>
      <item>Nikola Martan</item>
    </derivirana_varijabla>
  </DomainObject.Predmet.SudioniciListNaziv>
  <DomainObject.Predmet.SudioniciListAdressOIB>
    <izvorni_sadrzaj>
      <item>FINA Regionalni centar Zagreb, OIB 85821130368, Trg svibanjskih žrtava 1995. 1,10000 Zagreb</item>
      <item>DELTABIT d.o.o., OIB 88550803490, Josipa Marohnića 3,10000 Zagreb</item>
      <item>Nikola Martan, OIB 52277999249, Hrelićka Zavrtnica 11,10000 Zagreb</item>
    </izvorni_sadrzaj>
    <derivirana_varijabla naziv="DomainObject.Predmet.SudioniciListAdressOIB_1">
      <item>FINA Regionalni centar Zagreb, OIB 85821130368, Trg svibanjskih žrtava 1995. 1,10000 Zagreb</item>
      <item>DELTABIT d.o.o., OIB 88550803490, Josipa Marohnića 3,10000 Zagreb</item>
      <item>Nikola Martan, OIB 52277999249, Hrelićka Zavrtnica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88550803490</item>
      <item>, OIB 52277999249</item>
    </izvorni_sadrzaj>
    <derivirana_varijabla naziv="DomainObject.Predmet.SudioniciListNazivOIB_1">
      <item>, OIB 85821130368</item>
      <item>, OIB 88550803490</item>
      <item>, OIB 52277999249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318</properties:Words>
  <properties:Characters>1764</properties:Characters>
  <properties:Lines>64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2016-05-12T08:20:00Z</dcterms:created>
  <dc:creator>Unknown</dc:creator>
  <cp:lastModifiedBy>Valentina Delač</cp:lastModifiedBy>
  <cp:lastPrinted>2016-05-12T08:26:00Z</cp:lastPrinted>
  <dcterms:modified xmlns:xsi="http://www.w3.org/2001/XMLSchema-instance" xsi:type="dcterms:W3CDTF">2016-05-12T08:27:00Z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St-763/2015-13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