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FFC" w:rsidRPr="00625EA3" w:rsidRDefault="003F1FFC" w:rsidP="00625EA3">
      <w:pPr>
        <w:pBdr>
          <w:bottom w:val="single" w:sz="4" w:space="1" w:color="auto"/>
        </w:pBdr>
        <w:spacing w:after="0" w:line="288" w:lineRule="auto"/>
        <w:jc w:val="center"/>
        <w:rPr>
          <w:rFonts w:ascii="Tahoma" w:eastAsia="SimSun" w:hAnsi="Tahoma" w:cs="Tahoma"/>
          <w:b/>
          <w:kern w:val="3"/>
          <w:sz w:val="24"/>
          <w:szCs w:val="24"/>
          <w:lang w:eastAsia="zh-CN" w:bidi="hi-IN"/>
        </w:rPr>
      </w:pPr>
      <w:bookmarkStart w:id="0" w:name="_GoBack"/>
      <w:bookmarkEnd w:id="0"/>
      <w:r w:rsidRPr="00625EA3">
        <w:rPr>
          <w:rFonts w:ascii="Tahoma" w:eastAsia="SimSun" w:hAnsi="Tahoma" w:cs="Tahoma"/>
          <w:b/>
          <w:kern w:val="3"/>
          <w:sz w:val="24"/>
          <w:szCs w:val="24"/>
          <w:lang w:eastAsia="zh-CN" w:bidi="hi-IN"/>
        </w:rPr>
        <w:t>STANKO MAKAR, A.Šenoe 6, Sigetec Ludbreški</w:t>
      </w:r>
    </w:p>
    <w:p w:rsidR="003F1FFC" w:rsidRPr="00625EA3" w:rsidRDefault="003F1FFC" w:rsidP="00625EA3">
      <w:pPr>
        <w:pBdr>
          <w:bottom w:val="single" w:sz="4" w:space="1" w:color="auto"/>
        </w:pBdr>
        <w:spacing w:after="0" w:line="288" w:lineRule="auto"/>
        <w:jc w:val="center"/>
        <w:rPr>
          <w:rFonts w:ascii="Tahoma" w:eastAsia="SimSun" w:hAnsi="Tahoma" w:cs="Tahoma"/>
          <w:i/>
          <w:kern w:val="3"/>
          <w:lang w:eastAsia="zh-CN" w:bidi="hi-IN"/>
        </w:rPr>
      </w:pPr>
      <w:r w:rsidRPr="00625EA3">
        <w:rPr>
          <w:rFonts w:ascii="Tahoma" w:eastAsia="SimSun" w:hAnsi="Tahoma" w:cs="Tahoma"/>
          <w:kern w:val="3"/>
          <w:lang w:eastAsia="zh-CN" w:bidi="hi-IN"/>
        </w:rPr>
        <w:t xml:space="preserve">Stečajni upravitelj nad dužnikom </w:t>
      </w:r>
      <w:r w:rsidRPr="00D617F4">
        <w:rPr>
          <w:rFonts w:ascii="Tahoma" w:eastAsia="SimSun" w:hAnsi="Tahoma" w:cs="Tahoma"/>
          <w:kern w:val="3"/>
          <w:lang w:eastAsia="zh-CN" w:bidi="hi-IN"/>
        </w:rPr>
        <w:t>TVORNICA STOČNE HRANE d.o.o. u stečaju</w:t>
      </w:r>
    </w:p>
    <w:p w:rsidR="003F1FFC" w:rsidRPr="00625EA3" w:rsidRDefault="003F1FFC" w:rsidP="00625EA3">
      <w:pPr>
        <w:pBdr>
          <w:bottom w:val="single" w:sz="4" w:space="1" w:color="auto"/>
        </w:pBdr>
        <w:spacing w:after="0" w:line="288" w:lineRule="auto"/>
        <w:jc w:val="center"/>
        <w:rPr>
          <w:rFonts w:ascii="Tahoma" w:eastAsia="SimSun" w:hAnsi="Tahoma" w:cs="Tahoma"/>
          <w:kern w:val="3"/>
          <w:lang w:eastAsia="zh-CN" w:bidi="hi-IN"/>
        </w:rPr>
      </w:pPr>
      <w:r w:rsidRPr="00625EA3">
        <w:rPr>
          <w:rFonts w:ascii="Tahoma" w:eastAsia="SimSun" w:hAnsi="Tahoma" w:cs="Tahoma"/>
          <w:kern w:val="3"/>
          <w:lang w:eastAsia="zh-CN" w:bidi="hi-IN"/>
        </w:rPr>
        <w:t>Kolodvorska 14, Koprivnica, OIB: 76325867397, St-</w:t>
      </w:r>
      <w:r>
        <w:rPr>
          <w:rFonts w:ascii="Tahoma" w:eastAsia="SimSun" w:hAnsi="Tahoma" w:cs="Tahoma"/>
          <w:kern w:val="3"/>
          <w:lang w:eastAsia="zh-CN" w:bidi="hi-IN"/>
        </w:rPr>
        <w:t>91/15</w:t>
      </w:r>
    </w:p>
    <w:p w:rsidR="003F1FFC" w:rsidRDefault="003F1FFC" w:rsidP="00193C39">
      <w:pPr>
        <w:jc w:val="center"/>
        <w:rPr>
          <w:rFonts w:ascii="Tahoma" w:hAnsi="Tahoma" w:cs="Tahoma"/>
          <w:b/>
        </w:rPr>
      </w:pPr>
    </w:p>
    <w:p w:rsidR="003F1FFC" w:rsidRPr="0006486C" w:rsidRDefault="003F1FFC" w:rsidP="00625EA3">
      <w:pPr>
        <w:jc w:val="both"/>
        <w:rPr>
          <w:rFonts w:ascii="Tahoma" w:hAnsi="Tahoma" w:cs="Tahoma"/>
          <w:b/>
        </w:rPr>
      </w:pPr>
      <w:r w:rsidRPr="0006486C">
        <w:rPr>
          <w:rFonts w:ascii="Tahoma" w:hAnsi="Tahoma" w:cs="Tahoma"/>
          <w:lang w:val="pl-PL"/>
        </w:rPr>
        <w:t>Nadle</w:t>
      </w:r>
      <w:r w:rsidRPr="0006486C">
        <w:rPr>
          <w:rFonts w:ascii="Tahoma" w:hAnsi="Tahoma" w:cs="Tahoma"/>
        </w:rPr>
        <w:t>ž</w:t>
      </w:r>
      <w:r w:rsidRPr="0006486C">
        <w:rPr>
          <w:rFonts w:ascii="Tahoma" w:hAnsi="Tahoma" w:cs="Tahoma"/>
          <w:lang w:val="pl-PL"/>
        </w:rPr>
        <w:t>ni</w:t>
      </w:r>
      <w:r w:rsidRPr="0006486C">
        <w:rPr>
          <w:rFonts w:ascii="Tahoma" w:hAnsi="Tahoma" w:cs="Tahoma"/>
        </w:rPr>
        <w:t xml:space="preserve"> </w:t>
      </w:r>
      <w:r w:rsidRPr="0006486C">
        <w:rPr>
          <w:rFonts w:ascii="Tahoma" w:hAnsi="Tahoma" w:cs="Tahoma"/>
          <w:lang w:val="pl-PL"/>
        </w:rPr>
        <w:t>trgova</w:t>
      </w:r>
      <w:r w:rsidRPr="0006486C">
        <w:rPr>
          <w:rFonts w:ascii="Tahoma" w:hAnsi="Tahoma" w:cs="Tahoma"/>
        </w:rPr>
        <w:t>č</w:t>
      </w:r>
      <w:r w:rsidRPr="0006486C">
        <w:rPr>
          <w:rFonts w:ascii="Tahoma" w:hAnsi="Tahoma" w:cs="Tahoma"/>
          <w:lang w:val="pl-PL"/>
        </w:rPr>
        <w:t>ki</w:t>
      </w:r>
      <w:r w:rsidRPr="0006486C">
        <w:rPr>
          <w:rFonts w:ascii="Tahoma" w:hAnsi="Tahoma" w:cs="Tahoma"/>
        </w:rPr>
        <w:t xml:space="preserve"> </w:t>
      </w:r>
      <w:r w:rsidRPr="0006486C">
        <w:rPr>
          <w:rFonts w:ascii="Tahoma" w:hAnsi="Tahoma" w:cs="Tahoma"/>
          <w:lang w:val="pl-PL"/>
        </w:rPr>
        <w:t>sud</w:t>
      </w:r>
      <w:r>
        <w:rPr>
          <w:rFonts w:ascii="Tahoma" w:hAnsi="Tahoma" w:cs="Tahoma"/>
          <w:lang w:val="pl-PL"/>
        </w:rPr>
        <w:t xml:space="preserve">: </w:t>
      </w:r>
      <w:r w:rsidRPr="0006486C">
        <w:rPr>
          <w:rFonts w:ascii="Tahoma" w:hAnsi="Tahoma" w:cs="Tahoma"/>
        </w:rPr>
        <w:t xml:space="preserve"> </w:t>
      </w:r>
      <w:r>
        <w:rPr>
          <w:rFonts w:ascii="Tahoma" w:hAnsi="Tahoma" w:cs="Tahoma"/>
          <w:b/>
        </w:rPr>
        <w:t>Trgovački sud u Varaždinu</w:t>
      </w:r>
    </w:p>
    <w:p w:rsidR="003F1FFC" w:rsidRDefault="003F1FFC" w:rsidP="00625EA3">
      <w:pPr>
        <w:jc w:val="both"/>
        <w:rPr>
          <w:rFonts w:ascii="Tahoma" w:hAnsi="Tahoma" w:cs="Tahoma"/>
          <w:lang w:val="pl-PL"/>
        </w:rPr>
      </w:pPr>
      <w:r w:rsidRPr="0006486C">
        <w:rPr>
          <w:rFonts w:ascii="Tahoma" w:hAnsi="Tahoma" w:cs="Tahoma"/>
          <w:lang w:val="pl-PL"/>
        </w:rPr>
        <w:t>Poslovni broj spisa</w:t>
      </w:r>
      <w:r>
        <w:rPr>
          <w:rFonts w:ascii="Tahoma" w:hAnsi="Tahoma" w:cs="Tahoma"/>
          <w:lang w:val="pl-PL"/>
        </w:rPr>
        <w:t xml:space="preserve">:       </w:t>
      </w:r>
      <w:r w:rsidRPr="0006486C">
        <w:rPr>
          <w:rFonts w:ascii="Tahoma" w:hAnsi="Tahoma" w:cs="Tahoma"/>
          <w:lang w:val="pl-PL"/>
        </w:rPr>
        <w:t xml:space="preserve"> </w:t>
      </w:r>
      <w:r w:rsidRPr="0006486C">
        <w:rPr>
          <w:rFonts w:ascii="Tahoma" w:hAnsi="Tahoma" w:cs="Tahoma"/>
          <w:b/>
          <w:lang w:val="pl-PL"/>
        </w:rPr>
        <w:t>St-</w:t>
      </w:r>
      <w:r>
        <w:rPr>
          <w:rFonts w:ascii="Tahoma" w:hAnsi="Tahoma" w:cs="Tahoma"/>
          <w:b/>
          <w:lang w:val="pl-PL"/>
        </w:rPr>
        <w:t>91/15</w:t>
      </w:r>
    </w:p>
    <w:p w:rsidR="003F1FFC" w:rsidRDefault="003F1FFC" w:rsidP="00625EA3">
      <w:pPr>
        <w:jc w:val="both"/>
        <w:rPr>
          <w:rFonts w:ascii="Tahoma" w:hAnsi="Tahoma" w:cs="Tahoma"/>
          <w:b/>
          <w:lang w:val="pl-PL"/>
        </w:rPr>
      </w:pPr>
      <w:r w:rsidRPr="0006486C">
        <w:rPr>
          <w:rFonts w:ascii="Tahoma" w:hAnsi="Tahoma" w:cs="Tahoma"/>
          <w:lang w:val="pl-PL"/>
        </w:rPr>
        <w:t>Dužnik</w:t>
      </w:r>
      <w:r>
        <w:rPr>
          <w:rFonts w:ascii="Tahoma" w:hAnsi="Tahoma" w:cs="Tahoma"/>
          <w:lang w:val="pl-PL"/>
        </w:rPr>
        <w:t xml:space="preserve">:      </w:t>
      </w:r>
      <w:r>
        <w:rPr>
          <w:rFonts w:ascii="Tahoma" w:hAnsi="Tahoma" w:cs="Tahoma"/>
          <w:lang w:val="pl-PL"/>
        </w:rPr>
        <w:tab/>
      </w:r>
      <w:r>
        <w:rPr>
          <w:rFonts w:ascii="Tahoma" w:hAnsi="Tahoma" w:cs="Tahoma"/>
          <w:lang w:val="pl-PL"/>
        </w:rPr>
        <w:tab/>
        <w:t xml:space="preserve">    </w:t>
      </w:r>
      <w:r>
        <w:rPr>
          <w:rFonts w:ascii="Tahoma" w:hAnsi="Tahoma" w:cs="Tahoma"/>
          <w:b/>
          <w:lang w:val="pl-PL"/>
        </w:rPr>
        <w:t>TVORNICA STOČNE HRANE d.o.o. u stečaju</w:t>
      </w:r>
    </w:p>
    <w:p w:rsidR="003F1FFC" w:rsidRDefault="003F1FFC" w:rsidP="00625EA3">
      <w:pPr>
        <w:jc w:val="both"/>
        <w:rPr>
          <w:rFonts w:ascii="Tahoma" w:hAnsi="Tahoma" w:cs="Tahoma"/>
          <w:b/>
          <w:lang w:val="pl-PL"/>
        </w:rPr>
      </w:pPr>
      <w:r>
        <w:rPr>
          <w:rFonts w:ascii="Tahoma" w:hAnsi="Tahoma" w:cs="Tahoma"/>
          <w:b/>
          <w:lang w:val="pl-PL"/>
        </w:rPr>
        <w:tab/>
      </w:r>
      <w:r>
        <w:rPr>
          <w:rFonts w:ascii="Tahoma" w:hAnsi="Tahoma" w:cs="Tahoma"/>
          <w:b/>
          <w:lang w:val="pl-PL"/>
        </w:rPr>
        <w:tab/>
      </w:r>
      <w:r>
        <w:rPr>
          <w:rFonts w:ascii="Tahoma" w:hAnsi="Tahoma" w:cs="Tahoma"/>
          <w:b/>
          <w:lang w:val="pl-PL"/>
        </w:rPr>
        <w:tab/>
        <w:t xml:space="preserve">    Kolodvorska 14, Koprivnica, OIB: 76325867397</w:t>
      </w:r>
    </w:p>
    <w:p w:rsidR="003F1FFC" w:rsidRDefault="003F1FFC" w:rsidP="0006486C">
      <w:pPr>
        <w:jc w:val="both"/>
        <w:rPr>
          <w:rFonts w:ascii="Tahoma" w:hAnsi="Tahoma" w:cs="Tahoma"/>
          <w:b/>
          <w:lang w:val="pl-PL"/>
        </w:rPr>
      </w:pPr>
    </w:p>
    <w:p w:rsidR="003F1FFC" w:rsidRDefault="003F1FFC" w:rsidP="00193C39">
      <w:pPr>
        <w:jc w:val="center"/>
        <w:rPr>
          <w:rFonts w:ascii="Tahoma" w:hAnsi="Tahoma" w:cs="Tahoma"/>
          <w:b/>
        </w:rPr>
      </w:pPr>
    </w:p>
    <w:p w:rsidR="003F1FFC" w:rsidRDefault="003F1FFC" w:rsidP="00193C39">
      <w:pPr>
        <w:jc w:val="center"/>
        <w:rPr>
          <w:rFonts w:ascii="Tahoma" w:hAnsi="Tahoma" w:cs="Tahoma"/>
          <w:b/>
        </w:rPr>
      </w:pPr>
      <w:r w:rsidRPr="00597624">
        <w:rPr>
          <w:rFonts w:ascii="Tahoma" w:hAnsi="Tahoma" w:cs="Tahoma"/>
          <w:b/>
        </w:rPr>
        <w:t xml:space="preserve">Izvješće stečajnoga upravitelja o tijeku stečajnog </w:t>
      </w:r>
      <w:r>
        <w:rPr>
          <w:rFonts w:ascii="Tahoma" w:hAnsi="Tahoma" w:cs="Tahoma"/>
          <w:b/>
        </w:rPr>
        <w:t>p</w:t>
      </w:r>
      <w:r w:rsidRPr="00597624">
        <w:rPr>
          <w:rFonts w:ascii="Tahoma" w:hAnsi="Tahoma" w:cs="Tahoma"/>
          <w:b/>
        </w:rPr>
        <w:t>ostupka</w:t>
      </w:r>
      <w:r>
        <w:rPr>
          <w:rFonts w:ascii="Tahoma" w:hAnsi="Tahoma" w:cs="Tahoma"/>
          <w:b/>
        </w:rPr>
        <w:t xml:space="preserve"> </w:t>
      </w:r>
    </w:p>
    <w:p w:rsidR="003F1FFC" w:rsidRDefault="003F1FFC" w:rsidP="00193C39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i</w:t>
      </w:r>
      <w:r w:rsidRPr="00597624">
        <w:rPr>
          <w:rFonts w:ascii="Tahoma" w:hAnsi="Tahoma" w:cs="Tahoma"/>
          <w:b/>
        </w:rPr>
        <w:t xml:space="preserve"> stanju stečajne mase</w:t>
      </w:r>
      <w:r>
        <w:rPr>
          <w:rFonts w:ascii="Tahoma" w:hAnsi="Tahoma" w:cs="Tahoma"/>
          <w:b/>
        </w:rPr>
        <w:t xml:space="preserve"> za razdoblje od 31.7.2015. do 15.9.2017. godine</w:t>
      </w:r>
    </w:p>
    <w:p w:rsidR="003F1FFC" w:rsidRDefault="003F1FFC" w:rsidP="001014BB">
      <w:pPr>
        <w:jc w:val="center"/>
        <w:rPr>
          <w:rFonts w:ascii="Tahoma" w:hAnsi="Tahoma" w:cs="Tahoma"/>
          <w:b/>
          <w:i/>
          <w:sz w:val="16"/>
          <w:szCs w:val="16"/>
        </w:rPr>
      </w:pPr>
      <w:r>
        <w:rPr>
          <w:rFonts w:ascii="Tahoma" w:hAnsi="Tahoma" w:cs="Tahoma"/>
          <w:b/>
          <w:i/>
          <w:sz w:val="16"/>
          <w:szCs w:val="16"/>
        </w:rPr>
        <w:t>(</w:t>
      </w:r>
      <w:r w:rsidRPr="004952EF">
        <w:rPr>
          <w:rFonts w:ascii="Tahoma" w:hAnsi="Tahoma" w:cs="Tahoma"/>
          <w:b/>
          <w:i/>
          <w:sz w:val="16"/>
          <w:szCs w:val="16"/>
        </w:rPr>
        <w:t>Obrazac 20.</w:t>
      </w:r>
      <w:r>
        <w:rPr>
          <w:rFonts w:ascii="Tahoma" w:hAnsi="Tahoma" w:cs="Tahoma"/>
          <w:b/>
          <w:i/>
          <w:sz w:val="16"/>
          <w:szCs w:val="16"/>
        </w:rPr>
        <w:t>)</w:t>
      </w:r>
    </w:p>
    <w:p w:rsidR="003F1FFC" w:rsidRDefault="003F1FFC" w:rsidP="001014BB">
      <w:pPr>
        <w:jc w:val="center"/>
        <w:rPr>
          <w:rFonts w:ascii="Tahoma" w:hAnsi="Tahoma" w:cs="Tahoma"/>
          <w:b/>
          <w:i/>
          <w:sz w:val="16"/>
          <w:szCs w:val="16"/>
        </w:rPr>
      </w:pPr>
    </w:p>
    <w:p w:rsidR="003F1FFC" w:rsidRDefault="003F1FFC" w:rsidP="001014BB">
      <w:pPr>
        <w:jc w:val="center"/>
        <w:rPr>
          <w:rFonts w:ascii="Tahoma" w:hAnsi="Tahoma" w:cs="Tahoma"/>
          <w:b/>
          <w:i/>
          <w:sz w:val="16"/>
          <w:szCs w:val="16"/>
        </w:rPr>
      </w:pPr>
    </w:p>
    <w:p w:rsidR="003F1FFC" w:rsidRDefault="003F1FFC" w:rsidP="00D617F4">
      <w:pPr>
        <w:spacing w:after="0" w:line="288" w:lineRule="auto"/>
        <w:rPr>
          <w:rFonts w:ascii="Tahoma" w:hAnsi="Tahoma" w:cs="Tahoma"/>
          <w:b/>
          <w:lang w:val="pl-PL"/>
        </w:rPr>
      </w:pPr>
      <w:r w:rsidRPr="00597624">
        <w:rPr>
          <w:rFonts w:ascii="Tahoma" w:hAnsi="Tahoma" w:cs="Tahoma"/>
          <w:b/>
          <w:lang w:val="pl-PL"/>
        </w:rPr>
        <w:t>I</w:t>
      </w:r>
      <w:r w:rsidRPr="00597624">
        <w:rPr>
          <w:rFonts w:ascii="Tahoma" w:hAnsi="Tahoma" w:cs="Tahoma"/>
          <w:lang w:val="pl-PL"/>
        </w:rPr>
        <w:t xml:space="preserve">.  </w:t>
      </w:r>
      <w:r w:rsidRPr="00D617F4">
        <w:rPr>
          <w:rFonts w:ascii="Tahoma" w:hAnsi="Tahoma" w:cs="Tahoma"/>
          <w:b/>
          <w:u w:val="single"/>
          <w:lang w:val="pl-PL"/>
        </w:rPr>
        <w:t>Tijek stečajnoga postupka u razdoblju od 31.7.2015.  do 15.9.2017. godine</w:t>
      </w:r>
    </w:p>
    <w:p w:rsidR="003F1FFC" w:rsidRDefault="003F1FFC" w:rsidP="00D617F4">
      <w:pPr>
        <w:spacing w:after="0" w:line="288" w:lineRule="auto"/>
        <w:rPr>
          <w:rFonts w:ascii="Tahoma" w:hAnsi="Tahoma" w:cs="Tahoma"/>
          <w:lang w:val="pl-PL"/>
        </w:rPr>
      </w:pPr>
    </w:p>
    <w:p w:rsidR="003F1FFC" w:rsidRDefault="003F1FFC" w:rsidP="00D617F4">
      <w:pPr>
        <w:spacing w:after="0" w:line="288" w:lineRule="auto"/>
        <w:jc w:val="both"/>
        <w:rPr>
          <w:rFonts w:ascii="Tahoma" w:hAnsi="Tahoma" w:cs="Tahoma"/>
          <w:lang w:eastAsia="hr-HR"/>
        </w:rPr>
      </w:pPr>
      <w:r w:rsidRPr="007D14E1">
        <w:rPr>
          <w:rFonts w:ascii="Tahoma" w:hAnsi="Tahoma" w:cs="Tahoma"/>
          <w:lang w:val="pl-PL" w:eastAsia="hr-HR"/>
        </w:rPr>
        <w:t xml:space="preserve">Pred Trgovačkim sudom u Varaždinu, vodi se stečajni postupak </w:t>
      </w:r>
      <w:r>
        <w:rPr>
          <w:rFonts w:ascii="Tahoma" w:hAnsi="Tahoma" w:cs="Tahoma"/>
          <w:lang w:val="pl-PL" w:eastAsia="hr-HR"/>
        </w:rPr>
        <w:t xml:space="preserve">broj St-91/15 </w:t>
      </w:r>
      <w:r w:rsidRPr="007D14E1">
        <w:rPr>
          <w:rFonts w:ascii="Tahoma" w:hAnsi="Tahoma" w:cs="Tahoma"/>
          <w:lang w:val="pl-PL" w:eastAsia="hr-HR"/>
        </w:rPr>
        <w:t xml:space="preserve">nad dužnikom </w:t>
      </w:r>
      <w:r w:rsidRPr="00765383">
        <w:rPr>
          <w:rFonts w:ascii="Tahoma" w:hAnsi="Tahoma" w:cs="Tahoma"/>
          <w:lang w:eastAsia="hr-HR"/>
        </w:rPr>
        <w:t xml:space="preserve"> TVORNICA STOČNE HRANE d.o.o., skraćeni naziv TSH d.o.o., iz Koprivnice, Kolodvorska 14, OI</w:t>
      </w:r>
      <w:r>
        <w:rPr>
          <w:rFonts w:ascii="Tahoma" w:hAnsi="Tahoma" w:cs="Tahoma"/>
          <w:lang w:eastAsia="hr-HR"/>
        </w:rPr>
        <w:t xml:space="preserve">B: 76325867397, otvoren 31.7.2015. godine, u kojem sam postupku imenovan stečajnim upraviteljem. </w:t>
      </w:r>
    </w:p>
    <w:p w:rsidR="003F1FFC" w:rsidRDefault="003F1FFC" w:rsidP="00D617F4">
      <w:pPr>
        <w:spacing w:after="0" w:line="288" w:lineRule="auto"/>
        <w:jc w:val="both"/>
        <w:rPr>
          <w:rFonts w:ascii="Tahoma" w:hAnsi="Tahoma" w:cs="Tahoma"/>
          <w:lang w:eastAsia="hr-HR"/>
        </w:rPr>
      </w:pPr>
    </w:p>
    <w:p w:rsidR="003F1FFC" w:rsidRPr="00D617F4" w:rsidRDefault="003F1FFC" w:rsidP="00D617F4">
      <w:pPr>
        <w:pStyle w:val="Standard"/>
        <w:numPr>
          <w:ilvl w:val="0"/>
          <w:numId w:val="23"/>
        </w:numPr>
        <w:spacing w:after="0" w:line="288" w:lineRule="auto"/>
        <w:rPr>
          <w:rFonts w:ascii="Tahoma" w:hAnsi="Tahoma" w:cs="Tahoma"/>
          <w:b/>
          <w:sz w:val="22"/>
          <w:szCs w:val="22"/>
        </w:rPr>
      </w:pPr>
      <w:r w:rsidRPr="00D617F4">
        <w:rPr>
          <w:rFonts w:ascii="Tahoma" w:hAnsi="Tahoma" w:cs="Tahoma"/>
          <w:b/>
          <w:sz w:val="22"/>
          <w:szCs w:val="22"/>
        </w:rPr>
        <w:t>Opći podaci o stečajnom dužniku</w:t>
      </w:r>
    </w:p>
    <w:p w:rsidR="003F1FFC" w:rsidRDefault="003F1FFC" w:rsidP="007D14E1">
      <w:pPr>
        <w:pStyle w:val="Standard"/>
        <w:spacing w:after="0" w:line="288" w:lineRule="auto"/>
        <w:jc w:val="both"/>
        <w:rPr>
          <w:rFonts w:ascii="Tahoma" w:hAnsi="Tahoma" w:cs="Tahoma"/>
          <w:sz w:val="22"/>
          <w:szCs w:val="22"/>
        </w:rPr>
      </w:pPr>
      <w:r w:rsidRPr="007D14E1">
        <w:rPr>
          <w:rFonts w:ascii="Tahoma" w:hAnsi="Tahoma" w:cs="Tahoma"/>
          <w:sz w:val="22"/>
          <w:szCs w:val="22"/>
        </w:rPr>
        <w:t xml:space="preserve">Stečajni dužnik registriran je kod Trgovačkog suda u Varaždinu, </w:t>
      </w:r>
      <w:r w:rsidRPr="007D14E1">
        <w:rPr>
          <w:rFonts w:ascii="Tahoma" w:hAnsi="Tahoma" w:cs="Tahoma"/>
          <w:sz w:val="22"/>
          <w:szCs w:val="22"/>
          <w:lang w:val="pl-PL"/>
        </w:rPr>
        <w:t>pod MBS: 010029626. Osnovna djelatnost stečajnog dužnika prije otvaranja stečajnog postupka bila je p</w:t>
      </w:r>
      <w:r w:rsidRPr="007D14E1">
        <w:rPr>
          <w:rFonts w:ascii="Tahoma" w:hAnsi="Tahoma" w:cs="Tahoma"/>
          <w:sz w:val="22"/>
          <w:szCs w:val="22"/>
        </w:rPr>
        <w:t xml:space="preserve">roizvodnja pripremljene stočne hrane, </w:t>
      </w:r>
      <w:r w:rsidRPr="007D14E1">
        <w:rPr>
          <w:rFonts w:ascii="Tahoma" w:hAnsi="Tahoma" w:cs="Tahoma"/>
          <w:sz w:val="22"/>
          <w:szCs w:val="22"/>
          <w:lang w:val="pl-PL"/>
        </w:rPr>
        <w:t xml:space="preserve">šifre djelatnosti 1091 po NKD-u.  </w:t>
      </w:r>
      <w:r w:rsidRPr="007D14E1">
        <w:rPr>
          <w:rFonts w:ascii="Tahoma" w:hAnsi="Tahoma" w:cs="Tahoma"/>
          <w:sz w:val="22"/>
          <w:szCs w:val="22"/>
        </w:rPr>
        <w:t>Danom otvaranja stečajnog postupka zatečeno je jedanaestero radnika kojima su uručene Odluke o otkazu, uz pouku o pravu na otkazni rok u trajanju od 30 dana, te im je nakon otkaznog roka prestao ugovor o radu 30.08.2015.godine i izvršene su odjave radnika.</w:t>
      </w:r>
    </w:p>
    <w:p w:rsidR="003F1FFC" w:rsidRDefault="003F1FFC" w:rsidP="007D14E1">
      <w:pPr>
        <w:pStyle w:val="Standard"/>
        <w:spacing w:after="0" w:line="288" w:lineRule="auto"/>
        <w:jc w:val="both"/>
        <w:rPr>
          <w:rFonts w:ascii="Tahoma" w:hAnsi="Tahoma" w:cs="Tahoma"/>
          <w:sz w:val="22"/>
          <w:szCs w:val="22"/>
        </w:rPr>
      </w:pPr>
    </w:p>
    <w:p w:rsidR="003F1FFC" w:rsidRPr="00D617F4" w:rsidRDefault="003F1FFC" w:rsidP="007D14E1">
      <w:pPr>
        <w:pStyle w:val="Standard"/>
        <w:numPr>
          <w:ilvl w:val="0"/>
          <w:numId w:val="23"/>
        </w:numPr>
        <w:spacing w:after="0" w:line="288" w:lineRule="auto"/>
        <w:jc w:val="both"/>
        <w:rPr>
          <w:rFonts w:ascii="Tahoma" w:hAnsi="Tahoma" w:cs="Tahoma"/>
          <w:b/>
          <w:sz w:val="22"/>
          <w:szCs w:val="22"/>
        </w:rPr>
      </w:pPr>
      <w:r w:rsidRPr="00D617F4">
        <w:rPr>
          <w:rFonts w:ascii="Tahoma" w:hAnsi="Tahoma" w:cs="Tahoma"/>
          <w:b/>
          <w:sz w:val="22"/>
          <w:szCs w:val="22"/>
        </w:rPr>
        <w:t>Utvrđeno stanje imovine i obveza stečajnih vjerovnika</w:t>
      </w:r>
    </w:p>
    <w:p w:rsidR="003F1FFC" w:rsidRPr="00D617F4" w:rsidRDefault="003F1FFC" w:rsidP="00F54D4C">
      <w:pPr>
        <w:spacing w:after="0" w:line="288" w:lineRule="auto"/>
        <w:jc w:val="both"/>
        <w:rPr>
          <w:rFonts w:ascii="Tahoma" w:hAnsi="Tahoma" w:cs="Tahoma"/>
          <w:lang w:eastAsia="hr-HR"/>
        </w:rPr>
      </w:pPr>
      <w:r w:rsidRPr="00D617F4">
        <w:rPr>
          <w:rFonts w:ascii="Tahoma" w:hAnsi="Tahoma" w:cs="Tahoma"/>
          <w:lang w:eastAsia="hr-HR"/>
        </w:rPr>
        <w:t>U ovom stečajnom postupku održana su:</w:t>
      </w:r>
    </w:p>
    <w:p w:rsidR="003F1FFC" w:rsidRPr="00F54D4C" w:rsidRDefault="003F1FFC" w:rsidP="00F54D4C">
      <w:pPr>
        <w:pStyle w:val="ListParagraph"/>
        <w:numPr>
          <w:ilvl w:val="0"/>
          <w:numId w:val="27"/>
        </w:numPr>
        <w:spacing w:after="0" w:line="288" w:lineRule="auto"/>
        <w:jc w:val="both"/>
        <w:rPr>
          <w:rFonts w:ascii="Arial Narrow" w:hAnsi="Arial Narrow" w:cs="Tahoma"/>
        </w:rPr>
      </w:pPr>
      <w:r w:rsidRPr="00F54D4C">
        <w:rPr>
          <w:rFonts w:ascii="Tahoma" w:hAnsi="Tahoma" w:cs="Tahoma"/>
          <w:lang w:eastAsia="hr-HR"/>
        </w:rPr>
        <w:t xml:space="preserve">I.ispitno i izvještajno ročište 19.11.2015. godine na kojem su priznate i ispitane tražbine stečajnih vjerovnika te je utvrđena početna stečajna bilanca sukladno čl. 152. Stečajnog zakona, sa iskazanim stanjem imovine u iznosu od </w:t>
      </w:r>
      <w:r w:rsidRPr="00F54D4C">
        <w:rPr>
          <w:rFonts w:ascii="Tahoma" w:hAnsi="Tahoma" w:cs="Tahoma"/>
          <w:b/>
          <w:lang w:eastAsia="hr-HR"/>
        </w:rPr>
        <w:t xml:space="preserve">5.734.637,39 kn </w:t>
      </w:r>
      <w:r w:rsidRPr="00F54D4C">
        <w:rPr>
          <w:rFonts w:ascii="Tahoma" w:hAnsi="Tahoma" w:cs="Tahoma"/>
          <w:lang w:eastAsia="hr-HR"/>
        </w:rPr>
        <w:t>i obveza u iznosu od</w:t>
      </w:r>
      <w:r w:rsidRPr="00F54D4C">
        <w:rPr>
          <w:rFonts w:ascii="Tahoma" w:hAnsi="Tahoma" w:cs="Tahoma"/>
          <w:b/>
          <w:lang w:eastAsia="hr-HR"/>
        </w:rPr>
        <w:t xml:space="preserve"> 14.764.727,84 kn </w:t>
      </w:r>
      <w:r w:rsidRPr="00F54D4C">
        <w:rPr>
          <w:rFonts w:ascii="Tahoma" w:hAnsi="Tahoma" w:cs="Tahoma"/>
          <w:lang w:eastAsia="hr-HR"/>
        </w:rPr>
        <w:t>i s temelja ispitanih tražbina vjerovnika,</w:t>
      </w:r>
    </w:p>
    <w:p w:rsidR="003F1FFC" w:rsidRPr="00D617F4" w:rsidRDefault="003F1FFC" w:rsidP="00F54D4C">
      <w:pPr>
        <w:pStyle w:val="ListParagraph"/>
        <w:numPr>
          <w:ilvl w:val="0"/>
          <w:numId w:val="27"/>
        </w:numPr>
        <w:spacing w:after="0" w:line="288" w:lineRule="auto"/>
        <w:jc w:val="both"/>
        <w:rPr>
          <w:rFonts w:ascii="Arial Narrow" w:hAnsi="Arial Narrow" w:cs="Tahoma"/>
        </w:rPr>
      </w:pPr>
      <w:r>
        <w:rPr>
          <w:rFonts w:ascii="Tahoma" w:hAnsi="Tahoma" w:cs="Tahoma"/>
          <w:lang w:eastAsia="hr-HR"/>
        </w:rPr>
        <w:t xml:space="preserve">Posebno </w:t>
      </w:r>
      <w:r w:rsidRPr="00F54D4C">
        <w:rPr>
          <w:rFonts w:ascii="Tahoma" w:hAnsi="Tahoma" w:cs="Tahoma"/>
          <w:lang w:eastAsia="hr-HR"/>
        </w:rPr>
        <w:t xml:space="preserve">ispitno ročište 6.9.2017. godine na kojem su ispitane tražbine u iznosu od </w:t>
      </w:r>
      <w:r w:rsidRPr="00F54D4C">
        <w:rPr>
          <w:rFonts w:ascii="Tahoma" w:hAnsi="Tahoma" w:cs="Tahoma"/>
          <w:b/>
          <w:lang w:eastAsia="hr-HR"/>
        </w:rPr>
        <w:t>37.309,19 kn</w:t>
      </w:r>
      <w:r w:rsidRPr="00F54D4C">
        <w:rPr>
          <w:rFonts w:ascii="Tahoma" w:hAnsi="Tahoma" w:cs="Tahoma"/>
          <w:lang w:eastAsia="hr-HR"/>
        </w:rPr>
        <w:t xml:space="preserve">.  </w:t>
      </w:r>
    </w:p>
    <w:p w:rsidR="003F1FFC" w:rsidRPr="00AF7500" w:rsidRDefault="003F1FFC" w:rsidP="00AF7500">
      <w:pPr>
        <w:spacing w:after="0" w:line="288" w:lineRule="auto"/>
        <w:jc w:val="both"/>
        <w:rPr>
          <w:rFonts w:ascii="Tahoma" w:hAnsi="Tahoma" w:cs="Tahoma"/>
        </w:rPr>
      </w:pPr>
      <w:r w:rsidRPr="00AF7500">
        <w:rPr>
          <w:rFonts w:ascii="Tahoma" w:hAnsi="Tahoma" w:cs="Tahoma"/>
        </w:rPr>
        <w:t xml:space="preserve">Ukupno </w:t>
      </w:r>
      <w:r>
        <w:rPr>
          <w:rFonts w:ascii="Tahoma" w:hAnsi="Tahoma" w:cs="Tahoma"/>
        </w:rPr>
        <w:t xml:space="preserve">su </w:t>
      </w:r>
      <w:r w:rsidRPr="00AF7500">
        <w:rPr>
          <w:rFonts w:ascii="Tahoma" w:hAnsi="Tahoma" w:cs="Tahoma"/>
        </w:rPr>
        <w:t xml:space="preserve">utvrđene tražbine stečajnih vjerovnika </w:t>
      </w:r>
      <w:r>
        <w:rPr>
          <w:rFonts w:ascii="Tahoma" w:hAnsi="Tahoma" w:cs="Tahoma"/>
        </w:rPr>
        <w:t>u iznosu od</w:t>
      </w:r>
      <w:r w:rsidRPr="00AF7500">
        <w:rPr>
          <w:rFonts w:ascii="Tahoma" w:hAnsi="Tahoma" w:cs="Tahoma"/>
        </w:rPr>
        <w:t xml:space="preserve"> </w:t>
      </w:r>
      <w:r w:rsidRPr="00AF7500">
        <w:rPr>
          <w:rFonts w:ascii="Tahoma" w:hAnsi="Tahoma" w:cs="Tahoma"/>
          <w:b/>
        </w:rPr>
        <w:t>14.802.037,03 kn</w:t>
      </w:r>
      <w:r w:rsidRPr="00AF7500">
        <w:rPr>
          <w:rFonts w:ascii="Tahoma" w:hAnsi="Tahoma" w:cs="Tahoma"/>
        </w:rPr>
        <w:t xml:space="preserve"> (14.764.727,84+37.309,19) </w:t>
      </w:r>
      <w:r>
        <w:rPr>
          <w:rFonts w:ascii="Tahoma" w:hAnsi="Tahoma" w:cs="Tahoma"/>
        </w:rPr>
        <w:t xml:space="preserve">koje su </w:t>
      </w:r>
      <w:r w:rsidRPr="00AF7500">
        <w:rPr>
          <w:rFonts w:ascii="Tahoma" w:hAnsi="Tahoma" w:cs="Tahoma"/>
        </w:rPr>
        <w:t>u odnosu na red isplate svrstane u tražbine:</w:t>
      </w:r>
    </w:p>
    <w:p w:rsidR="003F1FFC" w:rsidRPr="00AF7500" w:rsidRDefault="003F1FFC" w:rsidP="00AF7500">
      <w:pPr>
        <w:pStyle w:val="ListParagraph"/>
        <w:numPr>
          <w:ilvl w:val="0"/>
          <w:numId w:val="30"/>
        </w:numPr>
        <w:spacing w:after="0" w:line="288" w:lineRule="auto"/>
        <w:jc w:val="both"/>
        <w:rPr>
          <w:rFonts w:ascii="Tahoma" w:hAnsi="Tahoma" w:cs="Tahoma"/>
          <w:lang w:eastAsia="hr-HR"/>
        </w:rPr>
      </w:pPr>
      <w:smartTag w:uri="urn:schemas-microsoft-com:office:smarttags" w:element="place">
        <w:r w:rsidRPr="00AF7500">
          <w:rPr>
            <w:rFonts w:ascii="Tahoma" w:hAnsi="Tahoma" w:cs="Tahoma"/>
            <w:lang w:val="en-US" w:eastAsia="hr-HR"/>
          </w:rPr>
          <w:t>I</w:t>
        </w:r>
        <w:r>
          <w:rPr>
            <w:rFonts w:ascii="Tahoma" w:hAnsi="Tahoma" w:cs="Tahoma"/>
            <w:lang w:val="en-US" w:eastAsia="hr-HR"/>
          </w:rPr>
          <w:t>.</w:t>
        </w:r>
      </w:smartTag>
      <w:r w:rsidRPr="00AF7500">
        <w:rPr>
          <w:rFonts w:ascii="Tahoma" w:hAnsi="Tahoma" w:cs="Tahoma"/>
          <w:lang w:val="en-US" w:eastAsia="hr-HR"/>
        </w:rPr>
        <w:t xml:space="preserve"> vi</w:t>
      </w:r>
      <w:r w:rsidRPr="00AF7500">
        <w:rPr>
          <w:rFonts w:ascii="Tahoma" w:hAnsi="Tahoma" w:cs="Tahoma"/>
          <w:lang w:eastAsia="hr-HR"/>
        </w:rPr>
        <w:t>š</w:t>
      </w:r>
      <w:r>
        <w:rPr>
          <w:rFonts w:ascii="Tahoma" w:hAnsi="Tahoma" w:cs="Tahoma"/>
          <w:lang w:eastAsia="hr-HR"/>
        </w:rPr>
        <w:t>eg</w:t>
      </w:r>
      <w:r w:rsidRPr="00AF7500">
        <w:rPr>
          <w:rFonts w:ascii="Tahoma" w:hAnsi="Tahoma" w:cs="Tahoma"/>
          <w:lang w:eastAsia="hr-HR"/>
        </w:rPr>
        <w:t xml:space="preserve"> isplatn</w:t>
      </w:r>
      <w:r>
        <w:rPr>
          <w:rFonts w:ascii="Tahoma" w:hAnsi="Tahoma" w:cs="Tahoma"/>
          <w:lang w:eastAsia="hr-HR"/>
        </w:rPr>
        <w:t>og</w:t>
      </w:r>
      <w:r w:rsidRPr="00AF7500">
        <w:rPr>
          <w:rFonts w:ascii="Tahoma" w:hAnsi="Tahoma" w:cs="Tahoma"/>
          <w:lang w:eastAsia="hr-HR"/>
        </w:rPr>
        <w:t xml:space="preserve"> red</w:t>
      </w:r>
      <w:r>
        <w:rPr>
          <w:rFonts w:ascii="Tahoma" w:hAnsi="Tahoma" w:cs="Tahoma"/>
          <w:lang w:eastAsia="hr-HR"/>
        </w:rPr>
        <w:t>a</w:t>
      </w:r>
      <w:r w:rsidRPr="00AF7500">
        <w:rPr>
          <w:rFonts w:ascii="Tahoma" w:hAnsi="Tahoma" w:cs="Tahoma"/>
          <w:lang w:eastAsia="hr-HR"/>
        </w:rPr>
        <w:t xml:space="preserve"> u iznosu od </w:t>
      </w:r>
      <w:r>
        <w:rPr>
          <w:rFonts w:ascii="Tahoma" w:hAnsi="Tahoma" w:cs="Tahoma"/>
          <w:lang w:eastAsia="hr-HR"/>
        </w:rPr>
        <w:t>2.044.710,51</w:t>
      </w:r>
      <w:r w:rsidRPr="00AF7500">
        <w:rPr>
          <w:rFonts w:ascii="Tahoma" w:hAnsi="Tahoma" w:cs="Tahoma"/>
          <w:lang w:eastAsia="hr-HR"/>
        </w:rPr>
        <w:t xml:space="preserve"> kn </w:t>
      </w:r>
    </w:p>
    <w:p w:rsidR="003F1FFC" w:rsidRPr="00AF7500" w:rsidRDefault="003F1FFC" w:rsidP="00AF7500">
      <w:pPr>
        <w:pStyle w:val="ListParagraph"/>
        <w:numPr>
          <w:ilvl w:val="0"/>
          <w:numId w:val="30"/>
        </w:numPr>
        <w:spacing w:after="0" w:line="288" w:lineRule="auto"/>
        <w:jc w:val="both"/>
        <w:rPr>
          <w:rFonts w:ascii="Arial Narrow" w:hAnsi="Arial Narrow" w:cs="Tahoma"/>
        </w:rPr>
      </w:pPr>
      <w:r w:rsidRPr="00AF7500">
        <w:rPr>
          <w:rFonts w:ascii="Tahoma" w:hAnsi="Tahoma" w:cs="Tahoma"/>
          <w:lang w:eastAsia="hr-HR"/>
        </w:rPr>
        <w:t>II</w:t>
      </w:r>
      <w:r>
        <w:rPr>
          <w:rFonts w:ascii="Tahoma" w:hAnsi="Tahoma" w:cs="Tahoma"/>
          <w:lang w:eastAsia="hr-HR"/>
        </w:rPr>
        <w:t>.</w:t>
      </w:r>
      <w:r w:rsidRPr="00AF7500">
        <w:rPr>
          <w:rFonts w:ascii="Tahoma" w:hAnsi="Tahoma" w:cs="Tahoma"/>
          <w:lang w:eastAsia="hr-HR"/>
        </w:rPr>
        <w:t xml:space="preserve"> viš</w:t>
      </w:r>
      <w:r>
        <w:rPr>
          <w:rFonts w:ascii="Tahoma" w:hAnsi="Tahoma" w:cs="Tahoma"/>
          <w:lang w:eastAsia="hr-HR"/>
        </w:rPr>
        <w:t>eg</w:t>
      </w:r>
      <w:r w:rsidRPr="00AF7500">
        <w:rPr>
          <w:rFonts w:ascii="Tahoma" w:hAnsi="Tahoma" w:cs="Tahoma"/>
          <w:lang w:eastAsia="hr-HR"/>
        </w:rPr>
        <w:t xml:space="preserve"> isplatn</w:t>
      </w:r>
      <w:r>
        <w:rPr>
          <w:rFonts w:ascii="Tahoma" w:hAnsi="Tahoma" w:cs="Tahoma"/>
          <w:lang w:eastAsia="hr-HR"/>
        </w:rPr>
        <w:t>og</w:t>
      </w:r>
      <w:r w:rsidRPr="00AF7500">
        <w:rPr>
          <w:rFonts w:ascii="Tahoma" w:hAnsi="Tahoma" w:cs="Tahoma"/>
          <w:lang w:eastAsia="hr-HR"/>
        </w:rPr>
        <w:t xml:space="preserve"> red</w:t>
      </w:r>
      <w:r>
        <w:rPr>
          <w:rFonts w:ascii="Tahoma" w:hAnsi="Tahoma" w:cs="Tahoma"/>
          <w:lang w:eastAsia="hr-HR"/>
        </w:rPr>
        <w:t>a</w:t>
      </w:r>
      <w:r w:rsidRPr="00AF7500">
        <w:rPr>
          <w:rFonts w:ascii="Tahoma" w:hAnsi="Tahoma" w:cs="Tahoma"/>
          <w:lang w:eastAsia="hr-HR"/>
        </w:rPr>
        <w:t xml:space="preserve"> u iznosu od 1</w:t>
      </w:r>
      <w:r>
        <w:rPr>
          <w:rFonts w:ascii="Tahoma" w:hAnsi="Tahoma" w:cs="Tahoma"/>
          <w:lang w:eastAsia="hr-HR"/>
        </w:rPr>
        <w:t>2</w:t>
      </w:r>
      <w:r w:rsidRPr="00AF7500">
        <w:rPr>
          <w:rFonts w:ascii="Tahoma" w:hAnsi="Tahoma" w:cs="Tahoma"/>
          <w:lang w:eastAsia="hr-HR"/>
        </w:rPr>
        <w:t>.</w:t>
      </w:r>
      <w:r>
        <w:rPr>
          <w:rFonts w:ascii="Tahoma" w:hAnsi="Tahoma" w:cs="Tahoma"/>
          <w:lang w:eastAsia="hr-HR"/>
        </w:rPr>
        <w:t>757.326,52</w:t>
      </w:r>
      <w:r w:rsidRPr="00AF7500">
        <w:rPr>
          <w:rFonts w:ascii="Tahoma" w:hAnsi="Tahoma" w:cs="Tahoma"/>
          <w:lang w:eastAsia="hr-HR"/>
        </w:rPr>
        <w:t xml:space="preserve"> kn</w:t>
      </w:r>
      <w:r>
        <w:rPr>
          <w:rFonts w:ascii="Tahoma" w:hAnsi="Tahoma" w:cs="Tahoma"/>
          <w:lang w:eastAsia="hr-HR"/>
        </w:rPr>
        <w:t>.</w:t>
      </w:r>
    </w:p>
    <w:p w:rsidR="003F1FFC" w:rsidRPr="00D617F4" w:rsidRDefault="003F1FFC" w:rsidP="007D14E1">
      <w:pPr>
        <w:pStyle w:val="ListParagraph"/>
        <w:numPr>
          <w:ilvl w:val="0"/>
          <w:numId w:val="23"/>
        </w:numPr>
        <w:spacing w:after="0" w:line="288" w:lineRule="auto"/>
        <w:contextualSpacing w:val="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Pregled izvršenih dosadašnjih radnji</w:t>
      </w:r>
    </w:p>
    <w:p w:rsidR="003F1FFC" w:rsidRDefault="003F1FFC" w:rsidP="007E29D1">
      <w:pPr>
        <w:numPr>
          <w:ilvl w:val="0"/>
          <w:numId w:val="25"/>
        </w:numPr>
        <w:spacing w:after="0" w:line="288" w:lineRule="auto"/>
        <w:jc w:val="both"/>
        <w:rPr>
          <w:rFonts w:ascii="Tahoma" w:hAnsi="Tahoma" w:cs="Tahoma"/>
        </w:rPr>
      </w:pPr>
      <w:r w:rsidRPr="00AF7500">
        <w:rPr>
          <w:rFonts w:ascii="Tahoma" w:hAnsi="Tahoma" w:cs="Tahoma"/>
        </w:rPr>
        <w:t xml:space="preserve">u odnosu na utvrđenu imovinu po početnoj stečajnoj bilanci izvršeno je djelomično usklađenje u poslovnim  evidencijama stečajnog dužnika  temeljem </w:t>
      </w:r>
      <w:r>
        <w:rPr>
          <w:rFonts w:ascii="Tahoma" w:hAnsi="Tahoma" w:cs="Tahoma"/>
        </w:rPr>
        <w:t>dosad objavljenih 7. javnih dražbi za nekretnine i pokretnine, te je temeljem pisanih obavijesti dužnika izvršeno usklađenje potraživanja,</w:t>
      </w:r>
    </w:p>
    <w:p w:rsidR="003F1FFC" w:rsidRPr="003354AC" w:rsidRDefault="003F1FFC" w:rsidP="00AF7500">
      <w:pPr>
        <w:numPr>
          <w:ilvl w:val="0"/>
          <w:numId w:val="25"/>
        </w:numPr>
        <w:spacing w:after="0" w:line="288" w:lineRule="auto"/>
        <w:jc w:val="both"/>
        <w:rPr>
          <w:rFonts w:ascii="Tahoma" w:hAnsi="Tahoma" w:cs="Tahoma"/>
        </w:rPr>
      </w:pPr>
      <w:r w:rsidRPr="007E29D1">
        <w:rPr>
          <w:rFonts w:ascii="Tahoma" w:hAnsi="Tahoma" w:cs="Tahoma"/>
        </w:rPr>
        <w:t xml:space="preserve">na 5. javnoj dražbi izvršeno je unovčenje nekretnine upisane u zk.ul. 2140 k.o. Delovi za postignutu kupoprodajnu vrijednost od </w:t>
      </w:r>
      <w:r w:rsidRPr="00D617F4">
        <w:rPr>
          <w:rFonts w:ascii="Tahoma" w:hAnsi="Tahoma" w:cs="Tahoma"/>
          <w:u w:val="single"/>
        </w:rPr>
        <w:t>44.544,00 kn kupcu Blažeković Krešimir</w:t>
      </w:r>
      <w:r w:rsidRPr="003354AC">
        <w:rPr>
          <w:rFonts w:ascii="Tahoma" w:hAnsi="Tahoma" w:cs="Tahoma"/>
        </w:rPr>
        <w:t xml:space="preserve"> koji je uplatio kupovninu na račun Trgovačkog suda, to je u listopadu zakazano ročište za diobu kupovnine</w:t>
      </w:r>
      <w:r>
        <w:rPr>
          <w:rFonts w:ascii="Tahoma" w:hAnsi="Tahoma" w:cs="Tahoma"/>
        </w:rPr>
        <w:t xml:space="preserve"> iz koje će se kupovnine namiriti razlučni vjerovnik </w:t>
      </w:r>
      <w:r w:rsidRPr="00F50D53">
        <w:rPr>
          <w:rFonts w:ascii="Tahoma" w:hAnsi="Tahoma" w:cs="Tahoma"/>
        </w:rPr>
        <w:t xml:space="preserve">ERSTE &amp; STEIERMARKISCHE BANK d.d., </w:t>
      </w:r>
    </w:p>
    <w:p w:rsidR="003F1FFC" w:rsidRDefault="003F1FFC" w:rsidP="00D617F4">
      <w:pPr>
        <w:numPr>
          <w:ilvl w:val="0"/>
          <w:numId w:val="25"/>
        </w:numPr>
        <w:spacing w:after="0" w:line="288" w:lineRule="auto"/>
        <w:jc w:val="both"/>
        <w:rPr>
          <w:rFonts w:ascii="Tahoma" w:hAnsi="Tahoma" w:cs="Tahoma"/>
        </w:rPr>
      </w:pPr>
      <w:r w:rsidRPr="003354AC">
        <w:rPr>
          <w:rFonts w:ascii="Tahoma" w:hAnsi="Tahoma" w:cs="Tahoma"/>
        </w:rPr>
        <w:t>izvršeno je unovčenje 7 vozila uz postignutu kupoprodajnu vrijednost od 115.643,00 kn uvećano za pripadajući PDV</w:t>
      </w:r>
      <w:r>
        <w:rPr>
          <w:rFonts w:ascii="Tahoma" w:hAnsi="Tahoma" w:cs="Tahoma"/>
        </w:rPr>
        <w:t xml:space="preserve">, te </w:t>
      </w:r>
      <w:r w:rsidRPr="007625C9">
        <w:rPr>
          <w:rFonts w:ascii="Tahoma" w:hAnsi="Tahoma" w:cs="Tahoma"/>
        </w:rPr>
        <w:t>namirenje razlučn</w:t>
      </w:r>
      <w:r>
        <w:rPr>
          <w:rFonts w:ascii="Tahoma" w:hAnsi="Tahoma" w:cs="Tahoma"/>
        </w:rPr>
        <w:t xml:space="preserve">ih </w:t>
      </w:r>
      <w:r w:rsidRPr="007625C9">
        <w:rPr>
          <w:rFonts w:ascii="Tahoma" w:hAnsi="Tahoma" w:cs="Tahoma"/>
        </w:rPr>
        <w:t>vjerovnika</w:t>
      </w:r>
      <w:r>
        <w:rPr>
          <w:rFonts w:ascii="Tahoma" w:hAnsi="Tahoma" w:cs="Tahoma"/>
        </w:rPr>
        <w:t xml:space="preserve">: OPG Blažeković Krešimir u iznosu od 41.905,00 kn i </w:t>
      </w:r>
      <w:r w:rsidRPr="0053082F">
        <w:rPr>
          <w:rFonts w:ascii="Tahoma" w:hAnsi="Tahoma" w:cs="Tahoma"/>
        </w:rPr>
        <w:t xml:space="preserve">Erste&amp;Steiermarkische bank </w:t>
      </w:r>
      <w:r>
        <w:rPr>
          <w:rFonts w:ascii="Tahoma" w:hAnsi="Tahoma" w:cs="Tahoma"/>
        </w:rPr>
        <w:t>d.d. u iznosu od 33.750,00 iz ostvarenih kupoprodajnih cijena vozila, a kako je navedeno u prijašnjim izvješćima stečajnog upravitelja,</w:t>
      </w:r>
    </w:p>
    <w:p w:rsidR="003F1FFC" w:rsidRPr="003354AC" w:rsidRDefault="003F1FFC" w:rsidP="007E29D1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288" w:lineRule="auto"/>
        <w:jc w:val="both"/>
        <w:rPr>
          <w:rFonts w:ascii="Tahoma" w:hAnsi="Tahoma" w:cs="Tahoma"/>
          <w:bCs/>
        </w:rPr>
      </w:pPr>
      <w:r w:rsidRPr="003354AC">
        <w:rPr>
          <w:rFonts w:ascii="Tahoma" w:hAnsi="Tahoma" w:cs="Tahoma"/>
        </w:rPr>
        <w:t xml:space="preserve">izvršena je prodaja dionica uz postignutu kupoprodajnu cijenu od </w:t>
      </w:r>
      <w:r w:rsidRPr="003354AC">
        <w:rPr>
          <w:rFonts w:ascii="Tahoma" w:hAnsi="Tahoma" w:cs="Tahoma"/>
          <w:bCs/>
        </w:rPr>
        <w:t xml:space="preserve">64.575,00 kn, </w:t>
      </w:r>
    </w:p>
    <w:p w:rsidR="003F1FFC" w:rsidRPr="003354AC" w:rsidRDefault="003F1FFC" w:rsidP="00AF7500">
      <w:pPr>
        <w:numPr>
          <w:ilvl w:val="0"/>
          <w:numId w:val="25"/>
        </w:numPr>
        <w:spacing w:after="0" w:line="288" w:lineRule="auto"/>
        <w:jc w:val="both"/>
        <w:rPr>
          <w:rFonts w:ascii="Tahoma" w:hAnsi="Tahoma" w:cs="Tahoma"/>
        </w:rPr>
      </w:pPr>
      <w:r w:rsidRPr="003354AC">
        <w:rPr>
          <w:rFonts w:ascii="Tahoma" w:hAnsi="Tahoma" w:cs="Tahoma"/>
        </w:rPr>
        <w:t>ostvareni su prihodi od najma u iznosu od 800,00 kn uvećano za pripadajući PDV,</w:t>
      </w:r>
    </w:p>
    <w:p w:rsidR="003F1FFC" w:rsidRPr="003354AC" w:rsidRDefault="003F1FFC" w:rsidP="00AF7500">
      <w:pPr>
        <w:numPr>
          <w:ilvl w:val="0"/>
          <w:numId w:val="25"/>
        </w:numPr>
        <w:spacing w:after="0" w:line="288" w:lineRule="auto"/>
        <w:jc w:val="both"/>
        <w:rPr>
          <w:rFonts w:ascii="Tahoma" w:hAnsi="Tahoma" w:cs="Tahoma"/>
        </w:rPr>
      </w:pPr>
      <w:r w:rsidRPr="003354AC">
        <w:rPr>
          <w:rFonts w:ascii="Tahoma" w:hAnsi="Tahoma" w:cs="Tahoma"/>
        </w:rPr>
        <w:t>unovčena su potraživanja od dužnika nastala prije otvaranja stečajnog postupka putem poslanih opomena, pokrenutih ovršnih postupaka u iznosu od 266.772,31 kn,</w:t>
      </w:r>
    </w:p>
    <w:p w:rsidR="003F1FFC" w:rsidRPr="003354AC" w:rsidRDefault="003F1FFC" w:rsidP="00AF7500">
      <w:pPr>
        <w:numPr>
          <w:ilvl w:val="0"/>
          <w:numId w:val="25"/>
        </w:numPr>
        <w:spacing w:after="0" w:line="288" w:lineRule="auto"/>
        <w:jc w:val="both"/>
        <w:rPr>
          <w:rFonts w:ascii="Tahoma" w:hAnsi="Tahoma" w:cs="Tahoma"/>
        </w:rPr>
      </w:pPr>
      <w:r w:rsidRPr="003354AC">
        <w:rPr>
          <w:rFonts w:ascii="Tahoma" w:hAnsi="Tahoma" w:cs="Tahoma"/>
        </w:rPr>
        <w:t>ostvareni su prihodi od naplate štete Wiener osiguranja d.d. u iznosu od 23.262,72 kn,</w:t>
      </w:r>
    </w:p>
    <w:p w:rsidR="003F1FFC" w:rsidRPr="003354AC" w:rsidRDefault="003F1FFC" w:rsidP="00AF7500">
      <w:pPr>
        <w:numPr>
          <w:ilvl w:val="0"/>
          <w:numId w:val="25"/>
        </w:numPr>
        <w:spacing w:after="0" w:line="288" w:lineRule="auto"/>
        <w:jc w:val="both"/>
        <w:rPr>
          <w:rFonts w:ascii="Tahoma" w:hAnsi="Tahoma" w:cs="Tahoma"/>
        </w:rPr>
      </w:pPr>
      <w:r w:rsidRPr="003354AC">
        <w:rPr>
          <w:rFonts w:ascii="Tahoma" w:hAnsi="Tahoma" w:cs="Tahoma"/>
        </w:rPr>
        <w:t xml:space="preserve">izvršeno je djelomično namirenje vjerovnika I. višeg isplatnog reda sredstvima dobivenih od Agencije za osiguranje radničkih potraživanja u slučaju stečaja poslodavca u iznosu od 244.072,85 </w:t>
      </w:r>
      <w:r>
        <w:rPr>
          <w:rFonts w:ascii="Tahoma" w:hAnsi="Tahoma" w:cs="Tahoma"/>
        </w:rPr>
        <w:t>kn</w:t>
      </w:r>
      <w:r w:rsidRPr="003354AC">
        <w:rPr>
          <w:rFonts w:ascii="Tahoma" w:hAnsi="Tahoma" w:cs="Tahoma"/>
        </w:rPr>
        <w:t>,</w:t>
      </w:r>
    </w:p>
    <w:p w:rsidR="003F1FFC" w:rsidRDefault="003F1FFC" w:rsidP="00AF7500">
      <w:pPr>
        <w:numPr>
          <w:ilvl w:val="0"/>
          <w:numId w:val="25"/>
        </w:numPr>
        <w:spacing w:after="0" w:line="288" w:lineRule="auto"/>
        <w:jc w:val="both"/>
        <w:rPr>
          <w:rFonts w:ascii="Tahoma" w:hAnsi="Tahoma" w:cs="Tahoma"/>
        </w:rPr>
      </w:pPr>
      <w:r w:rsidRPr="003354AC">
        <w:rPr>
          <w:rFonts w:ascii="Tahoma" w:hAnsi="Tahoma" w:cs="Tahoma"/>
        </w:rPr>
        <w:t xml:space="preserve">izvršeno je podmirenje obveze za PDV u stečajnom postupku u iznosu od </w:t>
      </w:r>
      <w:r>
        <w:rPr>
          <w:rFonts w:ascii="Tahoma" w:hAnsi="Tahoma" w:cs="Tahoma"/>
        </w:rPr>
        <w:t>9.587,17</w:t>
      </w:r>
      <w:r w:rsidRPr="003354AC">
        <w:rPr>
          <w:rFonts w:ascii="Tahoma" w:hAnsi="Tahoma" w:cs="Tahoma"/>
        </w:rPr>
        <w:t xml:space="preserve"> kn,</w:t>
      </w:r>
    </w:p>
    <w:p w:rsidR="003F1FFC" w:rsidRDefault="003F1FFC" w:rsidP="00AF7500">
      <w:pPr>
        <w:numPr>
          <w:ilvl w:val="0"/>
          <w:numId w:val="25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izvršeno je podmirenje obveze za plaće radnika u otkaznom roku u ukupnom iznosu od 41.254,40 kn,</w:t>
      </w:r>
    </w:p>
    <w:p w:rsidR="003F1FFC" w:rsidRPr="007625C9" w:rsidRDefault="003F1FFC" w:rsidP="00AF7500">
      <w:pPr>
        <w:numPr>
          <w:ilvl w:val="0"/>
          <w:numId w:val="25"/>
        </w:numPr>
        <w:spacing w:after="0" w:line="288" w:lineRule="auto"/>
        <w:jc w:val="both"/>
        <w:rPr>
          <w:rFonts w:ascii="Tahoma" w:hAnsi="Tahoma" w:cs="Tahoma"/>
        </w:rPr>
      </w:pPr>
      <w:r w:rsidRPr="007625C9">
        <w:rPr>
          <w:rFonts w:ascii="Tahoma" w:hAnsi="Tahoma" w:cs="Tahoma"/>
          <w:lang w:val="pl-PL"/>
        </w:rPr>
        <w:t>izvršeno je djelomično podmirenje troškova stečajnog postupka u iznosu od 378.</w:t>
      </w:r>
      <w:r>
        <w:rPr>
          <w:rFonts w:ascii="Tahoma" w:hAnsi="Tahoma" w:cs="Tahoma"/>
          <w:lang w:val="pl-PL"/>
        </w:rPr>
        <w:t>387,65</w:t>
      </w:r>
      <w:r w:rsidRPr="007625C9">
        <w:rPr>
          <w:rFonts w:ascii="Tahoma" w:hAnsi="Tahoma" w:cs="Tahoma"/>
          <w:lang w:val="pl-PL"/>
        </w:rPr>
        <w:t xml:space="preserve"> kn,</w:t>
      </w:r>
    </w:p>
    <w:p w:rsidR="003F1FFC" w:rsidRPr="003354AC" w:rsidRDefault="003F1FFC" w:rsidP="00AF7500">
      <w:pPr>
        <w:numPr>
          <w:ilvl w:val="0"/>
          <w:numId w:val="25"/>
        </w:numPr>
        <w:spacing w:after="0" w:line="288" w:lineRule="auto"/>
        <w:jc w:val="both"/>
        <w:rPr>
          <w:rFonts w:cs="Tahoma"/>
          <w:lang w:val="pl-PL"/>
        </w:rPr>
      </w:pPr>
      <w:r w:rsidRPr="00AF7500">
        <w:rPr>
          <w:rFonts w:ascii="Tahoma" w:hAnsi="Tahoma" w:cs="Tahoma"/>
          <w:lang w:val="pl-PL"/>
        </w:rPr>
        <w:t>na dan 1</w:t>
      </w:r>
      <w:r>
        <w:rPr>
          <w:rFonts w:ascii="Tahoma" w:hAnsi="Tahoma" w:cs="Tahoma"/>
          <w:lang w:val="pl-PL"/>
        </w:rPr>
        <w:t>5</w:t>
      </w:r>
      <w:r w:rsidRPr="00AF7500">
        <w:rPr>
          <w:rFonts w:ascii="Tahoma" w:hAnsi="Tahoma" w:cs="Tahoma"/>
          <w:lang w:val="pl-PL"/>
        </w:rPr>
        <w:t>.9.2017. godine na računu stečajno</w:t>
      </w:r>
      <w:r>
        <w:rPr>
          <w:rFonts w:ascii="Tahoma" w:hAnsi="Tahoma" w:cs="Tahoma"/>
          <w:lang w:val="pl-PL"/>
        </w:rPr>
        <w:t>g dužnika nalaze se novčana sredstva u iznosu od 34.558,73 kn,</w:t>
      </w:r>
    </w:p>
    <w:p w:rsidR="003F1FFC" w:rsidRPr="003354AC" w:rsidRDefault="003F1FFC" w:rsidP="00AF7500">
      <w:pPr>
        <w:numPr>
          <w:ilvl w:val="0"/>
          <w:numId w:val="25"/>
        </w:numPr>
        <w:spacing w:after="0" w:line="288" w:lineRule="auto"/>
        <w:jc w:val="both"/>
        <w:rPr>
          <w:rFonts w:cs="Tahoma"/>
          <w:lang w:val="pl-PL"/>
        </w:rPr>
      </w:pPr>
      <w:r>
        <w:rPr>
          <w:rFonts w:ascii="Tahoma" w:hAnsi="Tahoma" w:cs="Tahoma"/>
          <w:lang w:val="pl-PL"/>
        </w:rPr>
        <w:t>posljednje izvješće stečajnog upravitelja o tijeku stečajnog postupka i stanju stečajne mase izrađeno je za razdoblje od 31.7.2015. do 30.5.2017. godine.</w:t>
      </w:r>
    </w:p>
    <w:p w:rsidR="003F1FFC" w:rsidRPr="00B8682E" w:rsidRDefault="003F1FFC" w:rsidP="00AF7500">
      <w:pPr>
        <w:spacing w:line="288" w:lineRule="auto"/>
        <w:jc w:val="both"/>
        <w:rPr>
          <w:rFonts w:cs="Tahoma"/>
        </w:rPr>
      </w:pPr>
    </w:p>
    <w:p w:rsidR="003F1FFC" w:rsidRPr="00D617F4" w:rsidRDefault="003F1FFC" w:rsidP="00D617F4">
      <w:pPr>
        <w:numPr>
          <w:ilvl w:val="0"/>
          <w:numId w:val="23"/>
        </w:numPr>
        <w:spacing w:after="0" w:line="288" w:lineRule="auto"/>
        <w:jc w:val="both"/>
        <w:rPr>
          <w:rFonts w:ascii="Tahoma" w:hAnsi="Tahoma" w:cs="Tahoma"/>
          <w:lang w:val="pl-PL"/>
        </w:rPr>
      </w:pPr>
      <w:r w:rsidRPr="00D617F4">
        <w:rPr>
          <w:rFonts w:ascii="Tahoma" w:hAnsi="Tahoma" w:cs="Tahoma"/>
          <w:b/>
        </w:rPr>
        <w:t xml:space="preserve">Ostvareni troškovi stečajnog postupka </w:t>
      </w:r>
    </w:p>
    <w:p w:rsidR="003F1FFC" w:rsidRPr="00D617F4" w:rsidRDefault="003F1FFC" w:rsidP="00D617F4">
      <w:pPr>
        <w:spacing w:after="0" w:line="288" w:lineRule="auto"/>
        <w:jc w:val="both"/>
        <w:rPr>
          <w:rFonts w:ascii="Tahoma" w:hAnsi="Tahoma" w:cs="Tahoma"/>
          <w:lang w:val="pl-PL"/>
        </w:rPr>
      </w:pPr>
      <w:r w:rsidRPr="00D617F4">
        <w:rPr>
          <w:rFonts w:ascii="Tahoma" w:hAnsi="Tahoma" w:cs="Tahoma"/>
        </w:rPr>
        <w:t>U  razdoblju od 27.8.2015. do  15.9.2017. godine ukupno su</w:t>
      </w:r>
      <w:r w:rsidRPr="00D617F4">
        <w:rPr>
          <w:rFonts w:ascii="Tahoma" w:hAnsi="Tahoma" w:cs="Tahoma"/>
          <w:b/>
        </w:rPr>
        <w:t xml:space="preserve"> </w:t>
      </w:r>
      <w:r w:rsidRPr="00D617F4">
        <w:rPr>
          <w:rFonts w:ascii="Tahoma" w:hAnsi="Tahoma" w:cs="Tahoma"/>
          <w:lang w:val="pl-PL"/>
        </w:rPr>
        <w:t xml:space="preserve">ostvareni troškovi stečajnog postupka u iznosu od </w:t>
      </w:r>
      <w:r w:rsidRPr="00D617F4">
        <w:rPr>
          <w:rFonts w:ascii="Tahoma" w:hAnsi="Tahoma" w:cs="Tahoma"/>
          <w:b/>
          <w:lang w:val="pl-PL"/>
        </w:rPr>
        <w:t>353.487,02 kn</w:t>
      </w:r>
      <w:r w:rsidRPr="00D617F4">
        <w:rPr>
          <w:rFonts w:ascii="Tahoma" w:hAnsi="Tahoma" w:cs="Tahoma"/>
          <w:lang w:val="pl-PL"/>
        </w:rPr>
        <w:t xml:space="preserve"> bez PDV-a, kako slijedi u tabeli 1.</w:t>
      </w:r>
    </w:p>
    <w:p w:rsidR="003F1FFC" w:rsidRDefault="003F1FFC" w:rsidP="00193C39">
      <w:pPr>
        <w:spacing w:after="0" w:line="288" w:lineRule="auto"/>
        <w:jc w:val="both"/>
        <w:rPr>
          <w:rFonts w:ascii="Tahoma" w:hAnsi="Tahoma" w:cs="Tahoma"/>
          <w:b/>
          <w:lang w:eastAsia="hr-HR"/>
        </w:rPr>
      </w:pPr>
    </w:p>
    <w:p w:rsidR="003F1FFC" w:rsidRDefault="003F1FFC" w:rsidP="00193C39">
      <w:pPr>
        <w:spacing w:after="0" w:line="288" w:lineRule="auto"/>
        <w:jc w:val="both"/>
        <w:rPr>
          <w:rFonts w:ascii="Tahoma" w:hAnsi="Tahoma" w:cs="Tahoma"/>
          <w:b/>
          <w:lang w:eastAsia="hr-HR"/>
        </w:rPr>
      </w:pPr>
      <w:r w:rsidRPr="00193C39">
        <w:rPr>
          <w:rFonts w:ascii="Tahoma" w:hAnsi="Tahoma" w:cs="Tahoma"/>
          <w:b/>
          <w:lang w:eastAsia="hr-HR"/>
        </w:rPr>
        <w:t>Tabela 1.</w:t>
      </w:r>
    </w:p>
    <w:tbl>
      <w:tblPr>
        <w:tblW w:w="9652" w:type="dxa"/>
        <w:jc w:val="center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951"/>
        <w:gridCol w:w="1701"/>
      </w:tblGrid>
      <w:tr w:rsidR="003F1FFC" w:rsidRPr="002647EC" w:rsidTr="00FA1BE9">
        <w:trPr>
          <w:jc w:val="center"/>
        </w:trPr>
        <w:tc>
          <w:tcPr>
            <w:tcW w:w="7951" w:type="dxa"/>
            <w:shd w:val="clear" w:color="auto" w:fill="D9D9D9"/>
          </w:tcPr>
          <w:p w:rsidR="003F1FFC" w:rsidRPr="00FA1BE9" w:rsidRDefault="003F1FFC" w:rsidP="00FA1BE9">
            <w:pPr>
              <w:spacing w:line="288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A1BE9">
              <w:rPr>
                <w:rFonts w:ascii="Tahoma" w:hAnsi="Tahoma" w:cs="Tahoma"/>
                <w:b/>
                <w:sz w:val="20"/>
                <w:szCs w:val="20"/>
              </w:rPr>
              <w:t>Ostvareni troškovi bez PDV-a</w:t>
            </w:r>
          </w:p>
        </w:tc>
        <w:tc>
          <w:tcPr>
            <w:tcW w:w="1701" w:type="dxa"/>
            <w:shd w:val="clear" w:color="auto" w:fill="D9D9D9"/>
          </w:tcPr>
          <w:p w:rsidR="003F1FFC" w:rsidRPr="00FA1BE9" w:rsidRDefault="003F1FFC" w:rsidP="00FA1BE9">
            <w:pPr>
              <w:spacing w:line="288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A1BE9">
              <w:rPr>
                <w:rFonts w:ascii="Tahoma" w:hAnsi="Tahoma" w:cs="Tahoma"/>
                <w:b/>
                <w:sz w:val="20"/>
                <w:szCs w:val="20"/>
              </w:rPr>
              <w:t>Iznos</w:t>
            </w:r>
          </w:p>
        </w:tc>
      </w:tr>
      <w:tr w:rsidR="003F1FFC" w:rsidRPr="002647EC" w:rsidTr="00FA1BE9">
        <w:trPr>
          <w:jc w:val="center"/>
        </w:trPr>
        <w:tc>
          <w:tcPr>
            <w:tcW w:w="7951" w:type="dxa"/>
          </w:tcPr>
          <w:p w:rsidR="003F1FFC" w:rsidRPr="00FA1BE9" w:rsidRDefault="003F1FFC" w:rsidP="00FA1BE9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>Troškovi režija (energija, voda, komunalna, naknada za uređenje voda, plin i dr.)</w:t>
            </w:r>
          </w:p>
        </w:tc>
        <w:tc>
          <w:tcPr>
            <w:tcW w:w="1701" w:type="dxa"/>
          </w:tcPr>
          <w:p w:rsidR="003F1FFC" w:rsidRPr="00FA1BE9" w:rsidRDefault="003F1FFC" w:rsidP="00FA1BE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>77.785,87</w:t>
            </w:r>
          </w:p>
        </w:tc>
      </w:tr>
      <w:tr w:rsidR="003F1FFC" w:rsidRPr="002647EC" w:rsidTr="00FA1BE9">
        <w:trPr>
          <w:jc w:val="center"/>
        </w:trPr>
        <w:tc>
          <w:tcPr>
            <w:tcW w:w="7951" w:type="dxa"/>
          </w:tcPr>
          <w:p w:rsidR="003F1FFC" w:rsidRPr="00FA1BE9" w:rsidRDefault="003F1FFC" w:rsidP="00FA1BE9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>Trošak plaće radnika u otkaznom roku</w:t>
            </w:r>
          </w:p>
        </w:tc>
        <w:tc>
          <w:tcPr>
            <w:tcW w:w="1701" w:type="dxa"/>
          </w:tcPr>
          <w:p w:rsidR="003F1FFC" w:rsidRPr="00FA1BE9" w:rsidRDefault="003F1FFC" w:rsidP="00FA1BE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>41.254,40</w:t>
            </w:r>
          </w:p>
        </w:tc>
      </w:tr>
      <w:tr w:rsidR="003F1FFC" w:rsidRPr="002647EC" w:rsidTr="00FA1BE9">
        <w:trPr>
          <w:jc w:val="center"/>
        </w:trPr>
        <w:tc>
          <w:tcPr>
            <w:tcW w:w="7951" w:type="dxa"/>
          </w:tcPr>
          <w:p w:rsidR="003F1FFC" w:rsidRPr="00FA1BE9" w:rsidRDefault="003F1FFC" w:rsidP="00FA1BE9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>Troškovi procjene nekretnine i pokretnina</w:t>
            </w:r>
          </w:p>
        </w:tc>
        <w:tc>
          <w:tcPr>
            <w:tcW w:w="1701" w:type="dxa"/>
          </w:tcPr>
          <w:p w:rsidR="003F1FFC" w:rsidRPr="00FA1BE9" w:rsidRDefault="003F1FFC" w:rsidP="00FA1BE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>19.550,00</w:t>
            </w:r>
          </w:p>
        </w:tc>
      </w:tr>
      <w:tr w:rsidR="003F1FFC" w:rsidRPr="002647EC" w:rsidTr="00FA1BE9">
        <w:trPr>
          <w:jc w:val="center"/>
        </w:trPr>
        <w:tc>
          <w:tcPr>
            <w:tcW w:w="7951" w:type="dxa"/>
          </w:tcPr>
          <w:p w:rsidR="003F1FFC" w:rsidRPr="00FA1BE9" w:rsidRDefault="003F1FFC" w:rsidP="00FA1BE9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>Troškovi usluga (knjigovodstvene usluge za razdoblje od 1.8.2015. do 31.8.2017. godine, javnobilježničke usluge, odvjetničke usluge, poštanske usluge)</w:t>
            </w:r>
          </w:p>
        </w:tc>
        <w:tc>
          <w:tcPr>
            <w:tcW w:w="1701" w:type="dxa"/>
          </w:tcPr>
          <w:p w:rsidR="003F1FFC" w:rsidRPr="00FA1BE9" w:rsidRDefault="003F1FFC" w:rsidP="00FA1BE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>108.933,52</w:t>
            </w:r>
          </w:p>
        </w:tc>
      </w:tr>
      <w:tr w:rsidR="003F1FFC" w:rsidRPr="002647EC" w:rsidTr="00FA1BE9">
        <w:trPr>
          <w:jc w:val="center"/>
        </w:trPr>
        <w:tc>
          <w:tcPr>
            <w:tcW w:w="7951" w:type="dxa"/>
          </w:tcPr>
          <w:p w:rsidR="003F1FFC" w:rsidRPr="00FA1BE9" w:rsidRDefault="003F1FFC" w:rsidP="00FA1BE9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>Troškovi utvrđivanja i analiziranja tražbina, prikupljanje dokumentacije, izrada tablice i početne stečajne bilance</w:t>
            </w:r>
          </w:p>
        </w:tc>
        <w:tc>
          <w:tcPr>
            <w:tcW w:w="1701" w:type="dxa"/>
          </w:tcPr>
          <w:p w:rsidR="003F1FFC" w:rsidRPr="00FA1BE9" w:rsidRDefault="003F1FFC" w:rsidP="00FA1BE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>20.398,47</w:t>
            </w:r>
          </w:p>
        </w:tc>
      </w:tr>
      <w:tr w:rsidR="003F1FFC" w:rsidRPr="002647EC" w:rsidTr="00FA1BE9">
        <w:trPr>
          <w:jc w:val="center"/>
        </w:trPr>
        <w:tc>
          <w:tcPr>
            <w:tcW w:w="7951" w:type="dxa"/>
          </w:tcPr>
          <w:p w:rsidR="003F1FFC" w:rsidRPr="00FA1BE9" w:rsidRDefault="003F1FFC" w:rsidP="00FA1BE9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>Troškovi bankarskih provizija i naknada</w:t>
            </w:r>
          </w:p>
        </w:tc>
        <w:tc>
          <w:tcPr>
            <w:tcW w:w="1701" w:type="dxa"/>
          </w:tcPr>
          <w:p w:rsidR="003F1FFC" w:rsidRPr="00FA1BE9" w:rsidRDefault="003F1FFC" w:rsidP="00FA1BE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>2.447,47</w:t>
            </w:r>
          </w:p>
        </w:tc>
      </w:tr>
      <w:tr w:rsidR="003F1FFC" w:rsidRPr="002647EC" w:rsidTr="00FA1BE9">
        <w:trPr>
          <w:jc w:val="center"/>
        </w:trPr>
        <w:tc>
          <w:tcPr>
            <w:tcW w:w="7951" w:type="dxa"/>
          </w:tcPr>
          <w:p w:rsidR="003F1FFC" w:rsidRPr="00FA1BE9" w:rsidRDefault="003F1FFC" w:rsidP="00FA1BE9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>Troškovi objave oglasa</w:t>
            </w:r>
          </w:p>
        </w:tc>
        <w:tc>
          <w:tcPr>
            <w:tcW w:w="1701" w:type="dxa"/>
          </w:tcPr>
          <w:p w:rsidR="003F1FFC" w:rsidRPr="00FA1BE9" w:rsidRDefault="003F1FFC" w:rsidP="00FA1BE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>13.228,60</w:t>
            </w:r>
          </w:p>
        </w:tc>
      </w:tr>
      <w:tr w:rsidR="003F1FFC" w:rsidRPr="002647EC" w:rsidTr="00FA1BE9">
        <w:trPr>
          <w:jc w:val="center"/>
        </w:trPr>
        <w:tc>
          <w:tcPr>
            <w:tcW w:w="7951" w:type="dxa"/>
          </w:tcPr>
          <w:p w:rsidR="003F1FFC" w:rsidRPr="00FA1BE9" w:rsidRDefault="003F1FFC" w:rsidP="00FA1BE9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>Troškovi održavanja (čišćenja, prijevoza, sanacije krovišta, popravka kombija, popravak automobila i dr.)</w:t>
            </w:r>
          </w:p>
        </w:tc>
        <w:tc>
          <w:tcPr>
            <w:tcW w:w="1701" w:type="dxa"/>
          </w:tcPr>
          <w:p w:rsidR="003F1FFC" w:rsidRPr="00FA1BE9" w:rsidRDefault="003F1FFC" w:rsidP="00FA1BE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>48.752,43</w:t>
            </w:r>
          </w:p>
        </w:tc>
      </w:tr>
      <w:tr w:rsidR="003F1FFC" w:rsidRPr="002647EC" w:rsidTr="00FA1BE9">
        <w:trPr>
          <w:jc w:val="center"/>
        </w:trPr>
        <w:tc>
          <w:tcPr>
            <w:tcW w:w="7951" w:type="dxa"/>
          </w:tcPr>
          <w:p w:rsidR="003F1FFC" w:rsidRPr="00FA1BE9" w:rsidRDefault="003F1FFC" w:rsidP="00FA1BE9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>Materijalni i putni troškovi stečajnog upravitelja</w:t>
            </w:r>
          </w:p>
        </w:tc>
        <w:tc>
          <w:tcPr>
            <w:tcW w:w="1701" w:type="dxa"/>
          </w:tcPr>
          <w:p w:rsidR="003F1FFC" w:rsidRPr="00FA1BE9" w:rsidRDefault="003F1FFC" w:rsidP="00FA1BE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>5.920,00</w:t>
            </w:r>
          </w:p>
        </w:tc>
      </w:tr>
      <w:tr w:rsidR="003F1FFC" w:rsidRPr="002647EC" w:rsidTr="00FA1BE9">
        <w:trPr>
          <w:jc w:val="center"/>
        </w:trPr>
        <w:tc>
          <w:tcPr>
            <w:tcW w:w="7951" w:type="dxa"/>
          </w:tcPr>
          <w:p w:rsidR="003F1FFC" w:rsidRPr="00FA1BE9" w:rsidRDefault="003F1FFC" w:rsidP="00FA1BE9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>Troškovi premije osiguranja</w:t>
            </w:r>
          </w:p>
        </w:tc>
        <w:tc>
          <w:tcPr>
            <w:tcW w:w="1701" w:type="dxa"/>
          </w:tcPr>
          <w:p w:rsidR="003F1FFC" w:rsidRPr="00FA1BE9" w:rsidRDefault="003F1FFC" w:rsidP="00FA1BE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>2.670,61</w:t>
            </w:r>
          </w:p>
        </w:tc>
      </w:tr>
      <w:tr w:rsidR="003F1FFC" w:rsidRPr="002647EC" w:rsidTr="00FA1BE9">
        <w:trPr>
          <w:trHeight w:val="363"/>
          <w:jc w:val="center"/>
        </w:trPr>
        <w:tc>
          <w:tcPr>
            <w:tcW w:w="7951" w:type="dxa"/>
          </w:tcPr>
          <w:p w:rsidR="003F1FFC" w:rsidRPr="00FA1BE9" w:rsidRDefault="003F1FFC" w:rsidP="00FA1BE9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>Ostali troškovi (benzin, naknade, takse, kazne, pristojbe)</w:t>
            </w:r>
          </w:p>
        </w:tc>
        <w:tc>
          <w:tcPr>
            <w:tcW w:w="1701" w:type="dxa"/>
          </w:tcPr>
          <w:p w:rsidR="003F1FFC" w:rsidRPr="00FA1BE9" w:rsidRDefault="003F1FFC" w:rsidP="00FA1BE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>12.545,65</w:t>
            </w:r>
          </w:p>
        </w:tc>
      </w:tr>
      <w:tr w:rsidR="003F1FFC" w:rsidRPr="002647EC" w:rsidTr="00FA1BE9">
        <w:trPr>
          <w:jc w:val="center"/>
        </w:trPr>
        <w:tc>
          <w:tcPr>
            <w:tcW w:w="7951" w:type="dxa"/>
          </w:tcPr>
          <w:p w:rsidR="003F1FFC" w:rsidRPr="00FA1BE9" w:rsidRDefault="003F1FFC" w:rsidP="00FA1BE9">
            <w:pPr>
              <w:spacing w:line="288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A1BE9">
              <w:rPr>
                <w:rFonts w:ascii="Tahoma" w:hAnsi="Tahoma" w:cs="Tahoma"/>
                <w:b/>
                <w:sz w:val="20"/>
                <w:szCs w:val="20"/>
              </w:rPr>
              <w:t>Ukupno</w:t>
            </w:r>
          </w:p>
        </w:tc>
        <w:tc>
          <w:tcPr>
            <w:tcW w:w="1701" w:type="dxa"/>
          </w:tcPr>
          <w:p w:rsidR="003F1FFC" w:rsidRPr="00FA1BE9" w:rsidRDefault="003F1FFC" w:rsidP="00FA1BE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b/>
                <w:sz w:val="20"/>
                <w:szCs w:val="20"/>
              </w:rPr>
              <w:fldChar w:fldCharType="begin"/>
            </w:r>
            <w:r w:rsidRPr="00FA1BE9">
              <w:rPr>
                <w:rFonts w:ascii="Tahoma" w:hAnsi="Tahoma" w:cs="Tahoma"/>
                <w:b/>
                <w:sz w:val="20"/>
                <w:szCs w:val="20"/>
              </w:rPr>
              <w:instrText xml:space="preserve"> =SUM(ABOVE) </w:instrText>
            </w:r>
            <w:r w:rsidRPr="00FA1BE9"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 w:rsidRPr="00FA1BE9">
              <w:rPr>
                <w:rFonts w:ascii="Tahoma" w:hAnsi="Tahoma" w:cs="Tahoma"/>
                <w:b/>
                <w:noProof/>
                <w:sz w:val="20"/>
                <w:szCs w:val="20"/>
              </w:rPr>
              <w:t>353.487,02</w:t>
            </w:r>
            <w:r w:rsidRPr="00FA1BE9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3F1FFC" w:rsidRPr="002647EC" w:rsidTr="00FA1BE9">
        <w:trPr>
          <w:jc w:val="center"/>
        </w:trPr>
        <w:tc>
          <w:tcPr>
            <w:tcW w:w="7951" w:type="dxa"/>
          </w:tcPr>
          <w:p w:rsidR="003F1FFC" w:rsidRPr="00FA1BE9" w:rsidRDefault="003F1FFC" w:rsidP="00FA1BE9">
            <w:pPr>
              <w:spacing w:line="288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A1BE9">
              <w:rPr>
                <w:rFonts w:ascii="Tahoma" w:hAnsi="Tahoma" w:cs="Tahoma"/>
                <w:b/>
                <w:sz w:val="20"/>
                <w:szCs w:val="20"/>
              </w:rPr>
              <w:t>PDV na troškove</w:t>
            </w:r>
          </w:p>
        </w:tc>
        <w:tc>
          <w:tcPr>
            <w:tcW w:w="1701" w:type="dxa"/>
          </w:tcPr>
          <w:p w:rsidR="003F1FFC" w:rsidRPr="00FA1BE9" w:rsidRDefault="003F1FFC" w:rsidP="00FA1BE9">
            <w:pPr>
              <w:spacing w:line="288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FA1BE9">
              <w:rPr>
                <w:rFonts w:ascii="Tahoma" w:hAnsi="Tahoma" w:cs="Tahoma"/>
                <w:b/>
                <w:sz w:val="20"/>
                <w:szCs w:val="20"/>
              </w:rPr>
              <w:t>54.475,60</w:t>
            </w:r>
          </w:p>
        </w:tc>
      </w:tr>
    </w:tbl>
    <w:p w:rsidR="003F1FFC" w:rsidRDefault="003F1FFC" w:rsidP="00193C39">
      <w:pPr>
        <w:spacing w:after="0" w:line="288" w:lineRule="auto"/>
        <w:jc w:val="both"/>
        <w:rPr>
          <w:rFonts w:ascii="Tahoma" w:hAnsi="Tahoma" w:cs="Tahoma"/>
          <w:lang w:eastAsia="hr-HR"/>
        </w:rPr>
      </w:pPr>
    </w:p>
    <w:p w:rsidR="003F1FFC" w:rsidRDefault="003F1FFC" w:rsidP="00193C39">
      <w:pPr>
        <w:spacing w:after="0" w:line="288" w:lineRule="auto"/>
        <w:jc w:val="both"/>
        <w:rPr>
          <w:rFonts w:ascii="Tahoma" w:hAnsi="Tahoma" w:cs="Tahoma"/>
          <w:lang w:eastAsia="hr-HR"/>
        </w:rPr>
      </w:pPr>
      <w:r w:rsidRPr="00193C39">
        <w:rPr>
          <w:rFonts w:ascii="Tahoma" w:hAnsi="Tahoma" w:cs="Tahoma"/>
          <w:lang w:eastAsia="hr-HR"/>
        </w:rPr>
        <w:t xml:space="preserve">Od ukupno ostvarenih troškova s PDV-om u iznosu od </w:t>
      </w:r>
      <w:r>
        <w:rPr>
          <w:rFonts w:ascii="Tahoma" w:hAnsi="Tahoma" w:cs="Tahoma"/>
          <w:b/>
          <w:lang w:eastAsia="hr-HR"/>
        </w:rPr>
        <w:t>407.962,62</w:t>
      </w:r>
      <w:r w:rsidRPr="00193C39">
        <w:rPr>
          <w:rFonts w:ascii="Tahoma" w:hAnsi="Tahoma" w:cs="Tahoma"/>
          <w:b/>
          <w:lang w:eastAsia="hr-HR"/>
        </w:rPr>
        <w:t xml:space="preserve"> kn</w:t>
      </w:r>
      <w:r w:rsidRPr="00193C39">
        <w:rPr>
          <w:rFonts w:ascii="Tahoma" w:hAnsi="Tahoma" w:cs="Tahoma"/>
          <w:lang w:eastAsia="hr-HR"/>
        </w:rPr>
        <w:t xml:space="preserve"> (</w:t>
      </w:r>
      <w:r>
        <w:rPr>
          <w:rFonts w:ascii="Tahoma" w:hAnsi="Tahoma" w:cs="Tahoma"/>
          <w:lang w:eastAsia="hr-HR"/>
        </w:rPr>
        <w:t>353.487,02+54.475,60</w:t>
      </w:r>
      <w:r w:rsidRPr="00193C39">
        <w:rPr>
          <w:rFonts w:ascii="Tahoma" w:hAnsi="Tahoma" w:cs="Tahoma"/>
          <w:lang w:eastAsia="hr-HR"/>
        </w:rPr>
        <w:t xml:space="preserve">) do dana izrade izvješća podmireni su troškovi u iznosu od </w:t>
      </w:r>
      <w:r>
        <w:rPr>
          <w:rFonts w:ascii="Tahoma" w:hAnsi="Tahoma" w:cs="Tahoma"/>
          <w:u w:val="single"/>
          <w:lang w:eastAsia="hr-HR"/>
        </w:rPr>
        <w:t>378.387,65</w:t>
      </w:r>
      <w:r w:rsidRPr="00193C39">
        <w:rPr>
          <w:rFonts w:ascii="Tahoma" w:hAnsi="Tahoma" w:cs="Tahoma"/>
          <w:u w:val="single"/>
          <w:lang w:eastAsia="hr-HR"/>
        </w:rPr>
        <w:t xml:space="preserve"> kn</w:t>
      </w:r>
      <w:r>
        <w:rPr>
          <w:rFonts w:ascii="Tahoma" w:hAnsi="Tahoma" w:cs="Tahoma"/>
          <w:u w:val="single"/>
          <w:lang w:eastAsia="hr-HR"/>
        </w:rPr>
        <w:t xml:space="preserve">, </w:t>
      </w:r>
      <w:r w:rsidRPr="00193C39">
        <w:rPr>
          <w:rFonts w:ascii="Tahoma" w:hAnsi="Tahoma" w:cs="Tahoma"/>
          <w:lang w:eastAsia="hr-HR"/>
        </w:rPr>
        <w:t xml:space="preserve">a nepodmireni su u iznosu od </w:t>
      </w:r>
      <w:r>
        <w:rPr>
          <w:rFonts w:ascii="Tahoma" w:hAnsi="Tahoma" w:cs="Tahoma"/>
          <w:u w:val="single"/>
          <w:lang w:eastAsia="hr-HR"/>
        </w:rPr>
        <w:t>29.574,97</w:t>
      </w:r>
      <w:r w:rsidRPr="00193C39">
        <w:rPr>
          <w:rFonts w:ascii="Tahoma" w:hAnsi="Tahoma" w:cs="Tahoma"/>
          <w:u w:val="single"/>
          <w:lang w:eastAsia="hr-HR"/>
        </w:rPr>
        <w:t xml:space="preserve"> kn</w:t>
      </w:r>
      <w:r>
        <w:rPr>
          <w:rFonts w:ascii="Tahoma" w:hAnsi="Tahoma" w:cs="Tahoma"/>
          <w:lang w:eastAsia="hr-HR"/>
        </w:rPr>
        <w:t xml:space="preserve">, koji će biti podmireni u narednom razdoblju stečajnog postupka. </w:t>
      </w:r>
    </w:p>
    <w:p w:rsidR="003F1FFC" w:rsidRPr="00193C39" w:rsidRDefault="003F1FFC" w:rsidP="00193C39">
      <w:pPr>
        <w:spacing w:after="0" w:line="288" w:lineRule="auto"/>
        <w:jc w:val="both"/>
        <w:rPr>
          <w:rFonts w:ascii="Tahoma" w:hAnsi="Tahoma" w:cs="Tahoma"/>
          <w:lang w:eastAsia="hr-HR"/>
        </w:rPr>
      </w:pPr>
    </w:p>
    <w:p w:rsidR="003F1FFC" w:rsidRPr="007625C9" w:rsidRDefault="003F1FFC" w:rsidP="007625C9">
      <w:pPr>
        <w:pStyle w:val="ListParagraph"/>
        <w:numPr>
          <w:ilvl w:val="0"/>
          <w:numId w:val="23"/>
        </w:numPr>
        <w:spacing w:after="0" w:line="288" w:lineRule="auto"/>
        <w:jc w:val="both"/>
        <w:rPr>
          <w:rFonts w:ascii="Tahoma" w:hAnsi="Tahoma" w:cs="Tahoma"/>
          <w:b/>
          <w:lang w:eastAsia="hr-HR"/>
        </w:rPr>
      </w:pPr>
      <w:r w:rsidRPr="007625C9">
        <w:rPr>
          <w:rFonts w:ascii="Tahoma" w:hAnsi="Tahoma" w:cs="Tahoma"/>
          <w:b/>
          <w:lang w:eastAsia="hr-HR"/>
        </w:rPr>
        <w:t xml:space="preserve">Priljevi  i </w:t>
      </w:r>
      <w:r>
        <w:rPr>
          <w:rFonts w:ascii="Tahoma" w:hAnsi="Tahoma" w:cs="Tahoma"/>
          <w:b/>
          <w:lang w:eastAsia="hr-HR"/>
        </w:rPr>
        <w:t>odljevi po računima stečajnog dužnika</w:t>
      </w:r>
    </w:p>
    <w:p w:rsidR="003F1FFC" w:rsidRPr="00193C39" w:rsidRDefault="003F1FFC" w:rsidP="00193C39">
      <w:pPr>
        <w:spacing w:after="0" w:line="288" w:lineRule="auto"/>
        <w:jc w:val="both"/>
        <w:rPr>
          <w:rFonts w:ascii="Tahoma" w:hAnsi="Tahoma" w:cs="Tahoma"/>
          <w:lang w:eastAsia="hr-HR"/>
        </w:rPr>
      </w:pPr>
      <w:r w:rsidRPr="00193C39">
        <w:rPr>
          <w:rFonts w:ascii="Tahoma" w:hAnsi="Tahoma" w:cs="Tahoma"/>
          <w:lang w:eastAsia="hr-HR"/>
        </w:rPr>
        <w:t>Po račun</w:t>
      </w:r>
      <w:r>
        <w:rPr>
          <w:rFonts w:ascii="Tahoma" w:hAnsi="Tahoma" w:cs="Tahoma"/>
          <w:lang w:eastAsia="hr-HR"/>
        </w:rPr>
        <w:t>ima</w:t>
      </w:r>
      <w:r w:rsidRPr="00193C39">
        <w:rPr>
          <w:rFonts w:ascii="Tahoma" w:hAnsi="Tahoma" w:cs="Tahoma"/>
          <w:lang w:eastAsia="hr-HR"/>
        </w:rPr>
        <w:t xml:space="preserve"> stečajnog dužnika</w:t>
      </w:r>
      <w:r>
        <w:rPr>
          <w:rFonts w:ascii="Tahoma" w:hAnsi="Tahoma" w:cs="Tahoma"/>
          <w:lang w:eastAsia="hr-HR"/>
        </w:rPr>
        <w:t xml:space="preserve"> (poslovnog računa i računa za posebne namjene) otvorenih  u J&amp;T banka d.d.</w:t>
      </w:r>
      <w:r w:rsidRPr="00193C39">
        <w:rPr>
          <w:rFonts w:ascii="Tahoma" w:hAnsi="Tahoma" w:cs="Tahoma"/>
          <w:lang w:eastAsia="hr-HR"/>
        </w:rPr>
        <w:t xml:space="preserve"> </w:t>
      </w:r>
      <w:r>
        <w:rPr>
          <w:rFonts w:ascii="Tahoma" w:hAnsi="Tahoma" w:cs="Tahoma"/>
          <w:lang w:eastAsia="hr-HR"/>
        </w:rPr>
        <w:t xml:space="preserve">u razdoblju od 31.7.2015 do 15.9.2017. godine </w:t>
      </w:r>
      <w:r w:rsidRPr="00193C39">
        <w:rPr>
          <w:rFonts w:ascii="Tahoma" w:hAnsi="Tahoma" w:cs="Tahoma"/>
          <w:lang w:eastAsia="hr-HR"/>
        </w:rPr>
        <w:t xml:space="preserve">ostvareni su </w:t>
      </w:r>
      <w:r>
        <w:rPr>
          <w:rFonts w:ascii="Tahoma" w:hAnsi="Tahoma" w:cs="Tahoma"/>
          <w:lang w:eastAsia="hr-HR"/>
        </w:rPr>
        <w:t xml:space="preserve">ukupni </w:t>
      </w:r>
      <w:r w:rsidRPr="00193C39">
        <w:rPr>
          <w:rFonts w:ascii="Tahoma" w:hAnsi="Tahoma" w:cs="Tahoma"/>
          <w:lang w:eastAsia="hr-HR"/>
        </w:rPr>
        <w:t xml:space="preserve">priljevi u iznosu od </w:t>
      </w:r>
      <w:r>
        <w:rPr>
          <w:rFonts w:ascii="Tahoma" w:hAnsi="Tahoma" w:cs="Tahoma"/>
          <w:b/>
          <w:lang w:eastAsia="hr-HR"/>
        </w:rPr>
        <w:t>742.261,42</w:t>
      </w:r>
      <w:r w:rsidRPr="00193C39">
        <w:rPr>
          <w:rFonts w:ascii="Tahoma" w:hAnsi="Tahoma" w:cs="Tahoma"/>
          <w:b/>
          <w:lang w:eastAsia="hr-HR"/>
        </w:rPr>
        <w:t xml:space="preserve"> kn </w:t>
      </w:r>
      <w:r w:rsidRPr="00193C39">
        <w:rPr>
          <w:rFonts w:ascii="Tahoma" w:hAnsi="Tahoma" w:cs="Tahoma"/>
          <w:lang w:eastAsia="hr-HR"/>
        </w:rPr>
        <w:t xml:space="preserve">i odljevi novčanih sredstava u iznosu od </w:t>
      </w:r>
      <w:r>
        <w:rPr>
          <w:rFonts w:ascii="Tahoma" w:hAnsi="Tahoma" w:cs="Tahoma"/>
          <w:b/>
          <w:lang w:eastAsia="hr-HR"/>
        </w:rPr>
        <w:t>707.702,69</w:t>
      </w:r>
      <w:r w:rsidRPr="00193C39">
        <w:rPr>
          <w:rFonts w:ascii="Tahoma" w:hAnsi="Tahoma" w:cs="Tahoma"/>
          <w:b/>
          <w:lang w:eastAsia="hr-HR"/>
        </w:rPr>
        <w:t xml:space="preserve">  kn, </w:t>
      </w:r>
      <w:r w:rsidRPr="00193C39">
        <w:rPr>
          <w:rFonts w:ascii="Tahoma" w:hAnsi="Tahoma" w:cs="Tahoma"/>
          <w:lang w:eastAsia="hr-HR"/>
        </w:rPr>
        <w:t xml:space="preserve">kako </w:t>
      </w:r>
      <w:r>
        <w:rPr>
          <w:rFonts w:ascii="Tahoma" w:hAnsi="Tahoma" w:cs="Tahoma"/>
          <w:lang w:eastAsia="hr-HR"/>
        </w:rPr>
        <w:t>je po opisu prikazano u tabeli 2.</w:t>
      </w:r>
    </w:p>
    <w:p w:rsidR="003F1FFC" w:rsidRPr="00193C39" w:rsidRDefault="003F1FFC" w:rsidP="00193C39">
      <w:pPr>
        <w:spacing w:after="0" w:line="288" w:lineRule="auto"/>
        <w:jc w:val="both"/>
        <w:rPr>
          <w:rFonts w:ascii="Tahoma" w:hAnsi="Tahoma" w:cs="Tahoma"/>
          <w:lang w:val="pl-PL" w:eastAsia="hr-HR"/>
        </w:rPr>
      </w:pPr>
    </w:p>
    <w:p w:rsidR="003F1FFC" w:rsidRDefault="003F1FFC" w:rsidP="00193C39">
      <w:pPr>
        <w:spacing w:after="0" w:line="288" w:lineRule="auto"/>
        <w:jc w:val="both"/>
        <w:rPr>
          <w:rFonts w:ascii="Tahoma" w:hAnsi="Tahoma" w:cs="Tahoma"/>
          <w:b/>
          <w:lang w:eastAsia="hr-HR"/>
        </w:rPr>
      </w:pPr>
      <w:r w:rsidRPr="0072170A">
        <w:rPr>
          <w:rFonts w:ascii="Tahoma" w:hAnsi="Tahoma" w:cs="Tahoma"/>
          <w:b/>
          <w:lang w:eastAsia="hr-HR"/>
        </w:rPr>
        <w:t xml:space="preserve">Tabela 2.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82"/>
        <w:gridCol w:w="2165"/>
      </w:tblGrid>
      <w:tr w:rsidR="003F1FFC" w:rsidRPr="00834210" w:rsidTr="00FA1BE9">
        <w:tc>
          <w:tcPr>
            <w:tcW w:w="7582" w:type="dxa"/>
            <w:shd w:val="clear" w:color="auto" w:fill="D9D9D9"/>
          </w:tcPr>
          <w:p w:rsidR="003F1FFC" w:rsidRPr="00FA1BE9" w:rsidRDefault="003F1FFC" w:rsidP="00FA1BE9">
            <w:pPr>
              <w:spacing w:line="288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A1BE9">
              <w:rPr>
                <w:rFonts w:ascii="Tahoma" w:hAnsi="Tahoma" w:cs="Tahoma"/>
                <w:b/>
                <w:sz w:val="20"/>
                <w:szCs w:val="20"/>
              </w:rPr>
              <w:t>OPIS</w:t>
            </w:r>
          </w:p>
        </w:tc>
        <w:tc>
          <w:tcPr>
            <w:tcW w:w="2165" w:type="dxa"/>
            <w:shd w:val="clear" w:color="auto" w:fill="D9D9D9"/>
          </w:tcPr>
          <w:p w:rsidR="003F1FFC" w:rsidRPr="00FA1BE9" w:rsidRDefault="003F1FFC" w:rsidP="00FA1BE9">
            <w:pPr>
              <w:spacing w:line="288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A1BE9">
              <w:rPr>
                <w:rFonts w:ascii="Tahoma" w:hAnsi="Tahoma" w:cs="Tahoma"/>
                <w:b/>
                <w:sz w:val="20"/>
                <w:szCs w:val="20"/>
              </w:rPr>
              <w:t>IZNOS</w:t>
            </w:r>
          </w:p>
        </w:tc>
      </w:tr>
      <w:tr w:rsidR="003F1FFC" w:rsidRPr="00834210" w:rsidTr="00FA1BE9">
        <w:trPr>
          <w:trHeight w:val="340"/>
        </w:trPr>
        <w:tc>
          <w:tcPr>
            <w:tcW w:w="7582" w:type="dxa"/>
          </w:tcPr>
          <w:p w:rsidR="003F1FFC" w:rsidRPr="00FA1BE9" w:rsidRDefault="003F1FFC" w:rsidP="00FA1BE9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>Priljevi od kamata banke</w:t>
            </w:r>
          </w:p>
        </w:tc>
        <w:tc>
          <w:tcPr>
            <w:tcW w:w="2165" w:type="dxa"/>
          </w:tcPr>
          <w:p w:rsidR="003F1FFC" w:rsidRPr="00FA1BE9" w:rsidRDefault="003F1FFC" w:rsidP="00FA1BE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>241,56</w:t>
            </w:r>
          </w:p>
        </w:tc>
      </w:tr>
      <w:tr w:rsidR="003F1FFC" w:rsidRPr="00834210" w:rsidTr="00FA1BE9">
        <w:trPr>
          <w:trHeight w:val="340"/>
        </w:trPr>
        <w:tc>
          <w:tcPr>
            <w:tcW w:w="7582" w:type="dxa"/>
          </w:tcPr>
          <w:p w:rsidR="003F1FFC" w:rsidRPr="00FA1BE9" w:rsidRDefault="003F1FFC" w:rsidP="00FA1BE9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>Naplaćena potraživanja otvorena prije stečaja putem opomena i pokrenutih ovršnih postupaka (glavnica, kamata, troškovi)</w:t>
            </w:r>
          </w:p>
        </w:tc>
        <w:tc>
          <w:tcPr>
            <w:tcW w:w="2165" w:type="dxa"/>
          </w:tcPr>
          <w:p w:rsidR="003F1FFC" w:rsidRPr="00FA1BE9" w:rsidRDefault="003F1FFC" w:rsidP="00FA1BE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>266.772,31</w:t>
            </w:r>
          </w:p>
        </w:tc>
      </w:tr>
      <w:tr w:rsidR="003F1FFC" w:rsidRPr="00834210" w:rsidTr="00FA1BE9">
        <w:trPr>
          <w:trHeight w:val="340"/>
        </w:trPr>
        <w:tc>
          <w:tcPr>
            <w:tcW w:w="7582" w:type="dxa"/>
          </w:tcPr>
          <w:p w:rsidR="003F1FFC" w:rsidRPr="00FA1BE9" w:rsidRDefault="003F1FFC" w:rsidP="00FA1BE9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>Naplaćena potraživanja u stečaju – unovčenje stečajne mase</w:t>
            </w:r>
          </w:p>
        </w:tc>
        <w:tc>
          <w:tcPr>
            <w:tcW w:w="2165" w:type="dxa"/>
          </w:tcPr>
          <w:p w:rsidR="003F1FFC" w:rsidRPr="00FA1BE9" w:rsidRDefault="003F1FFC" w:rsidP="00FA1BE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>122.428,75</w:t>
            </w:r>
          </w:p>
        </w:tc>
      </w:tr>
      <w:tr w:rsidR="003F1FFC" w:rsidRPr="00834210" w:rsidTr="00FA1BE9">
        <w:trPr>
          <w:trHeight w:val="340"/>
        </w:trPr>
        <w:tc>
          <w:tcPr>
            <w:tcW w:w="7582" w:type="dxa"/>
          </w:tcPr>
          <w:p w:rsidR="003F1FFC" w:rsidRPr="00FA1BE9" w:rsidRDefault="003F1FFC" w:rsidP="00FA1BE9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>Priljevi od novčanih sredstva  od  AORPS</w:t>
            </w:r>
          </w:p>
        </w:tc>
        <w:tc>
          <w:tcPr>
            <w:tcW w:w="2165" w:type="dxa"/>
          </w:tcPr>
          <w:p w:rsidR="003F1FFC" w:rsidRPr="00FA1BE9" w:rsidRDefault="003F1FFC" w:rsidP="00FA1BE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>244.072,85</w:t>
            </w:r>
          </w:p>
        </w:tc>
      </w:tr>
      <w:tr w:rsidR="003F1FFC" w:rsidRPr="00834210" w:rsidTr="00FA1BE9">
        <w:trPr>
          <w:trHeight w:val="340"/>
        </w:trPr>
        <w:tc>
          <w:tcPr>
            <w:tcW w:w="7582" w:type="dxa"/>
          </w:tcPr>
          <w:p w:rsidR="003F1FFC" w:rsidRPr="00FA1BE9" w:rsidRDefault="003F1FFC" w:rsidP="00FA1BE9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>Priljevi od naplate štete-Wiener osiguranje d.d.</w:t>
            </w:r>
          </w:p>
        </w:tc>
        <w:tc>
          <w:tcPr>
            <w:tcW w:w="2165" w:type="dxa"/>
          </w:tcPr>
          <w:p w:rsidR="003F1FFC" w:rsidRPr="00FA1BE9" w:rsidRDefault="003F1FFC" w:rsidP="00FA1BE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>23.262,72</w:t>
            </w:r>
          </w:p>
        </w:tc>
      </w:tr>
      <w:tr w:rsidR="003F1FFC" w:rsidRPr="00834210" w:rsidTr="00FA1BE9">
        <w:trPr>
          <w:trHeight w:val="340"/>
        </w:trPr>
        <w:tc>
          <w:tcPr>
            <w:tcW w:w="7582" w:type="dxa"/>
          </w:tcPr>
          <w:p w:rsidR="003F1FFC" w:rsidRPr="00FA1BE9" w:rsidRDefault="003F1FFC" w:rsidP="00FA1BE9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 xml:space="preserve">Priljevi od unovčenja dionica Velebit osiguranje </w:t>
            </w:r>
          </w:p>
        </w:tc>
        <w:tc>
          <w:tcPr>
            <w:tcW w:w="2165" w:type="dxa"/>
          </w:tcPr>
          <w:p w:rsidR="003F1FFC" w:rsidRPr="00FA1BE9" w:rsidRDefault="003F1FFC" w:rsidP="00FA1BE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>64.575,00</w:t>
            </w:r>
          </w:p>
        </w:tc>
      </w:tr>
      <w:tr w:rsidR="003F1FFC" w:rsidRPr="00834210" w:rsidTr="00FA1BE9">
        <w:trPr>
          <w:trHeight w:val="340"/>
        </w:trPr>
        <w:tc>
          <w:tcPr>
            <w:tcW w:w="7582" w:type="dxa"/>
          </w:tcPr>
          <w:p w:rsidR="003F1FFC" w:rsidRPr="00FA1BE9" w:rsidRDefault="003F1FFC" w:rsidP="00FA1BE9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>Priljevi od prijenosa novčanih sredstava s računa prije stečaja</w:t>
            </w:r>
          </w:p>
        </w:tc>
        <w:tc>
          <w:tcPr>
            <w:tcW w:w="2165" w:type="dxa"/>
          </w:tcPr>
          <w:p w:rsidR="003F1FFC" w:rsidRPr="00FA1BE9" w:rsidRDefault="003F1FFC" w:rsidP="00FA1BE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>20,73</w:t>
            </w:r>
          </w:p>
        </w:tc>
      </w:tr>
      <w:tr w:rsidR="003F1FFC" w:rsidRPr="00834210" w:rsidTr="00FA1BE9">
        <w:trPr>
          <w:trHeight w:val="340"/>
        </w:trPr>
        <w:tc>
          <w:tcPr>
            <w:tcW w:w="7582" w:type="dxa"/>
          </w:tcPr>
          <w:p w:rsidR="003F1FFC" w:rsidRPr="00FA1BE9" w:rsidRDefault="003F1FFC" w:rsidP="00FA1BE9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>Osta</w:t>
            </w:r>
            <w:r>
              <w:rPr>
                <w:rFonts w:ascii="Tahoma" w:hAnsi="Tahoma" w:cs="Tahoma"/>
                <w:sz w:val="20"/>
                <w:szCs w:val="20"/>
              </w:rPr>
              <w:t xml:space="preserve">li priljevi </w:t>
            </w:r>
          </w:p>
        </w:tc>
        <w:tc>
          <w:tcPr>
            <w:tcW w:w="2165" w:type="dxa"/>
          </w:tcPr>
          <w:p w:rsidR="003F1FFC" w:rsidRPr="00FA1BE9" w:rsidRDefault="003F1FFC" w:rsidP="00FA1BE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>20.887,50</w:t>
            </w:r>
          </w:p>
        </w:tc>
      </w:tr>
      <w:tr w:rsidR="003F1FFC" w:rsidRPr="00834210" w:rsidTr="00FA1BE9">
        <w:trPr>
          <w:trHeight w:val="340"/>
        </w:trPr>
        <w:tc>
          <w:tcPr>
            <w:tcW w:w="7582" w:type="dxa"/>
            <w:shd w:val="clear" w:color="auto" w:fill="D9D9D9"/>
          </w:tcPr>
          <w:p w:rsidR="003F1FFC" w:rsidRPr="00FA1BE9" w:rsidRDefault="003F1FFC" w:rsidP="00FA1BE9">
            <w:pPr>
              <w:spacing w:line="288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A1BE9">
              <w:rPr>
                <w:rFonts w:ascii="Tahoma" w:hAnsi="Tahoma" w:cs="Tahoma"/>
                <w:b/>
                <w:sz w:val="20"/>
                <w:szCs w:val="20"/>
              </w:rPr>
              <w:t>Ukupno priljevi na račun</w:t>
            </w:r>
          </w:p>
        </w:tc>
        <w:tc>
          <w:tcPr>
            <w:tcW w:w="2165" w:type="dxa"/>
            <w:shd w:val="clear" w:color="auto" w:fill="D9D9D9"/>
          </w:tcPr>
          <w:p w:rsidR="003F1FFC" w:rsidRPr="00FA1BE9" w:rsidRDefault="003F1FFC" w:rsidP="00FA1BE9">
            <w:pPr>
              <w:spacing w:line="288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FA1BE9">
              <w:rPr>
                <w:rFonts w:ascii="Tahoma" w:hAnsi="Tahoma" w:cs="Tahoma"/>
                <w:b/>
                <w:sz w:val="20"/>
                <w:szCs w:val="20"/>
              </w:rPr>
              <w:fldChar w:fldCharType="begin"/>
            </w:r>
            <w:r w:rsidRPr="00FA1BE9">
              <w:rPr>
                <w:rFonts w:ascii="Tahoma" w:hAnsi="Tahoma" w:cs="Tahoma"/>
                <w:b/>
                <w:sz w:val="20"/>
                <w:szCs w:val="20"/>
              </w:rPr>
              <w:instrText xml:space="preserve"> =SUM(ABOVE) </w:instrText>
            </w:r>
            <w:r w:rsidRPr="00FA1BE9"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 w:rsidRPr="00FA1BE9">
              <w:rPr>
                <w:rFonts w:ascii="Tahoma" w:hAnsi="Tahoma" w:cs="Tahoma"/>
                <w:b/>
                <w:noProof/>
                <w:sz w:val="20"/>
                <w:szCs w:val="20"/>
              </w:rPr>
              <w:t>742.261,42</w:t>
            </w:r>
            <w:r w:rsidRPr="00FA1BE9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3F1FFC" w:rsidRPr="00834210" w:rsidTr="00FA1BE9">
        <w:trPr>
          <w:trHeight w:val="340"/>
        </w:trPr>
        <w:tc>
          <w:tcPr>
            <w:tcW w:w="7582" w:type="dxa"/>
          </w:tcPr>
          <w:p w:rsidR="003F1FFC" w:rsidRPr="00FA1BE9" w:rsidRDefault="003F1FFC" w:rsidP="00FA1BE9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>Podmireni troškovi u stečajnom postupku iz točke A) ovog izvješća s PDV-om</w:t>
            </w:r>
          </w:p>
        </w:tc>
        <w:tc>
          <w:tcPr>
            <w:tcW w:w="2165" w:type="dxa"/>
          </w:tcPr>
          <w:p w:rsidR="003F1FFC" w:rsidRPr="00FA1BE9" w:rsidRDefault="003F1FFC" w:rsidP="00FA1BE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>378.387,65</w:t>
            </w:r>
          </w:p>
        </w:tc>
      </w:tr>
      <w:tr w:rsidR="003F1FFC" w:rsidRPr="00834210" w:rsidTr="00FA1BE9">
        <w:trPr>
          <w:trHeight w:val="340"/>
        </w:trPr>
        <w:tc>
          <w:tcPr>
            <w:tcW w:w="7582" w:type="dxa"/>
          </w:tcPr>
          <w:p w:rsidR="003F1FFC" w:rsidRPr="00FA1BE9" w:rsidRDefault="003F1FFC" w:rsidP="00FA1BE9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>Plaćanje obveze za PDV u stečajnom postupku</w:t>
            </w:r>
          </w:p>
        </w:tc>
        <w:tc>
          <w:tcPr>
            <w:tcW w:w="2165" w:type="dxa"/>
          </w:tcPr>
          <w:p w:rsidR="003F1FFC" w:rsidRPr="00FA1BE9" w:rsidRDefault="003F1FFC" w:rsidP="00FA1BE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>9.587,17</w:t>
            </w:r>
          </w:p>
        </w:tc>
      </w:tr>
      <w:tr w:rsidR="003F1FFC" w:rsidRPr="00834210" w:rsidTr="00FA1BE9">
        <w:trPr>
          <w:trHeight w:val="340"/>
        </w:trPr>
        <w:tc>
          <w:tcPr>
            <w:tcW w:w="7582" w:type="dxa"/>
          </w:tcPr>
          <w:p w:rsidR="003F1FFC" w:rsidRPr="00FA1BE9" w:rsidRDefault="003F1FFC" w:rsidP="00FA1BE9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 xml:space="preserve">Namirenje vjerovnika I.višeg isplatnog reda </w:t>
            </w:r>
            <w:r w:rsidRPr="00FA1BE9">
              <w:rPr>
                <w:rFonts w:ascii="Tahoma" w:hAnsi="Tahoma" w:cs="Tahoma"/>
                <w:b/>
                <w:sz w:val="20"/>
                <w:szCs w:val="20"/>
              </w:rPr>
              <w:t>sredstvima dobivenim od AORPS</w:t>
            </w:r>
          </w:p>
        </w:tc>
        <w:tc>
          <w:tcPr>
            <w:tcW w:w="2165" w:type="dxa"/>
          </w:tcPr>
          <w:p w:rsidR="003F1FFC" w:rsidRPr="00FA1BE9" w:rsidRDefault="003F1FFC" w:rsidP="00FA1BE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>244.072,87</w:t>
            </w:r>
          </w:p>
        </w:tc>
      </w:tr>
      <w:tr w:rsidR="003F1FFC" w:rsidRPr="00834210" w:rsidTr="00FA1BE9">
        <w:trPr>
          <w:trHeight w:val="340"/>
        </w:trPr>
        <w:tc>
          <w:tcPr>
            <w:tcW w:w="7582" w:type="dxa"/>
          </w:tcPr>
          <w:p w:rsidR="003F1FFC" w:rsidRPr="00FA1BE9" w:rsidRDefault="003F1FFC" w:rsidP="00FA1BE9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 xml:space="preserve">Namirenje </w:t>
            </w:r>
            <w:r w:rsidRPr="00FA1BE9">
              <w:rPr>
                <w:rFonts w:ascii="Tahoma" w:hAnsi="Tahoma" w:cs="Tahoma"/>
                <w:b/>
                <w:sz w:val="20"/>
                <w:szCs w:val="20"/>
              </w:rPr>
              <w:t>razlučnog vjerovnika Erste&amp;Steiermarkische bank d.d</w:t>
            </w:r>
            <w:r w:rsidRPr="00FA1BE9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</w:tc>
        <w:tc>
          <w:tcPr>
            <w:tcW w:w="2165" w:type="dxa"/>
          </w:tcPr>
          <w:p w:rsidR="003F1FFC" w:rsidRPr="00FA1BE9" w:rsidRDefault="003F1FFC" w:rsidP="00FA1BE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>33.750,00</w:t>
            </w:r>
          </w:p>
        </w:tc>
      </w:tr>
      <w:tr w:rsidR="003F1FFC" w:rsidRPr="00834210" w:rsidTr="00FA1BE9">
        <w:trPr>
          <w:trHeight w:val="340"/>
        </w:trPr>
        <w:tc>
          <w:tcPr>
            <w:tcW w:w="7582" w:type="dxa"/>
          </w:tcPr>
          <w:p w:rsidR="003F1FFC" w:rsidRPr="00FA1BE9" w:rsidRDefault="003F1FFC" w:rsidP="00FA1BE9">
            <w:pPr>
              <w:spacing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 xml:space="preserve">Namirenje </w:t>
            </w:r>
            <w:r w:rsidRPr="00FA1BE9">
              <w:rPr>
                <w:rFonts w:ascii="Tahoma" w:hAnsi="Tahoma" w:cs="Tahoma"/>
                <w:b/>
                <w:sz w:val="20"/>
                <w:szCs w:val="20"/>
              </w:rPr>
              <w:t>razlučnog vjerovnika</w:t>
            </w:r>
            <w:r w:rsidRPr="00FA1BE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FA1BE9">
              <w:rPr>
                <w:rFonts w:ascii="Tahoma" w:hAnsi="Tahoma" w:cs="Tahoma"/>
                <w:b/>
                <w:sz w:val="20"/>
                <w:szCs w:val="20"/>
              </w:rPr>
              <w:t>OPG Blažeković Krešimir</w:t>
            </w:r>
          </w:p>
        </w:tc>
        <w:tc>
          <w:tcPr>
            <w:tcW w:w="2165" w:type="dxa"/>
          </w:tcPr>
          <w:p w:rsidR="003F1FFC" w:rsidRPr="00FA1BE9" w:rsidRDefault="003F1FFC" w:rsidP="00FA1BE9">
            <w:pPr>
              <w:spacing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A1BE9">
              <w:rPr>
                <w:rFonts w:ascii="Tahoma" w:hAnsi="Tahoma" w:cs="Tahoma"/>
                <w:sz w:val="20"/>
                <w:szCs w:val="20"/>
              </w:rPr>
              <w:t>41.905,00</w:t>
            </w:r>
          </w:p>
        </w:tc>
      </w:tr>
      <w:tr w:rsidR="003F1FFC" w:rsidRPr="00834210" w:rsidTr="00FA1BE9">
        <w:trPr>
          <w:trHeight w:val="340"/>
        </w:trPr>
        <w:tc>
          <w:tcPr>
            <w:tcW w:w="7582" w:type="dxa"/>
            <w:shd w:val="clear" w:color="auto" w:fill="D9D9D9"/>
          </w:tcPr>
          <w:p w:rsidR="003F1FFC" w:rsidRPr="00FA1BE9" w:rsidRDefault="003F1FFC" w:rsidP="00FA1BE9">
            <w:pPr>
              <w:spacing w:line="288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FA1BE9">
              <w:rPr>
                <w:rFonts w:ascii="Tahoma" w:hAnsi="Tahoma" w:cs="Tahoma"/>
                <w:b/>
                <w:sz w:val="20"/>
                <w:szCs w:val="20"/>
              </w:rPr>
              <w:t xml:space="preserve">Ukupno odljevi  sa računa </w:t>
            </w:r>
          </w:p>
        </w:tc>
        <w:tc>
          <w:tcPr>
            <w:tcW w:w="2165" w:type="dxa"/>
            <w:shd w:val="clear" w:color="auto" w:fill="D9D9D9"/>
          </w:tcPr>
          <w:p w:rsidR="003F1FFC" w:rsidRPr="00FA1BE9" w:rsidRDefault="003F1FFC" w:rsidP="00FA1BE9">
            <w:pPr>
              <w:spacing w:line="288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FA1BE9">
              <w:rPr>
                <w:rFonts w:ascii="Tahoma" w:hAnsi="Tahoma" w:cs="Tahoma"/>
                <w:b/>
                <w:sz w:val="20"/>
                <w:szCs w:val="20"/>
              </w:rPr>
              <w:t>707.702,69</w:t>
            </w:r>
          </w:p>
        </w:tc>
      </w:tr>
    </w:tbl>
    <w:p w:rsidR="003F1FFC" w:rsidRPr="00193C39" w:rsidRDefault="003F1FFC" w:rsidP="00193C39">
      <w:pPr>
        <w:spacing w:after="0" w:line="288" w:lineRule="auto"/>
        <w:jc w:val="both"/>
        <w:rPr>
          <w:rFonts w:ascii="Tahoma" w:hAnsi="Tahoma" w:cs="Tahoma"/>
          <w:lang w:eastAsia="hr-HR"/>
        </w:rPr>
      </w:pPr>
    </w:p>
    <w:p w:rsidR="003F1FFC" w:rsidRPr="00193C39" w:rsidRDefault="003F1FFC" w:rsidP="00193C39">
      <w:pPr>
        <w:spacing w:after="0" w:line="288" w:lineRule="auto"/>
        <w:jc w:val="both"/>
        <w:rPr>
          <w:rFonts w:ascii="Tahoma" w:hAnsi="Tahoma" w:cs="Tahoma"/>
          <w:lang w:eastAsia="hr-HR"/>
        </w:rPr>
      </w:pPr>
      <w:r>
        <w:rPr>
          <w:rFonts w:ascii="Tahoma" w:hAnsi="Tahoma" w:cs="Tahoma"/>
          <w:lang w:eastAsia="hr-HR"/>
        </w:rPr>
        <w:t xml:space="preserve">Na </w:t>
      </w:r>
      <w:r w:rsidRPr="00193C39">
        <w:rPr>
          <w:rFonts w:ascii="Tahoma" w:hAnsi="Tahoma" w:cs="Tahoma"/>
          <w:lang w:eastAsia="hr-HR"/>
        </w:rPr>
        <w:t xml:space="preserve">računu stečajnog dužnika na dan </w:t>
      </w:r>
      <w:r>
        <w:rPr>
          <w:rFonts w:ascii="Tahoma" w:hAnsi="Tahoma" w:cs="Tahoma"/>
          <w:lang w:eastAsia="hr-HR"/>
        </w:rPr>
        <w:t>15.9.2017.</w:t>
      </w:r>
      <w:r w:rsidRPr="00193C39">
        <w:rPr>
          <w:rFonts w:ascii="Tahoma" w:hAnsi="Tahoma" w:cs="Tahoma"/>
          <w:lang w:eastAsia="hr-HR"/>
        </w:rPr>
        <w:t xml:space="preserve"> godine nalaze se novčana  sredstva u iznosu od  </w:t>
      </w:r>
      <w:r>
        <w:rPr>
          <w:rFonts w:ascii="Tahoma" w:hAnsi="Tahoma" w:cs="Tahoma"/>
          <w:b/>
          <w:lang w:eastAsia="hr-HR"/>
        </w:rPr>
        <w:t>34.558,73</w:t>
      </w:r>
      <w:r w:rsidRPr="00193C39">
        <w:rPr>
          <w:rFonts w:ascii="Tahoma" w:hAnsi="Tahoma" w:cs="Tahoma"/>
          <w:b/>
          <w:lang w:eastAsia="hr-HR"/>
        </w:rPr>
        <w:t xml:space="preserve">  kn </w:t>
      </w:r>
      <w:r w:rsidRPr="00193C39">
        <w:rPr>
          <w:rFonts w:ascii="Tahoma" w:hAnsi="Tahoma" w:cs="Tahoma"/>
          <w:lang w:eastAsia="hr-HR"/>
        </w:rPr>
        <w:t>(</w:t>
      </w:r>
      <w:r>
        <w:rPr>
          <w:rFonts w:ascii="Tahoma" w:hAnsi="Tahoma" w:cs="Tahoma"/>
          <w:lang w:eastAsia="hr-HR"/>
        </w:rPr>
        <w:t>742.261,42-707.702,69</w:t>
      </w:r>
      <w:r w:rsidRPr="00193C39">
        <w:rPr>
          <w:rFonts w:ascii="Tahoma" w:hAnsi="Tahoma" w:cs="Tahoma"/>
          <w:lang w:eastAsia="hr-HR"/>
        </w:rPr>
        <w:t>).</w:t>
      </w:r>
    </w:p>
    <w:p w:rsidR="003F1FFC" w:rsidRDefault="003F1FFC" w:rsidP="00E62AE8">
      <w:pPr>
        <w:spacing w:after="0" w:line="288" w:lineRule="auto"/>
        <w:jc w:val="both"/>
        <w:rPr>
          <w:rFonts w:ascii="Tahoma" w:hAnsi="Tahoma" w:cs="Tahoma"/>
          <w:lang w:val="pl-PL" w:eastAsia="hr-HR"/>
        </w:rPr>
      </w:pPr>
    </w:p>
    <w:p w:rsidR="003F1FFC" w:rsidRDefault="003F1FFC" w:rsidP="00E62AE8">
      <w:pPr>
        <w:spacing w:after="0" w:line="288" w:lineRule="auto"/>
        <w:jc w:val="both"/>
        <w:rPr>
          <w:rFonts w:ascii="Tahoma" w:hAnsi="Tahoma" w:cs="Tahoma"/>
          <w:b/>
          <w:lang w:val="pl-PL" w:eastAsia="hr-HR"/>
        </w:rPr>
      </w:pPr>
    </w:p>
    <w:p w:rsidR="003F1FFC" w:rsidRPr="00D617F4" w:rsidRDefault="003F1FFC" w:rsidP="00E62AE8">
      <w:pPr>
        <w:spacing w:after="0" w:line="288" w:lineRule="auto"/>
        <w:jc w:val="both"/>
        <w:rPr>
          <w:rFonts w:ascii="Tahoma" w:hAnsi="Tahoma" w:cs="Tahoma"/>
          <w:b/>
          <w:u w:val="single"/>
          <w:lang w:val="pl-PL" w:eastAsia="hr-HR"/>
        </w:rPr>
      </w:pPr>
      <w:r w:rsidRPr="00D617F4">
        <w:rPr>
          <w:rFonts w:ascii="Tahoma" w:hAnsi="Tahoma" w:cs="Tahoma"/>
          <w:b/>
          <w:u w:val="single"/>
          <w:lang w:val="pl-PL" w:eastAsia="hr-HR"/>
        </w:rPr>
        <w:t>II. Stanje stečajne mase</w:t>
      </w:r>
      <w:r w:rsidRPr="00D617F4">
        <w:rPr>
          <w:rFonts w:ascii="Tahoma" w:hAnsi="Tahoma" w:cs="Tahoma"/>
          <w:u w:val="single"/>
          <w:lang w:eastAsia="hr-HR"/>
        </w:rPr>
        <w:t xml:space="preserve"> </w:t>
      </w:r>
      <w:r w:rsidRPr="00D617F4">
        <w:rPr>
          <w:rFonts w:ascii="Tahoma" w:hAnsi="Tahoma" w:cs="Tahoma"/>
          <w:b/>
          <w:u w:val="single"/>
          <w:lang w:val="pl-PL" w:eastAsia="hr-HR"/>
        </w:rPr>
        <w:t>na dan 15.9.2017. godine</w:t>
      </w:r>
    </w:p>
    <w:p w:rsidR="003F1FFC" w:rsidRPr="00E62AE8" w:rsidRDefault="003F1FFC" w:rsidP="00E62AE8">
      <w:pPr>
        <w:spacing w:after="0" w:line="288" w:lineRule="auto"/>
        <w:jc w:val="both"/>
        <w:rPr>
          <w:rFonts w:ascii="Tahoma" w:hAnsi="Tahoma" w:cs="Tahoma"/>
          <w:b/>
          <w:i/>
          <w:u w:val="single"/>
          <w:lang w:val="pl-PL" w:eastAsia="hr-HR"/>
        </w:rPr>
      </w:pPr>
    </w:p>
    <w:p w:rsidR="003F1FFC" w:rsidRDefault="003F1FFC" w:rsidP="00E62AE8">
      <w:pPr>
        <w:spacing w:after="0" w:line="288" w:lineRule="auto"/>
        <w:jc w:val="both"/>
        <w:rPr>
          <w:rFonts w:ascii="Tahoma" w:hAnsi="Tahoma" w:cs="Tahoma"/>
          <w:lang w:eastAsia="hr-HR"/>
        </w:rPr>
      </w:pPr>
      <w:r w:rsidRPr="00E62AE8">
        <w:rPr>
          <w:rFonts w:ascii="Tahoma" w:hAnsi="Tahoma" w:cs="Tahoma"/>
          <w:lang w:eastAsia="hr-HR"/>
        </w:rPr>
        <w:t>U odnosu na posljednje izvješće stečajnog upravitelja (</w:t>
      </w:r>
      <w:r>
        <w:rPr>
          <w:rFonts w:ascii="Tahoma" w:hAnsi="Tahoma" w:cs="Tahoma"/>
          <w:lang w:eastAsia="hr-HR"/>
        </w:rPr>
        <w:t>za razdoblje od 31.7.2015. do 30.5.2017. godine)</w:t>
      </w:r>
      <w:r w:rsidRPr="00E62AE8">
        <w:rPr>
          <w:rFonts w:ascii="Tahoma" w:hAnsi="Tahoma" w:cs="Tahoma"/>
          <w:lang w:eastAsia="hr-HR"/>
        </w:rPr>
        <w:t xml:space="preserve"> </w:t>
      </w:r>
      <w:r>
        <w:rPr>
          <w:rFonts w:ascii="Tahoma" w:hAnsi="Tahoma" w:cs="Tahoma"/>
          <w:lang w:eastAsia="hr-HR"/>
        </w:rPr>
        <w:t>izvršeno je unovčenje 1 nekretnine</w:t>
      </w:r>
      <w:r w:rsidRPr="00D617F4">
        <w:rPr>
          <w:rFonts w:ascii="Tahoma" w:hAnsi="Tahoma" w:cs="Tahoma"/>
        </w:rPr>
        <w:t xml:space="preserve"> </w:t>
      </w:r>
      <w:r w:rsidRPr="00D617F4">
        <w:rPr>
          <w:rFonts w:ascii="Tahoma" w:hAnsi="Tahoma" w:cs="Tahoma"/>
          <w:lang w:eastAsia="hr-HR"/>
        </w:rPr>
        <w:t xml:space="preserve">upisane u zk.ul. 2140 k.o. Delovi za </w:t>
      </w:r>
      <w:r>
        <w:rPr>
          <w:rFonts w:ascii="Tahoma" w:hAnsi="Tahoma" w:cs="Tahoma"/>
          <w:lang w:eastAsia="hr-HR"/>
        </w:rPr>
        <w:t xml:space="preserve">na 5. javnoj dražbi za </w:t>
      </w:r>
      <w:r w:rsidRPr="00D617F4">
        <w:rPr>
          <w:rFonts w:ascii="Tahoma" w:hAnsi="Tahoma" w:cs="Tahoma"/>
          <w:lang w:eastAsia="hr-HR"/>
        </w:rPr>
        <w:t xml:space="preserve">postignutu kupoprodajnu vrijednost od </w:t>
      </w:r>
      <w:r w:rsidRPr="00D617F4">
        <w:rPr>
          <w:rFonts w:ascii="Tahoma" w:hAnsi="Tahoma" w:cs="Tahoma"/>
          <w:u w:val="single"/>
          <w:lang w:eastAsia="hr-HR"/>
        </w:rPr>
        <w:t>44.544,00 kn kupcu Blažeković Krešimi</w:t>
      </w:r>
      <w:r>
        <w:rPr>
          <w:rFonts w:ascii="Tahoma" w:hAnsi="Tahoma" w:cs="Tahoma"/>
          <w:u w:val="single"/>
          <w:lang w:eastAsia="hr-HR"/>
        </w:rPr>
        <w:t>r</w:t>
      </w:r>
      <w:r>
        <w:rPr>
          <w:rFonts w:ascii="Tahoma" w:hAnsi="Tahoma" w:cs="Tahoma"/>
          <w:lang w:eastAsia="hr-HR"/>
        </w:rPr>
        <w:t xml:space="preserve">, djelomično unovčenje potraživanja nastalog prije otvaranja stečajnog postupka i usklađenje vrijednosti imovine temeljem objavljene početne cijene po zakazanoj 7. javnoj dražbi, te stečajna masa na dan 15.9.2017. godine iskazuje vrijednost u iznosu od </w:t>
      </w:r>
      <w:r>
        <w:rPr>
          <w:rFonts w:ascii="Tahoma" w:hAnsi="Tahoma" w:cs="Tahoma"/>
          <w:b/>
          <w:lang w:eastAsia="hr-HR"/>
        </w:rPr>
        <w:t>2.592.120,08</w:t>
      </w:r>
      <w:r w:rsidRPr="00F875E6">
        <w:rPr>
          <w:rFonts w:ascii="Tahoma" w:hAnsi="Tahoma" w:cs="Tahoma"/>
          <w:b/>
          <w:lang w:eastAsia="hr-HR"/>
        </w:rPr>
        <w:t xml:space="preserve"> kn</w:t>
      </w:r>
      <w:r>
        <w:rPr>
          <w:rFonts w:ascii="Tahoma" w:hAnsi="Tahoma" w:cs="Tahoma"/>
          <w:b/>
          <w:lang w:eastAsia="hr-HR"/>
        </w:rPr>
        <w:t>,</w:t>
      </w:r>
      <w:r>
        <w:rPr>
          <w:rFonts w:ascii="Tahoma" w:hAnsi="Tahoma" w:cs="Tahoma"/>
          <w:lang w:eastAsia="hr-HR"/>
        </w:rPr>
        <w:t xml:space="preserve"> a kako u odnosu na utvrđenu imovinu  danom otvaranja stečajnog postupka (Početna stečajna bilanca 31.7.2015. godine) slijedi u tabeli 3.</w:t>
      </w:r>
    </w:p>
    <w:p w:rsidR="003F1FFC" w:rsidRPr="00D23673" w:rsidRDefault="003F1FFC" w:rsidP="0034666C">
      <w:pPr>
        <w:spacing w:after="0" w:line="288" w:lineRule="auto"/>
        <w:jc w:val="both"/>
        <w:rPr>
          <w:rFonts w:ascii="Tahoma" w:hAnsi="Tahoma" w:cs="Tahoma"/>
          <w:b/>
          <w:lang w:val="pl-PL" w:eastAsia="hr-HR"/>
        </w:rPr>
      </w:pPr>
    </w:p>
    <w:p w:rsidR="003F1FFC" w:rsidRDefault="003F1FFC" w:rsidP="00E62AE8">
      <w:pPr>
        <w:spacing w:after="0" w:line="288" w:lineRule="auto"/>
        <w:jc w:val="both"/>
        <w:rPr>
          <w:rFonts w:ascii="Tahoma" w:hAnsi="Tahoma" w:cs="Tahoma"/>
          <w:b/>
          <w:lang w:eastAsia="hr-HR"/>
        </w:rPr>
      </w:pPr>
      <w:r>
        <w:rPr>
          <w:rFonts w:ascii="Tahoma" w:hAnsi="Tahoma" w:cs="Tahoma"/>
          <w:b/>
          <w:lang w:eastAsia="hr-HR"/>
        </w:rPr>
        <w:t>Tabela 3.</w:t>
      </w:r>
    </w:p>
    <w:tbl>
      <w:tblPr>
        <w:tblW w:w="9236" w:type="dxa"/>
        <w:jc w:val="center"/>
        <w:tblLayout w:type="fixed"/>
        <w:tblLook w:val="0000"/>
      </w:tblPr>
      <w:tblGrid>
        <w:gridCol w:w="538"/>
        <w:gridCol w:w="3511"/>
        <w:gridCol w:w="2551"/>
        <w:gridCol w:w="2636"/>
      </w:tblGrid>
      <w:tr w:rsidR="003F1FFC" w:rsidTr="00955F74">
        <w:trPr>
          <w:trHeight w:val="850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:rsidR="003F1FFC" w:rsidRDefault="003F1FFC" w:rsidP="00EB4C64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R.</w:t>
            </w:r>
          </w:p>
          <w:p w:rsidR="003F1FFC" w:rsidRDefault="003F1FFC" w:rsidP="00EB4C64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cs="Calibri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br.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:rsidR="003F1FFC" w:rsidRDefault="003F1FFC" w:rsidP="00EB4C64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cs="Calibri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:rsidR="003F1FFC" w:rsidRDefault="003F1FFC" w:rsidP="00EB4C64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cs="Calibri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Početna stečajna bilanca 31.7.2015. godine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:rsidR="003F1FFC" w:rsidRDefault="003F1FFC" w:rsidP="00EB4C64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cs="Calibri"/>
              </w:rPr>
            </w:pPr>
            <w:r w:rsidRPr="00955F7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Stanje bilance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15.9.2017.</w:t>
            </w:r>
            <w:r w:rsidRPr="00955F7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godine</w:t>
            </w:r>
          </w:p>
        </w:tc>
      </w:tr>
      <w:tr w:rsidR="003F1FFC" w:rsidTr="000C7D4E">
        <w:trPr>
          <w:trHeight w:val="340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F1FFC" w:rsidRDefault="003F1FFC" w:rsidP="00EB4C64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F1FFC" w:rsidRDefault="003F1FFC" w:rsidP="00EB4C6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Nekretnine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F1FFC" w:rsidRDefault="003F1FFC" w:rsidP="00EB4C64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2.997.000,00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F1FFC" w:rsidRDefault="003F1FFC" w:rsidP="00EB4C64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ascii="Tahoma" w:hAnsi="Tahoma" w:cs="Tahoma"/>
                <w:sz w:val="20"/>
                <w:szCs w:val="20"/>
              </w:rPr>
              <w:t>953.548,80</w:t>
            </w:r>
          </w:p>
        </w:tc>
      </w:tr>
      <w:tr w:rsidR="003F1FFC" w:rsidTr="000C7D4E">
        <w:trPr>
          <w:trHeight w:val="340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F1FFC" w:rsidRDefault="003F1FFC" w:rsidP="00EB4C64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F1FFC" w:rsidRDefault="003F1FFC" w:rsidP="00EB4C6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Pokretnine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F1FFC" w:rsidRDefault="003F1FFC" w:rsidP="00EB4C64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1.316.168,82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F1FFC" w:rsidRDefault="003F1FFC" w:rsidP="004F3BF5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ascii="Tahoma" w:hAnsi="Tahoma" w:cs="Tahoma"/>
                <w:sz w:val="20"/>
                <w:szCs w:val="20"/>
              </w:rPr>
              <w:t>969.934,74</w:t>
            </w:r>
          </w:p>
        </w:tc>
      </w:tr>
      <w:tr w:rsidR="003F1FFC" w:rsidTr="000C7D4E">
        <w:trPr>
          <w:trHeight w:val="340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F1FFC" w:rsidRDefault="003F1FFC" w:rsidP="00EB4C64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F1FFC" w:rsidRDefault="003F1FFC" w:rsidP="00EB4C64">
            <w:pPr>
              <w:autoSpaceDE w:val="0"/>
              <w:autoSpaceDN w:val="0"/>
              <w:adjustRightInd w:val="0"/>
              <w:spacing w:after="0"/>
              <w:rPr>
                <w:rFonts w:cs="Calibri"/>
              </w:rPr>
            </w:pPr>
            <w:r>
              <w:rPr>
                <w:rFonts w:ascii="Tahoma" w:hAnsi="Tahoma" w:cs="Tahoma"/>
                <w:sz w:val="20"/>
                <w:szCs w:val="20"/>
              </w:rPr>
              <w:t>Dionice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F1FFC" w:rsidRDefault="003F1FFC" w:rsidP="00EB4C64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ascii="Tahoma" w:hAnsi="Tahoma" w:cs="Tahoma"/>
                <w:sz w:val="20"/>
                <w:szCs w:val="20"/>
              </w:rPr>
              <w:t>64.575,00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F1FFC" w:rsidRDefault="003F1FFC" w:rsidP="00EB4C64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</w:tr>
      <w:tr w:rsidR="003F1FFC" w:rsidTr="000C7D4E">
        <w:trPr>
          <w:trHeight w:val="340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F1FFC" w:rsidRDefault="003F1FFC" w:rsidP="00EB4C64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F1FFC" w:rsidRDefault="003F1FFC" w:rsidP="00EB4C64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cs="Calibri"/>
              </w:rPr>
            </w:pPr>
            <w:r>
              <w:rPr>
                <w:rFonts w:ascii="Tahoma" w:hAnsi="Tahoma" w:cs="Tahoma"/>
                <w:sz w:val="20"/>
                <w:szCs w:val="20"/>
              </w:rPr>
              <w:t>Zaliha robe i materijala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F1FFC" w:rsidRDefault="003F1FFC" w:rsidP="00EB4C64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19.696,40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F1FFC" w:rsidRDefault="003F1FFC" w:rsidP="00EB4C64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19.696,40</w:t>
            </w:r>
          </w:p>
        </w:tc>
      </w:tr>
      <w:tr w:rsidR="003F1FFC" w:rsidTr="000C7D4E">
        <w:trPr>
          <w:trHeight w:val="340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F1FFC" w:rsidRDefault="003F1FFC" w:rsidP="00EB4C64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F1FFC" w:rsidRDefault="003F1FFC" w:rsidP="00EB4C64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cs="Calibri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Potraživanja od kupaca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F1FFC" w:rsidRDefault="003F1FFC" w:rsidP="00EB4C64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1.337.197,17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F1FFC" w:rsidRDefault="003F1FFC" w:rsidP="00EB4C64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ascii="Tahoma" w:hAnsi="Tahoma" w:cs="Tahoma"/>
                <w:sz w:val="20"/>
                <w:szCs w:val="20"/>
              </w:rPr>
              <w:t>541.783,32</w:t>
            </w:r>
          </w:p>
        </w:tc>
      </w:tr>
      <w:tr w:rsidR="003F1FFC" w:rsidTr="000C7D4E">
        <w:trPr>
          <w:trHeight w:val="340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F1FFC" w:rsidRDefault="003F1FFC" w:rsidP="00EB4C64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F1FFC" w:rsidRDefault="003F1FFC" w:rsidP="00955F74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cs="Calibri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Potraživanja od kupaca </w:t>
            </w:r>
            <w:r w:rsidRPr="004F3BF5">
              <w:rPr>
                <w:rFonts w:ascii="Tahoma" w:hAnsi="Tahoma" w:cs="Tahoma"/>
                <w:b/>
                <w:i/>
                <w:sz w:val="20"/>
                <w:szCs w:val="20"/>
              </w:rPr>
              <w:t>– stečaj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F1FFC" w:rsidRDefault="003F1FFC" w:rsidP="00EB4C64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F1FFC" w:rsidRDefault="003F1FFC" w:rsidP="00EB4C64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ascii="Tahoma" w:hAnsi="Tahoma" w:cs="Tahoma"/>
                <w:sz w:val="20"/>
                <w:szCs w:val="20"/>
              </w:rPr>
              <w:t>45.169,00</w:t>
            </w:r>
          </w:p>
        </w:tc>
      </w:tr>
      <w:tr w:rsidR="003F1FFC" w:rsidTr="000C7D4E">
        <w:trPr>
          <w:trHeight w:val="340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F1FFC" w:rsidRDefault="003F1FFC" w:rsidP="00EB4C64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F1FFC" w:rsidRDefault="003F1FFC" w:rsidP="000C7D4E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Potraživanja za pretplatu PDV-a </w:t>
            </w:r>
            <w:r w:rsidRPr="0080338E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- </w:t>
            </w:r>
            <w:r w:rsidRPr="004F3BF5">
              <w:rPr>
                <w:rFonts w:ascii="Tahoma" w:hAnsi="Tahoma" w:cs="Tahoma"/>
                <w:b/>
                <w:i/>
                <w:sz w:val="20"/>
                <w:szCs w:val="20"/>
              </w:rPr>
              <w:t>stečaj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F1FFC" w:rsidRDefault="003F1FFC" w:rsidP="00EB4C64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F1FFC" w:rsidRDefault="003F1FFC" w:rsidP="00EB4C64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27.429,09</w:t>
            </w:r>
          </w:p>
        </w:tc>
      </w:tr>
      <w:tr w:rsidR="003F1FFC" w:rsidTr="000C7D4E">
        <w:trPr>
          <w:trHeight w:val="340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F1FFC" w:rsidRDefault="003F1FFC" w:rsidP="00EB4C64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F1FFC" w:rsidRDefault="003F1FFC" w:rsidP="00EB4C64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Novčana sredstva na računu</w:t>
            </w:r>
            <w:r w:rsidRPr="004F3BF5">
              <w:rPr>
                <w:rFonts w:ascii="Tahoma" w:hAnsi="Tahoma" w:cs="Tahoma"/>
                <w:b/>
                <w:i/>
                <w:sz w:val="20"/>
                <w:szCs w:val="20"/>
              </w:rPr>
              <w:t>- stečaj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F1FFC" w:rsidRDefault="003F1FFC" w:rsidP="00EB4C64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0,00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F1FFC" w:rsidRDefault="003F1FFC" w:rsidP="00EB4C64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34.558,73</w:t>
            </w:r>
          </w:p>
        </w:tc>
      </w:tr>
      <w:tr w:rsidR="003F1FFC" w:rsidTr="00955F74">
        <w:trPr>
          <w:trHeight w:val="397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:rsidR="003F1FFC" w:rsidRDefault="003F1FFC" w:rsidP="00EB4C64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cs="Calibri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A)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:rsidR="003F1FFC" w:rsidRDefault="003F1FFC" w:rsidP="00EB4C64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cs="Calibri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IMOVINA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(r.br. 1+2+3+4+5+6+7+8)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:rsidR="003F1FFC" w:rsidRDefault="003F1FFC" w:rsidP="00EB4C64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5.734.637,39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</w:tcPr>
          <w:p w:rsidR="003F1FFC" w:rsidRDefault="003F1FFC" w:rsidP="004F3BF5">
            <w:pPr>
              <w:autoSpaceDE w:val="0"/>
              <w:autoSpaceDN w:val="0"/>
              <w:adjustRightInd w:val="0"/>
              <w:spacing w:after="0" w:line="288" w:lineRule="auto"/>
              <w:jc w:val="right"/>
              <w:rPr>
                <w:rFonts w:cs="Calibri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2.592.120,08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:rsidR="003F1FFC" w:rsidRPr="00E62AE8" w:rsidRDefault="003F1FFC" w:rsidP="00E62AE8">
      <w:pPr>
        <w:spacing w:after="0" w:line="288" w:lineRule="auto"/>
        <w:jc w:val="both"/>
        <w:rPr>
          <w:rFonts w:ascii="Tahoma" w:hAnsi="Tahoma" w:cs="Tahoma"/>
          <w:b/>
          <w:lang w:eastAsia="hr-HR"/>
        </w:rPr>
      </w:pPr>
    </w:p>
    <w:p w:rsidR="003F1FFC" w:rsidRDefault="003F1FFC" w:rsidP="00A01041">
      <w:p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Kako slijedi iz tabele 3., stečajni dužnik na dan 15.9.2017. godine iskazuje imovinu u iznosu od </w:t>
      </w:r>
      <w:r>
        <w:rPr>
          <w:rFonts w:ascii="Tahoma" w:hAnsi="Tahoma" w:cs="Tahoma"/>
          <w:b/>
        </w:rPr>
        <w:t>2.592.120,08</w:t>
      </w:r>
      <w:r w:rsidRPr="00A01041">
        <w:rPr>
          <w:rFonts w:ascii="Tahoma" w:hAnsi="Tahoma" w:cs="Tahoma"/>
          <w:b/>
        </w:rPr>
        <w:t xml:space="preserve"> kn</w:t>
      </w:r>
      <w:r>
        <w:rPr>
          <w:rFonts w:ascii="Tahoma" w:hAnsi="Tahoma" w:cs="Tahoma"/>
        </w:rPr>
        <w:t xml:space="preserve">, koja se odnosi na: </w:t>
      </w:r>
    </w:p>
    <w:p w:rsidR="003F1FFC" w:rsidRDefault="003F1FFC" w:rsidP="00A01041">
      <w:pPr>
        <w:spacing w:after="0" w:line="288" w:lineRule="auto"/>
        <w:jc w:val="both"/>
        <w:rPr>
          <w:rFonts w:ascii="Tahoma" w:hAnsi="Tahoma" w:cs="Tahoma"/>
        </w:rPr>
      </w:pPr>
    </w:p>
    <w:p w:rsidR="003F1FFC" w:rsidRPr="004F3BF5" w:rsidRDefault="003F1FFC" w:rsidP="004F3BF5">
      <w:pPr>
        <w:pStyle w:val="ListParagraph"/>
        <w:numPr>
          <w:ilvl w:val="0"/>
          <w:numId w:val="14"/>
        </w:numPr>
        <w:spacing w:after="0" w:line="288" w:lineRule="auto"/>
        <w:jc w:val="both"/>
        <w:rPr>
          <w:rFonts w:ascii="Tahoma" w:hAnsi="Tahoma" w:cs="Tahoma"/>
          <w:u w:val="single"/>
        </w:rPr>
      </w:pPr>
      <w:r w:rsidRPr="004F3BF5">
        <w:rPr>
          <w:rFonts w:ascii="Tahoma" w:hAnsi="Tahoma" w:cs="Tahoma"/>
          <w:b/>
        </w:rPr>
        <w:t>Nekretninu</w:t>
      </w:r>
      <w:r>
        <w:rPr>
          <w:rFonts w:ascii="Tahoma" w:hAnsi="Tahoma" w:cs="Tahoma"/>
          <w:b/>
        </w:rPr>
        <w:t xml:space="preserve"> </w:t>
      </w:r>
      <w:r w:rsidRPr="00A71E44">
        <w:rPr>
          <w:rFonts w:ascii="Tahoma" w:hAnsi="Tahoma" w:cs="Tahoma"/>
        </w:rPr>
        <w:t>-</w:t>
      </w:r>
      <w:r w:rsidRPr="004F3BF5">
        <w:rPr>
          <w:rFonts w:ascii="Tahoma" w:hAnsi="Tahoma" w:cs="Tahoma"/>
        </w:rPr>
        <w:t xml:space="preserve"> koju u naravi čini zgrada,</w:t>
      </w:r>
      <w:r>
        <w:rPr>
          <w:rFonts w:ascii="Tahoma" w:hAnsi="Tahoma" w:cs="Tahoma"/>
        </w:rPr>
        <w:t xml:space="preserve"> </w:t>
      </w:r>
      <w:r w:rsidRPr="004F3BF5">
        <w:rPr>
          <w:rFonts w:ascii="Tahoma" w:hAnsi="Tahoma" w:cs="Tahoma"/>
        </w:rPr>
        <w:t xml:space="preserve">procijenjene  vrijednosti danom otvaranja stečajnog postupka u iznosu od </w:t>
      </w:r>
      <w:r w:rsidRPr="00A71E44">
        <w:rPr>
          <w:rFonts w:ascii="Tahoma" w:hAnsi="Tahoma" w:cs="Tahoma"/>
          <w:u w:val="single"/>
        </w:rPr>
        <w:t>2.910.000,00 kn</w:t>
      </w:r>
      <w:r w:rsidRPr="004F3BF5">
        <w:rPr>
          <w:rFonts w:ascii="Tahoma" w:hAnsi="Tahoma" w:cs="Tahoma"/>
        </w:rPr>
        <w:t xml:space="preserve"> površine 1186 m</w:t>
      </w:r>
      <w:r w:rsidRPr="004F3BF5">
        <w:rPr>
          <w:rFonts w:ascii="Tahoma" w:hAnsi="Tahoma" w:cs="Tahoma"/>
          <w:lang w:val="en-US"/>
        </w:rPr>
        <w:t xml:space="preserve">², kat. čestica 3138, upisanu u z.k.ul.br. 13552  k.o. Koprivnica, vlasnički dio 1/1, </w:t>
      </w:r>
      <w:r w:rsidRPr="004F3BF5">
        <w:rPr>
          <w:rFonts w:ascii="Tahoma" w:hAnsi="Tahoma" w:cs="Tahoma"/>
        </w:rPr>
        <w:t>dvor, površine 379 m</w:t>
      </w:r>
      <w:r w:rsidRPr="004F3BF5">
        <w:rPr>
          <w:rFonts w:ascii="Tahoma" w:hAnsi="Tahoma" w:cs="Tahoma"/>
          <w:lang w:val="en-US"/>
        </w:rPr>
        <w:t xml:space="preserve">², kat.čestica 1795,upisan u z.k.ul.br. 1653 k.o. Koprivnica, vlasnički dio 1/1 I </w:t>
      </w:r>
      <w:r w:rsidRPr="004F3BF5">
        <w:rPr>
          <w:rFonts w:ascii="Tahoma" w:hAnsi="Tahoma" w:cs="Tahoma"/>
        </w:rPr>
        <w:t>dvor, površine 372 m</w:t>
      </w:r>
      <w:r w:rsidRPr="004F3BF5">
        <w:rPr>
          <w:rFonts w:ascii="Tahoma" w:hAnsi="Tahoma" w:cs="Tahoma"/>
          <w:lang w:val="en-US"/>
        </w:rPr>
        <w:t xml:space="preserve">², kat.čestica 1794, upisan u z.k.ul.br. 1654 k.o. Koprivnica, vlasnički dio 1/1, </w:t>
      </w:r>
      <w:r>
        <w:rPr>
          <w:rFonts w:ascii="Tahoma" w:hAnsi="Tahoma" w:cs="Tahoma"/>
          <w:u w:val="single"/>
          <w:lang w:val="en-US"/>
        </w:rPr>
        <w:t xml:space="preserve">za koju </w:t>
      </w:r>
      <w:r w:rsidRPr="004F3BF5">
        <w:rPr>
          <w:rFonts w:ascii="Tahoma" w:hAnsi="Tahoma" w:cs="Tahoma"/>
          <w:u w:val="single"/>
          <w:lang w:val="en-US"/>
        </w:rPr>
        <w:t xml:space="preserve">nekretninu </w:t>
      </w:r>
      <w:r>
        <w:rPr>
          <w:rFonts w:ascii="Tahoma" w:hAnsi="Tahoma" w:cs="Tahoma"/>
          <w:u w:val="single"/>
          <w:lang w:val="en-US"/>
        </w:rPr>
        <w:t>početna prodajna cijena n</w:t>
      </w:r>
      <w:r w:rsidRPr="004F3BF5">
        <w:rPr>
          <w:rFonts w:ascii="Tahoma" w:hAnsi="Tahoma" w:cs="Tahoma"/>
          <w:u w:val="single"/>
          <w:lang w:val="en-US"/>
        </w:rPr>
        <w:t xml:space="preserve">a </w:t>
      </w:r>
      <w:r>
        <w:rPr>
          <w:rFonts w:ascii="Tahoma" w:hAnsi="Tahoma" w:cs="Tahoma"/>
          <w:u w:val="single"/>
          <w:lang w:val="en-US"/>
        </w:rPr>
        <w:t>7</w:t>
      </w:r>
      <w:r w:rsidRPr="004F3BF5">
        <w:rPr>
          <w:rFonts w:ascii="Tahoma" w:hAnsi="Tahoma" w:cs="Tahoma"/>
          <w:u w:val="single"/>
          <w:lang w:val="en-US"/>
        </w:rPr>
        <w:t xml:space="preserve">. javnoj dražbi </w:t>
      </w:r>
      <w:r>
        <w:rPr>
          <w:rFonts w:ascii="Tahoma" w:hAnsi="Tahoma" w:cs="Tahoma"/>
          <w:u w:val="single"/>
          <w:lang w:val="en-US"/>
        </w:rPr>
        <w:t>zakazanoj za 19.10.2017. godine iznosi</w:t>
      </w:r>
      <w:r w:rsidRPr="00A71E44">
        <w:rPr>
          <w:rFonts w:ascii="Tahoma" w:hAnsi="Tahoma" w:cs="Tahoma"/>
          <w:lang w:val="en-US"/>
        </w:rPr>
        <w:t xml:space="preserve">  </w:t>
      </w:r>
      <w:r w:rsidRPr="00A71E44">
        <w:rPr>
          <w:rFonts w:ascii="Tahoma" w:hAnsi="Tahoma" w:cs="Tahoma"/>
          <w:b/>
          <w:lang w:val="en-US"/>
        </w:rPr>
        <w:t>953.548,80 kn</w:t>
      </w:r>
      <w:r w:rsidRPr="004F3BF5">
        <w:rPr>
          <w:rFonts w:ascii="Tahoma" w:hAnsi="Tahoma" w:cs="Tahoma"/>
          <w:u w:val="single"/>
          <w:lang w:val="en-US"/>
        </w:rPr>
        <w:t>,</w:t>
      </w:r>
    </w:p>
    <w:p w:rsidR="003F1FFC" w:rsidRPr="000C7D4E" w:rsidRDefault="003F1FFC" w:rsidP="000C7D4E">
      <w:pPr>
        <w:spacing w:after="0" w:line="288" w:lineRule="auto"/>
        <w:jc w:val="both"/>
        <w:rPr>
          <w:rFonts w:ascii="Tahoma" w:hAnsi="Tahoma" w:cs="Tahoma"/>
        </w:rPr>
      </w:pPr>
    </w:p>
    <w:p w:rsidR="003F1FFC" w:rsidRPr="00A71E44" w:rsidRDefault="003F1FFC" w:rsidP="00A71E44">
      <w:pPr>
        <w:pStyle w:val="ListParagraph"/>
        <w:numPr>
          <w:ilvl w:val="0"/>
          <w:numId w:val="14"/>
        </w:numPr>
        <w:spacing w:after="0" w:line="288" w:lineRule="auto"/>
        <w:jc w:val="both"/>
        <w:rPr>
          <w:rFonts w:ascii="Tahoma" w:hAnsi="Tahoma" w:cs="Tahoma"/>
        </w:rPr>
      </w:pPr>
      <w:r w:rsidRPr="00A71E44">
        <w:rPr>
          <w:rFonts w:ascii="Tahoma" w:hAnsi="Tahoma" w:cs="Tahoma"/>
          <w:b/>
        </w:rPr>
        <w:t>Pokretnine</w:t>
      </w:r>
      <w:r w:rsidRPr="00A71E44">
        <w:rPr>
          <w:rFonts w:ascii="Tahoma" w:hAnsi="Tahoma" w:cs="Tahoma"/>
        </w:rPr>
        <w:t xml:space="preserve"> u iznosu od </w:t>
      </w:r>
      <w:r w:rsidRPr="00A71E44">
        <w:rPr>
          <w:rFonts w:ascii="Tahoma" w:hAnsi="Tahoma" w:cs="Tahoma"/>
          <w:b/>
        </w:rPr>
        <w:t>969.934,74 kn</w:t>
      </w:r>
      <w:r w:rsidRPr="00A71E44">
        <w:rPr>
          <w:rFonts w:ascii="Tahoma" w:hAnsi="Tahoma" w:cs="Tahoma"/>
        </w:rPr>
        <w:t>, koje se pokretnine sastoje od:</w:t>
      </w:r>
    </w:p>
    <w:p w:rsidR="003F1FFC" w:rsidRPr="00A71E44" w:rsidRDefault="003F1FFC" w:rsidP="006A69A1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88" w:lineRule="auto"/>
        <w:jc w:val="both"/>
        <w:rPr>
          <w:rFonts w:ascii="Tahoma" w:hAnsi="Tahoma" w:cs="Tahoma"/>
        </w:rPr>
      </w:pPr>
      <w:r w:rsidRPr="00A71E44">
        <w:rPr>
          <w:rFonts w:ascii="Tahoma" w:hAnsi="Tahoma" w:cs="Tahoma"/>
        </w:rPr>
        <w:t>pokretnine koje čine sastavni dio nekretnine</w:t>
      </w:r>
      <w:r>
        <w:rPr>
          <w:rFonts w:ascii="Tahoma" w:hAnsi="Tahoma" w:cs="Tahoma"/>
        </w:rPr>
        <w:t xml:space="preserve"> upisane u zk.ul. 13552 k.o. Koprivnica, </w:t>
      </w:r>
      <w:r w:rsidRPr="00A71E44">
        <w:rPr>
          <w:rFonts w:ascii="Tahoma" w:hAnsi="Tahoma" w:cs="Tahoma"/>
        </w:rPr>
        <w:t xml:space="preserve">za koje pokretnine </w:t>
      </w:r>
      <w:r w:rsidRPr="00A71E44">
        <w:rPr>
          <w:rFonts w:ascii="Tahoma" w:hAnsi="Tahoma" w:cs="Tahoma"/>
          <w:u w:val="single"/>
          <w:lang w:val="en-US"/>
        </w:rPr>
        <w:t>početna prodajna cijena na 7. javnoj dražbi zakazanoj za 19.10.2017. godine iznosi</w:t>
      </w:r>
      <w:r w:rsidRPr="00A71E44">
        <w:rPr>
          <w:rFonts w:ascii="Tahoma" w:hAnsi="Tahoma" w:cs="Tahoma"/>
          <w:lang w:val="en-US"/>
        </w:rPr>
        <w:t xml:space="preserve">  </w:t>
      </w:r>
      <w:r w:rsidRPr="00A71E44">
        <w:rPr>
          <w:rFonts w:ascii="Tahoma" w:hAnsi="Tahoma" w:cs="Tahoma"/>
          <w:b/>
          <w:lang w:val="en-US"/>
        </w:rPr>
        <w:t>874.110,00</w:t>
      </w:r>
      <w:r>
        <w:rPr>
          <w:rFonts w:ascii="Tahoma" w:hAnsi="Tahoma" w:cs="Tahoma"/>
          <w:b/>
          <w:lang w:val="en-US"/>
        </w:rPr>
        <w:t>,</w:t>
      </w:r>
    </w:p>
    <w:p w:rsidR="003F1FFC" w:rsidRPr="00A71E44" w:rsidRDefault="003F1FFC" w:rsidP="006A69A1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T</w:t>
      </w:r>
      <w:r w:rsidRPr="00A71E44">
        <w:rPr>
          <w:rFonts w:ascii="Tahoma" w:hAnsi="Tahoma" w:cs="Tahoma"/>
        </w:rPr>
        <w:t xml:space="preserve">ransportna sredstva u ukupnom iznosu od </w:t>
      </w:r>
      <w:r w:rsidRPr="00A71E44">
        <w:rPr>
          <w:rFonts w:ascii="Tahoma" w:hAnsi="Tahoma" w:cs="Tahoma"/>
          <w:b/>
        </w:rPr>
        <w:t>95.824,73 kn</w:t>
      </w:r>
      <w:r w:rsidRPr="00A71E44">
        <w:rPr>
          <w:rFonts w:ascii="Tahoma" w:hAnsi="Tahoma" w:cs="Tahoma"/>
        </w:rPr>
        <w:t xml:space="preserve"> i to: </w:t>
      </w:r>
    </w:p>
    <w:p w:rsidR="003F1FFC" w:rsidRPr="00F37F7C" w:rsidRDefault="003F1FFC" w:rsidP="006A69A1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88" w:lineRule="auto"/>
        <w:jc w:val="both"/>
        <w:rPr>
          <w:rFonts w:ascii="Tahoma" w:hAnsi="Tahoma" w:cs="Tahoma"/>
        </w:rPr>
      </w:pPr>
      <w:r w:rsidRPr="00F37F7C">
        <w:rPr>
          <w:rFonts w:ascii="Tahoma" w:hAnsi="Tahoma" w:cs="Tahoma"/>
        </w:rPr>
        <w:t>viljuškar plinski clark procijenjene vrijednosti od 24.499,86 kn,</w:t>
      </w:r>
    </w:p>
    <w:p w:rsidR="003F1FFC" w:rsidRPr="00F37F7C" w:rsidRDefault="003F1FFC" w:rsidP="006A69A1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88" w:lineRule="auto"/>
        <w:jc w:val="both"/>
        <w:rPr>
          <w:rFonts w:ascii="Tahoma" w:hAnsi="Tahoma" w:cs="Tahoma"/>
        </w:rPr>
      </w:pPr>
      <w:r w:rsidRPr="00F37F7C">
        <w:rPr>
          <w:rFonts w:ascii="Tahoma" w:hAnsi="Tahoma" w:cs="Tahoma"/>
        </w:rPr>
        <w:t>viljuškar plinski procijenjene vrijednosti od 28.324,87 kn,</w:t>
      </w:r>
    </w:p>
    <w:p w:rsidR="003F1FFC" w:rsidRDefault="003F1FFC" w:rsidP="006A69A1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T</w:t>
      </w:r>
      <w:r w:rsidRPr="00F37F7C">
        <w:rPr>
          <w:rFonts w:ascii="Tahoma" w:hAnsi="Tahoma" w:cs="Tahoma"/>
        </w:rPr>
        <w:t>eretno vozilo Fiat Ducato 2,3 JTD procijenjene vrijednosti od 43.000,00 kn.</w:t>
      </w:r>
    </w:p>
    <w:p w:rsidR="003F1FFC" w:rsidRPr="00F37F7C" w:rsidRDefault="003F1FFC" w:rsidP="0038240F">
      <w:pPr>
        <w:pStyle w:val="ListParagraph"/>
        <w:autoSpaceDE w:val="0"/>
        <w:autoSpaceDN w:val="0"/>
        <w:adjustRightInd w:val="0"/>
        <w:spacing w:after="0" w:line="288" w:lineRule="auto"/>
        <w:ind w:left="2062"/>
        <w:jc w:val="both"/>
        <w:rPr>
          <w:rFonts w:ascii="Tahoma" w:hAnsi="Tahoma" w:cs="Tahoma"/>
        </w:rPr>
      </w:pPr>
    </w:p>
    <w:p w:rsidR="003F1FFC" w:rsidRPr="00A71E44" w:rsidRDefault="003F1FFC" w:rsidP="00A71E44">
      <w:pPr>
        <w:pStyle w:val="ListParagraph"/>
        <w:numPr>
          <w:ilvl w:val="0"/>
          <w:numId w:val="14"/>
        </w:numPr>
        <w:spacing w:after="0" w:line="288" w:lineRule="auto"/>
        <w:jc w:val="both"/>
        <w:rPr>
          <w:rFonts w:ascii="Tahoma" w:hAnsi="Tahoma" w:cs="Tahoma"/>
          <w:lang w:eastAsia="hr-HR"/>
        </w:rPr>
      </w:pPr>
      <w:r w:rsidRPr="006A69A1">
        <w:rPr>
          <w:rFonts w:ascii="Tahoma" w:hAnsi="Tahoma" w:cs="Tahoma"/>
          <w:b/>
          <w:bCs/>
          <w:lang w:eastAsia="hr-HR"/>
        </w:rPr>
        <w:t xml:space="preserve">Zaliha robe i materijala </w:t>
      </w:r>
      <w:r w:rsidRPr="006A69A1">
        <w:rPr>
          <w:rFonts w:ascii="Tahoma" w:hAnsi="Tahoma" w:cs="Tahoma"/>
          <w:bCs/>
          <w:lang w:eastAsia="hr-HR"/>
        </w:rPr>
        <w:t>- utvr</w:t>
      </w:r>
      <w:r w:rsidRPr="006A69A1">
        <w:rPr>
          <w:rFonts w:ascii="Tahoma" w:hAnsi="Tahoma" w:cs="Tahoma"/>
          <w:lang w:eastAsia="hr-HR"/>
        </w:rPr>
        <w:t xml:space="preserve">đena je na početnoj stečajnoj bilanci u iznosu od </w:t>
      </w:r>
      <w:r w:rsidRPr="006A69A1">
        <w:rPr>
          <w:rFonts w:ascii="Tahoma" w:hAnsi="Tahoma" w:cs="Tahoma"/>
          <w:b/>
          <w:lang w:eastAsia="hr-HR"/>
        </w:rPr>
        <w:t>19.696,40 kn</w:t>
      </w:r>
      <w:r w:rsidRPr="00A71E44">
        <w:rPr>
          <w:rFonts w:ascii="Tahoma" w:hAnsi="Tahoma" w:cs="Tahoma"/>
          <w:lang w:eastAsia="hr-HR"/>
        </w:rPr>
        <w:t>, koja roba je nekurentna i izgubila je svoju vrijednost i to:</w:t>
      </w:r>
    </w:p>
    <w:p w:rsidR="003F1FFC" w:rsidRPr="00A71E44" w:rsidRDefault="003F1FFC" w:rsidP="00A71E44">
      <w:pPr>
        <w:pStyle w:val="ListParagraph"/>
        <w:numPr>
          <w:ilvl w:val="0"/>
          <w:numId w:val="31"/>
        </w:numPr>
        <w:spacing w:after="0" w:line="288" w:lineRule="auto"/>
        <w:jc w:val="both"/>
        <w:rPr>
          <w:rFonts w:ascii="Tahoma" w:hAnsi="Tahoma" w:cs="Tahoma"/>
          <w:lang w:eastAsia="hr-HR"/>
        </w:rPr>
      </w:pPr>
      <w:r>
        <w:rPr>
          <w:rFonts w:ascii="Tahoma" w:hAnsi="Tahoma" w:cs="Tahoma"/>
          <w:lang w:eastAsia="hr-HR"/>
        </w:rPr>
        <w:t>r</w:t>
      </w:r>
      <w:r w:rsidRPr="00A71E44">
        <w:rPr>
          <w:rFonts w:ascii="Tahoma" w:hAnsi="Tahoma" w:cs="Tahoma"/>
          <w:lang w:eastAsia="hr-HR"/>
        </w:rPr>
        <w:t>epromaterijal</w:t>
      </w:r>
      <w:r>
        <w:rPr>
          <w:rFonts w:ascii="Tahoma" w:hAnsi="Tahoma" w:cs="Tahoma"/>
          <w:lang w:eastAsia="hr-HR"/>
        </w:rPr>
        <w:t xml:space="preserve"> (</w:t>
      </w:r>
      <w:r w:rsidRPr="00F37F7C">
        <w:rPr>
          <w:rFonts w:ascii="Tahoma" w:hAnsi="Tahoma" w:cs="Tahoma"/>
          <w:lang w:eastAsia="hr-HR"/>
        </w:rPr>
        <w:t>kukuruz, sol, arome, vreće</w:t>
      </w:r>
      <w:r>
        <w:rPr>
          <w:rFonts w:ascii="Tahoma" w:hAnsi="Tahoma" w:cs="Tahoma"/>
          <w:lang w:eastAsia="hr-HR"/>
        </w:rPr>
        <w:t>)</w:t>
      </w:r>
      <w:r w:rsidRPr="00A71E44">
        <w:rPr>
          <w:rFonts w:ascii="Tahoma" w:hAnsi="Tahoma" w:cs="Tahoma"/>
          <w:lang w:eastAsia="hr-HR"/>
        </w:rPr>
        <w:t xml:space="preserve"> u iznosu od 17.209,34 kn,</w:t>
      </w:r>
    </w:p>
    <w:p w:rsidR="003F1FFC" w:rsidRPr="00A71E44" w:rsidRDefault="003F1FFC" w:rsidP="00A71E44">
      <w:pPr>
        <w:pStyle w:val="ListParagraph"/>
        <w:numPr>
          <w:ilvl w:val="0"/>
          <w:numId w:val="31"/>
        </w:numPr>
        <w:spacing w:after="0" w:line="288" w:lineRule="auto"/>
        <w:jc w:val="both"/>
        <w:rPr>
          <w:rFonts w:ascii="Tahoma" w:hAnsi="Tahoma" w:cs="Tahoma"/>
          <w:lang w:eastAsia="hr-HR"/>
        </w:rPr>
      </w:pPr>
      <w:r w:rsidRPr="00A71E44">
        <w:rPr>
          <w:rFonts w:ascii="Tahoma" w:hAnsi="Tahoma" w:cs="Tahoma"/>
          <w:lang w:eastAsia="hr-HR"/>
        </w:rPr>
        <w:t>gotovi proizvodi</w:t>
      </w:r>
      <w:r>
        <w:rPr>
          <w:rFonts w:ascii="Tahoma" w:hAnsi="Tahoma" w:cs="Tahoma"/>
          <w:lang w:eastAsia="hr-HR"/>
        </w:rPr>
        <w:t xml:space="preserve"> (</w:t>
      </w:r>
      <w:r w:rsidRPr="00F37F7C">
        <w:rPr>
          <w:rFonts w:ascii="Tahoma" w:hAnsi="Tahoma" w:cs="Tahoma"/>
          <w:lang w:eastAsia="hr-HR"/>
        </w:rPr>
        <w:t>hrana, svinjovit, miprovit, junavit</w:t>
      </w:r>
      <w:r>
        <w:rPr>
          <w:rFonts w:ascii="Tahoma" w:hAnsi="Tahoma" w:cs="Tahoma"/>
          <w:lang w:eastAsia="hr-HR"/>
        </w:rPr>
        <w:t>)</w:t>
      </w:r>
      <w:r w:rsidRPr="00A71E44">
        <w:rPr>
          <w:rFonts w:ascii="Tahoma" w:hAnsi="Tahoma" w:cs="Tahoma"/>
          <w:lang w:eastAsia="hr-HR"/>
        </w:rPr>
        <w:t xml:space="preserve"> u iznosu 2.197,27 kn</w:t>
      </w:r>
      <w:r>
        <w:rPr>
          <w:rFonts w:ascii="Tahoma" w:hAnsi="Tahoma" w:cs="Tahoma"/>
          <w:lang w:eastAsia="hr-HR"/>
        </w:rPr>
        <w:t>,</w:t>
      </w:r>
    </w:p>
    <w:p w:rsidR="003F1FFC" w:rsidRPr="00A71E44" w:rsidRDefault="003F1FFC" w:rsidP="00A71E44">
      <w:pPr>
        <w:pStyle w:val="ListParagraph"/>
        <w:numPr>
          <w:ilvl w:val="0"/>
          <w:numId w:val="31"/>
        </w:numPr>
        <w:spacing w:after="0" w:line="288" w:lineRule="auto"/>
        <w:jc w:val="both"/>
        <w:rPr>
          <w:rFonts w:ascii="Tahoma" w:hAnsi="Tahoma" w:cs="Tahoma"/>
          <w:lang w:eastAsia="hr-HR"/>
        </w:rPr>
      </w:pPr>
      <w:r w:rsidRPr="00A71E44">
        <w:rPr>
          <w:rFonts w:ascii="Tahoma" w:hAnsi="Tahoma" w:cs="Tahoma"/>
          <w:lang w:eastAsia="hr-HR"/>
        </w:rPr>
        <w:t>trgovačke robe</w:t>
      </w:r>
      <w:r>
        <w:rPr>
          <w:rFonts w:ascii="Tahoma" w:hAnsi="Tahoma" w:cs="Tahoma"/>
          <w:lang w:eastAsia="hr-HR"/>
        </w:rPr>
        <w:t xml:space="preserve"> (</w:t>
      </w:r>
      <w:r w:rsidRPr="00F37F7C">
        <w:rPr>
          <w:rFonts w:ascii="Tahoma" w:hAnsi="Tahoma" w:cs="Tahoma"/>
          <w:lang w:eastAsia="hr-HR"/>
        </w:rPr>
        <w:t>sjeme, grah, mreža</w:t>
      </w:r>
      <w:r>
        <w:rPr>
          <w:rFonts w:ascii="Tahoma" w:hAnsi="Tahoma" w:cs="Tahoma"/>
          <w:lang w:eastAsia="hr-HR"/>
        </w:rPr>
        <w:t xml:space="preserve"> )</w:t>
      </w:r>
      <w:r w:rsidRPr="00A71E44">
        <w:rPr>
          <w:rFonts w:ascii="Tahoma" w:hAnsi="Tahoma" w:cs="Tahoma"/>
          <w:lang w:eastAsia="hr-HR"/>
        </w:rPr>
        <w:t xml:space="preserve"> </w:t>
      </w:r>
      <w:r>
        <w:rPr>
          <w:rFonts w:ascii="Tahoma" w:hAnsi="Tahoma" w:cs="Tahoma"/>
          <w:lang w:eastAsia="hr-HR"/>
        </w:rPr>
        <w:t>u iznosu od</w:t>
      </w:r>
      <w:r w:rsidRPr="00A71E44">
        <w:rPr>
          <w:rFonts w:ascii="Tahoma" w:hAnsi="Tahoma" w:cs="Tahoma"/>
          <w:lang w:eastAsia="hr-HR"/>
        </w:rPr>
        <w:t xml:space="preserve"> 289,79 kn.</w:t>
      </w:r>
    </w:p>
    <w:p w:rsidR="003F1FFC" w:rsidRDefault="003F1FFC" w:rsidP="00A71E44">
      <w:pPr>
        <w:spacing w:after="0" w:line="288" w:lineRule="auto"/>
        <w:jc w:val="both"/>
        <w:rPr>
          <w:rFonts w:ascii="Tahoma" w:hAnsi="Tahoma" w:cs="Tahoma"/>
          <w:lang w:eastAsia="hr-HR"/>
        </w:rPr>
      </w:pPr>
    </w:p>
    <w:p w:rsidR="003F1FFC" w:rsidRDefault="003F1FFC" w:rsidP="00A71E44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88" w:lineRule="auto"/>
        <w:jc w:val="both"/>
        <w:rPr>
          <w:rFonts w:ascii="Tahoma" w:hAnsi="Tahoma" w:cs="Tahoma"/>
        </w:rPr>
      </w:pPr>
      <w:r w:rsidRPr="006A69A1">
        <w:rPr>
          <w:rFonts w:ascii="Tahoma" w:hAnsi="Tahoma" w:cs="Tahoma"/>
          <w:b/>
        </w:rPr>
        <w:t xml:space="preserve">Potraživanja </w:t>
      </w:r>
      <w:r w:rsidRPr="006A69A1">
        <w:rPr>
          <w:rFonts w:ascii="Tahoma" w:hAnsi="Tahoma" w:cs="Tahoma"/>
        </w:rPr>
        <w:t xml:space="preserve">(dužnikovi dužnici) koja se potraživanja odnose na dužnike prije otvaranja stečajnog postupka iskazanih na početnoj stečajnoj bilanci </w:t>
      </w:r>
      <w:r>
        <w:rPr>
          <w:rFonts w:ascii="Tahoma" w:hAnsi="Tahoma" w:cs="Tahoma"/>
        </w:rPr>
        <w:t xml:space="preserve">u iznosu od </w:t>
      </w:r>
      <w:r w:rsidRPr="006A69A1">
        <w:rPr>
          <w:rFonts w:ascii="Tahoma" w:hAnsi="Tahoma" w:cs="Tahoma"/>
          <w:b/>
        </w:rPr>
        <w:t>1.337.197,17 kn,</w:t>
      </w:r>
      <w:r w:rsidRPr="006A69A1">
        <w:rPr>
          <w:rFonts w:ascii="Tahoma" w:hAnsi="Tahoma" w:cs="Tahoma"/>
        </w:rPr>
        <w:t xml:space="preserve"> koja su potraživanja djelomično unovčena putem pisanih opomena i uz angažmanom odvjetnika u iznosu od </w:t>
      </w:r>
      <w:r>
        <w:rPr>
          <w:rFonts w:ascii="Tahoma" w:hAnsi="Tahoma" w:cs="Tahoma"/>
        </w:rPr>
        <w:t>266.772,31</w:t>
      </w:r>
      <w:r w:rsidRPr="006A69A1">
        <w:rPr>
          <w:rFonts w:ascii="Tahoma" w:hAnsi="Tahoma" w:cs="Tahoma"/>
        </w:rPr>
        <w:t xml:space="preserve"> kn, </w:t>
      </w:r>
      <w:r>
        <w:rPr>
          <w:rFonts w:ascii="Tahoma" w:hAnsi="Tahoma" w:cs="Tahoma"/>
        </w:rPr>
        <w:t xml:space="preserve">a </w:t>
      </w:r>
      <w:r w:rsidRPr="006A69A1">
        <w:rPr>
          <w:rFonts w:ascii="Tahoma" w:hAnsi="Tahoma" w:cs="Tahoma"/>
        </w:rPr>
        <w:t xml:space="preserve">djelomično </w:t>
      </w:r>
      <w:r>
        <w:rPr>
          <w:rFonts w:ascii="Tahoma" w:hAnsi="Tahoma" w:cs="Tahoma"/>
        </w:rPr>
        <w:t>je u poslovnim evidencijama izvršeno usklađenje temeljem pisanih obavijesti</w:t>
      </w:r>
      <w:r w:rsidRPr="006A69A1">
        <w:rPr>
          <w:rFonts w:ascii="Tahoma" w:hAnsi="Tahoma" w:cs="Tahoma"/>
        </w:rPr>
        <w:t xml:space="preserve"> dužnika i nemogućnosti naplate</w:t>
      </w:r>
      <w:r>
        <w:rPr>
          <w:rFonts w:ascii="Tahoma" w:hAnsi="Tahoma" w:cs="Tahoma"/>
        </w:rPr>
        <w:t xml:space="preserve">, te na dan 15.9.2017. godine iznose </w:t>
      </w:r>
      <w:r w:rsidRPr="00E543BF">
        <w:rPr>
          <w:rFonts w:ascii="Tahoma" w:hAnsi="Tahoma" w:cs="Tahoma"/>
          <w:b/>
        </w:rPr>
        <w:t>541.783,32 kn.</w:t>
      </w:r>
    </w:p>
    <w:p w:rsidR="003F1FFC" w:rsidRPr="006A69A1" w:rsidRDefault="003F1FFC" w:rsidP="006A69A1">
      <w:pPr>
        <w:pStyle w:val="ListParagraph"/>
        <w:autoSpaceDE w:val="0"/>
        <w:autoSpaceDN w:val="0"/>
        <w:adjustRightInd w:val="0"/>
        <w:spacing w:after="0" w:line="288" w:lineRule="auto"/>
        <w:ind w:left="360"/>
        <w:jc w:val="both"/>
        <w:rPr>
          <w:rFonts w:ascii="Tahoma" w:hAnsi="Tahoma" w:cs="Tahoma"/>
        </w:rPr>
      </w:pPr>
      <w:r w:rsidRPr="006A69A1">
        <w:rPr>
          <w:rFonts w:ascii="Tahoma" w:hAnsi="Tahoma" w:cs="Tahoma"/>
        </w:rPr>
        <w:t xml:space="preserve"> </w:t>
      </w:r>
    </w:p>
    <w:p w:rsidR="003F1FFC" w:rsidRDefault="003F1FFC" w:rsidP="00A71E44">
      <w:pPr>
        <w:pStyle w:val="ListParagraph"/>
        <w:numPr>
          <w:ilvl w:val="0"/>
          <w:numId w:val="14"/>
        </w:numPr>
        <w:spacing w:after="0" w:line="288" w:lineRule="auto"/>
        <w:jc w:val="both"/>
        <w:rPr>
          <w:rFonts w:ascii="Tahoma" w:hAnsi="Tahoma" w:cs="Tahoma"/>
        </w:rPr>
      </w:pPr>
      <w:r w:rsidRPr="006A69A1">
        <w:rPr>
          <w:rFonts w:ascii="Tahoma" w:hAnsi="Tahoma" w:cs="Tahoma"/>
          <w:b/>
        </w:rPr>
        <w:t xml:space="preserve">Potraživanja od kupaca u stečajnom postupku </w:t>
      </w:r>
      <w:r w:rsidRPr="006A69A1">
        <w:rPr>
          <w:rFonts w:ascii="Tahoma" w:hAnsi="Tahoma" w:cs="Tahoma"/>
        </w:rPr>
        <w:t>u</w:t>
      </w:r>
      <w:r w:rsidRPr="006A69A1">
        <w:rPr>
          <w:rFonts w:ascii="Tahoma" w:hAnsi="Tahoma" w:cs="Tahoma"/>
          <w:b/>
        </w:rPr>
        <w:t xml:space="preserve"> </w:t>
      </w:r>
      <w:r w:rsidRPr="006A69A1">
        <w:rPr>
          <w:rFonts w:ascii="Tahoma" w:hAnsi="Tahoma" w:cs="Tahoma"/>
        </w:rPr>
        <w:t>iznos</w:t>
      </w:r>
      <w:r>
        <w:rPr>
          <w:rFonts w:ascii="Tahoma" w:hAnsi="Tahoma" w:cs="Tahoma"/>
        </w:rPr>
        <w:t xml:space="preserve">u od </w:t>
      </w:r>
      <w:r w:rsidRPr="00E543BF">
        <w:rPr>
          <w:rFonts w:ascii="Tahoma" w:hAnsi="Tahoma" w:cs="Tahoma"/>
          <w:b/>
        </w:rPr>
        <w:t>45.169,00 kn</w:t>
      </w:r>
      <w:r w:rsidRPr="006A69A1">
        <w:rPr>
          <w:rFonts w:ascii="Tahoma" w:hAnsi="Tahoma" w:cs="Tahoma"/>
        </w:rPr>
        <w:t xml:space="preserve"> koja </w:t>
      </w:r>
      <w:r>
        <w:rPr>
          <w:rFonts w:ascii="Tahoma" w:hAnsi="Tahoma" w:cs="Tahoma"/>
        </w:rPr>
        <w:t>se odnose na:</w:t>
      </w:r>
    </w:p>
    <w:p w:rsidR="003F1FFC" w:rsidRDefault="003F1FFC" w:rsidP="0080338E">
      <w:pPr>
        <w:pStyle w:val="ListParagraph"/>
        <w:numPr>
          <w:ilvl w:val="0"/>
          <w:numId w:val="31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potraživanja u iznosu od 625,00 kn za unovčenu imovinu, koje će se potraživanje naplatiti u daljnjem tijeku stečajnog postupka,</w:t>
      </w:r>
    </w:p>
    <w:p w:rsidR="003F1FFC" w:rsidRDefault="003F1FFC" w:rsidP="0080338E">
      <w:pPr>
        <w:pStyle w:val="ListParagraph"/>
        <w:numPr>
          <w:ilvl w:val="0"/>
          <w:numId w:val="31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potraživanja u iznosu od 44.544,00 kn za unovčenu nekretninu upisanu u zk.ul. 2140 k.o. Delovi koja je novčana sredstva kupac uplatio na račun Trgovačkog suda i nakon što se održi ročište za diobu kupovnine u poslovnim evidencijama stečajnog dužnika izvršit će se zatvaranje potraživanja.</w:t>
      </w:r>
    </w:p>
    <w:p w:rsidR="003F1FFC" w:rsidRPr="00DC707D" w:rsidRDefault="003F1FFC" w:rsidP="00062F66">
      <w:pPr>
        <w:pStyle w:val="ListParagraph"/>
        <w:spacing w:after="0" w:line="288" w:lineRule="auto"/>
        <w:ind w:left="1430"/>
        <w:jc w:val="both"/>
        <w:rPr>
          <w:rFonts w:ascii="Tahoma" w:hAnsi="Tahoma" w:cs="Tahoma"/>
        </w:rPr>
      </w:pPr>
    </w:p>
    <w:p w:rsidR="003F1FFC" w:rsidRPr="006A69A1" w:rsidRDefault="003F1FFC" w:rsidP="00A71E44">
      <w:pPr>
        <w:pStyle w:val="ListParagraph"/>
        <w:numPr>
          <w:ilvl w:val="0"/>
          <w:numId w:val="14"/>
        </w:numPr>
        <w:spacing w:after="0" w:line="288" w:lineRule="auto"/>
        <w:jc w:val="both"/>
        <w:rPr>
          <w:rFonts w:ascii="Tahoma" w:hAnsi="Tahoma" w:cs="Tahoma"/>
        </w:rPr>
      </w:pPr>
      <w:r w:rsidRPr="006A69A1">
        <w:rPr>
          <w:rFonts w:ascii="Tahoma" w:hAnsi="Tahoma" w:cs="Tahoma"/>
          <w:b/>
        </w:rPr>
        <w:t xml:space="preserve">Potraživanja za pretplatu PDV-a </w:t>
      </w:r>
      <w:r w:rsidRPr="006A69A1">
        <w:rPr>
          <w:rFonts w:ascii="Tahoma" w:hAnsi="Tahoma" w:cs="Tahoma"/>
        </w:rPr>
        <w:t xml:space="preserve">u iznosu od </w:t>
      </w:r>
      <w:r>
        <w:rPr>
          <w:rFonts w:ascii="Tahoma" w:hAnsi="Tahoma" w:cs="Tahoma"/>
        </w:rPr>
        <w:t>27.429,09</w:t>
      </w:r>
      <w:r w:rsidRPr="006A69A1">
        <w:rPr>
          <w:rFonts w:ascii="Tahoma" w:hAnsi="Tahoma" w:cs="Tahoma"/>
        </w:rPr>
        <w:t xml:space="preserve"> kn, odnosi se na PDV po ulaznim računima, koje će se potraživanje iskoristiti u narednim poreznim razdobljima. </w:t>
      </w:r>
    </w:p>
    <w:p w:rsidR="003F1FFC" w:rsidRDefault="003F1FFC" w:rsidP="00062F66">
      <w:pPr>
        <w:spacing w:after="0" w:line="288" w:lineRule="auto"/>
        <w:jc w:val="both"/>
        <w:rPr>
          <w:rFonts w:ascii="Tahoma" w:hAnsi="Tahoma" w:cs="Tahoma"/>
          <w:b/>
          <w:u w:val="single"/>
        </w:rPr>
      </w:pPr>
    </w:p>
    <w:p w:rsidR="003F1FFC" w:rsidRPr="006A69A1" w:rsidRDefault="003F1FFC" w:rsidP="00A71E44">
      <w:pPr>
        <w:pStyle w:val="ListParagraph"/>
        <w:numPr>
          <w:ilvl w:val="0"/>
          <w:numId w:val="14"/>
        </w:numPr>
        <w:spacing w:after="0" w:line="288" w:lineRule="auto"/>
        <w:jc w:val="both"/>
        <w:rPr>
          <w:rFonts w:ascii="Tahoma" w:hAnsi="Tahoma" w:cs="Tahoma"/>
        </w:rPr>
      </w:pPr>
      <w:r w:rsidRPr="006A69A1">
        <w:rPr>
          <w:rFonts w:ascii="Tahoma" w:hAnsi="Tahoma" w:cs="Tahoma"/>
          <w:b/>
        </w:rPr>
        <w:t xml:space="preserve">Stanje na računu </w:t>
      </w:r>
      <w:r w:rsidRPr="006A69A1">
        <w:rPr>
          <w:rFonts w:ascii="Tahoma" w:hAnsi="Tahoma" w:cs="Tahoma"/>
        </w:rPr>
        <w:t xml:space="preserve">stečajnog dužnika na dan </w:t>
      </w:r>
      <w:r>
        <w:rPr>
          <w:rFonts w:ascii="Tahoma" w:hAnsi="Tahoma" w:cs="Tahoma"/>
        </w:rPr>
        <w:t>15.9.2017.</w:t>
      </w:r>
      <w:r w:rsidRPr="006A69A1">
        <w:rPr>
          <w:rFonts w:ascii="Tahoma" w:hAnsi="Tahoma" w:cs="Tahoma"/>
        </w:rPr>
        <w:t xml:space="preserve"> godine </w:t>
      </w:r>
      <w:r>
        <w:rPr>
          <w:rFonts w:ascii="Tahoma" w:hAnsi="Tahoma" w:cs="Tahoma"/>
        </w:rPr>
        <w:t>u iznosu od 34.558,73</w:t>
      </w:r>
      <w:r w:rsidRPr="006A69A1">
        <w:rPr>
          <w:rFonts w:ascii="Tahoma" w:hAnsi="Tahoma" w:cs="Tahoma"/>
        </w:rPr>
        <w:t xml:space="preserve"> kn.</w:t>
      </w:r>
    </w:p>
    <w:p w:rsidR="003F1FFC" w:rsidRDefault="003F1FFC" w:rsidP="00062F66">
      <w:pPr>
        <w:spacing w:after="0" w:line="288" w:lineRule="auto"/>
        <w:jc w:val="both"/>
        <w:rPr>
          <w:rFonts w:ascii="Tahoma" w:hAnsi="Tahoma" w:cs="Tahoma"/>
          <w:lang w:eastAsia="hr-HR"/>
        </w:rPr>
      </w:pPr>
    </w:p>
    <w:p w:rsidR="003F1FFC" w:rsidRDefault="003F1FFC" w:rsidP="00E62AE8">
      <w:pPr>
        <w:spacing w:after="0" w:line="288" w:lineRule="auto"/>
        <w:jc w:val="both"/>
        <w:rPr>
          <w:rFonts w:ascii="Tahoma" w:hAnsi="Tahoma" w:cs="Tahoma"/>
          <w:b/>
          <w:lang w:val="pl-PL" w:eastAsia="hr-HR"/>
        </w:rPr>
      </w:pPr>
      <w:r w:rsidRPr="00062F66">
        <w:rPr>
          <w:rFonts w:ascii="Tahoma" w:hAnsi="Tahoma" w:cs="Tahoma"/>
          <w:b/>
          <w:lang w:val="pl-PL" w:eastAsia="hr-HR"/>
        </w:rPr>
        <w:t>III. Radnje koje će se poduzeti u narednom razdoblju</w:t>
      </w:r>
    </w:p>
    <w:p w:rsidR="003F1FFC" w:rsidRPr="00062F66" w:rsidRDefault="003F1FFC" w:rsidP="00E62AE8">
      <w:pPr>
        <w:spacing w:after="0" w:line="288" w:lineRule="auto"/>
        <w:jc w:val="both"/>
        <w:rPr>
          <w:rFonts w:ascii="Tahoma" w:hAnsi="Tahoma" w:cs="Tahoma"/>
          <w:b/>
          <w:lang w:val="pl-PL" w:eastAsia="hr-HR"/>
        </w:rPr>
      </w:pPr>
    </w:p>
    <w:p w:rsidR="003F1FFC" w:rsidRDefault="003F1FFC" w:rsidP="0080338E">
      <w:pPr>
        <w:spacing w:after="0" w:line="288" w:lineRule="auto"/>
        <w:jc w:val="both"/>
        <w:rPr>
          <w:rFonts w:ascii="Tahoma" w:hAnsi="Tahoma" w:cs="Tahoma"/>
          <w:lang w:eastAsia="hr-HR"/>
        </w:rPr>
      </w:pPr>
      <w:r w:rsidRPr="0080338E">
        <w:rPr>
          <w:rFonts w:ascii="Tahoma" w:hAnsi="Tahoma" w:cs="Tahoma"/>
          <w:lang w:val="pl-PL" w:eastAsia="hr-HR"/>
        </w:rPr>
        <w:t xml:space="preserve">Stečajni upravitelj u ovom stečajnom postupku nastavit će unovčenje </w:t>
      </w:r>
      <w:r>
        <w:rPr>
          <w:rFonts w:ascii="Tahoma" w:hAnsi="Tahoma" w:cs="Tahoma"/>
          <w:lang w:val="pl-PL" w:eastAsia="hr-HR"/>
        </w:rPr>
        <w:t xml:space="preserve">preostale </w:t>
      </w:r>
      <w:r w:rsidRPr="0080338E">
        <w:rPr>
          <w:rFonts w:ascii="Tahoma" w:hAnsi="Tahoma" w:cs="Tahoma"/>
          <w:lang w:val="pl-PL" w:eastAsia="hr-HR"/>
        </w:rPr>
        <w:t xml:space="preserve">imovine u vlasništvu stečajnog dužnika i to pokretnina </w:t>
      </w:r>
      <w:r>
        <w:rPr>
          <w:rFonts w:ascii="Tahoma" w:hAnsi="Tahoma" w:cs="Tahoma"/>
          <w:lang w:val="pl-PL" w:eastAsia="hr-HR"/>
        </w:rPr>
        <w:t xml:space="preserve">i zaliha robe </w:t>
      </w:r>
      <w:r w:rsidRPr="0080338E">
        <w:rPr>
          <w:rFonts w:ascii="Tahoma" w:hAnsi="Tahoma" w:cs="Tahoma"/>
          <w:lang w:eastAsia="hr-HR"/>
        </w:rPr>
        <w:t xml:space="preserve">prikupljanjem </w:t>
      </w:r>
      <w:r>
        <w:rPr>
          <w:rFonts w:ascii="Tahoma" w:hAnsi="Tahoma" w:cs="Tahoma"/>
          <w:lang w:eastAsia="hr-HR"/>
        </w:rPr>
        <w:t xml:space="preserve">najpovoljnijih </w:t>
      </w:r>
      <w:r w:rsidRPr="0080338E">
        <w:rPr>
          <w:rFonts w:ascii="Tahoma" w:hAnsi="Tahoma" w:cs="Tahoma"/>
          <w:lang w:eastAsia="hr-HR"/>
        </w:rPr>
        <w:t>pismenih ponuda</w:t>
      </w:r>
      <w:r>
        <w:rPr>
          <w:rFonts w:ascii="Tahoma" w:hAnsi="Tahoma" w:cs="Tahoma"/>
          <w:lang w:eastAsia="hr-HR"/>
        </w:rPr>
        <w:t xml:space="preserve"> i</w:t>
      </w:r>
      <w:r w:rsidRPr="0080338E">
        <w:rPr>
          <w:rFonts w:ascii="Tahoma" w:hAnsi="Tahoma" w:cs="Tahoma"/>
          <w:lang w:eastAsia="hr-HR"/>
        </w:rPr>
        <w:t xml:space="preserve"> nekretnina putem javnih dražbi, te predlaže:</w:t>
      </w:r>
    </w:p>
    <w:p w:rsidR="003F1FFC" w:rsidRPr="0080338E" w:rsidRDefault="003F1FFC" w:rsidP="0080338E">
      <w:pPr>
        <w:spacing w:after="0" w:line="288" w:lineRule="auto"/>
        <w:jc w:val="both"/>
        <w:rPr>
          <w:rFonts w:ascii="Tahoma" w:hAnsi="Tahoma" w:cs="Tahoma"/>
          <w:lang w:eastAsia="hr-HR"/>
        </w:rPr>
      </w:pPr>
    </w:p>
    <w:p w:rsidR="003F1FFC" w:rsidRPr="0080338E" w:rsidRDefault="003F1FFC" w:rsidP="0080338E">
      <w:pPr>
        <w:widowControl w:val="0"/>
        <w:numPr>
          <w:ilvl w:val="0"/>
          <w:numId w:val="1"/>
        </w:numPr>
        <w:suppressAutoHyphens/>
        <w:autoSpaceDN w:val="0"/>
        <w:spacing w:after="0" w:line="288" w:lineRule="auto"/>
        <w:contextualSpacing/>
        <w:jc w:val="both"/>
        <w:textAlignment w:val="baseline"/>
        <w:rPr>
          <w:rFonts w:ascii="Tahoma" w:hAnsi="Tahoma" w:cs="Tahoma"/>
          <w:lang w:val="pl-PL" w:eastAsia="hr-HR"/>
        </w:rPr>
      </w:pPr>
      <w:r>
        <w:rPr>
          <w:rFonts w:ascii="Tahoma" w:hAnsi="Tahoma" w:cs="Tahoma"/>
          <w:lang w:eastAsia="hr-HR"/>
        </w:rPr>
        <w:t>prihvaćanje</w:t>
      </w:r>
      <w:r w:rsidRPr="0080338E">
        <w:rPr>
          <w:rFonts w:ascii="Tahoma" w:hAnsi="Tahoma" w:cs="Tahoma"/>
          <w:lang w:eastAsia="hr-HR"/>
        </w:rPr>
        <w:t xml:space="preserve"> ovo</w:t>
      </w:r>
      <w:r>
        <w:rPr>
          <w:rFonts w:ascii="Tahoma" w:hAnsi="Tahoma" w:cs="Tahoma"/>
          <w:lang w:eastAsia="hr-HR"/>
        </w:rPr>
        <w:t>g izvješća</w:t>
      </w:r>
      <w:r w:rsidRPr="0080338E">
        <w:rPr>
          <w:rFonts w:ascii="Tahoma" w:hAnsi="Tahoma" w:cs="Tahoma"/>
          <w:lang w:eastAsia="hr-HR"/>
        </w:rPr>
        <w:t xml:space="preserve"> stečajnog upravitelja o tijeku stečajnog postupka i stanju stečajne mase </w:t>
      </w:r>
      <w:r>
        <w:rPr>
          <w:rFonts w:ascii="Tahoma" w:hAnsi="Tahoma" w:cs="Tahoma"/>
          <w:lang w:eastAsia="hr-HR"/>
        </w:rPr>
        <w:t xml:space="preserve">za razdoblje od 31.7.2015. </w:t>
      </w:r>
      <w:r w:rsidRPr="0080338E">
        <w:rPr>
          <w:rFonts w:ascii="Tahoma" w:hAnsi="Tahoma" w:cs="Tahoma"/>
          <w:lang w:eastAsia="hr-HR"/>
        </w:rPr>
        <w:t>od 15.9.2017. godine</w:t>
      </w:r>
      <w:r>
        <w:rPr>
          <w:rFonts w:ascii="Tahoma" w:hAnsi="Tahoma" w:cs="Tahoma"/>
          <w:lang w:eastAsia="hr-HR"/>
        </w:rPr>
        <w:t>.</w:t>
      </w:r>
    </w:p>
    <w:p w:rsidR="003F1FFC" w:rsidRDefault="003F1FFC" w:rsidP="0080338E">
      <w:pPr>
        <w:widowControl w:val="0"/>
        <w:suppressAutoHyphens/>
        <w:autoSpaceDN w:val="0"/>
        <w:spacing w:after="0" w:line="288" w:lineRule="auto"/>
        <w:ind w:left="720"/>
        <w:contextualSpacing/>
        <w:jc w:val="both"/>
        <w:textAlignment w:val="baseline"/>
        <w:rPr>
          <w:rFonts w:ascii="Tahoma" w:hAnsi="Tahoma" w:cs="Tahoma"/>
          <w:lang w:val="pl-PL" w:eastAsia="hr-HR"/>
        </w:rPr>
      </w:pPr>
    </w:p>
    <w:p w:rsidR="003F1FFC" w:rsidRDefault="003F1FFC" w:rsidP="001A7E38">
      <w:pPr>
        <w:spacing w:after="0" w:line="288" w:lineRule="auto"/>
        <w:ind w:left="4956"/>
        <w:jc w:val="both"/>
        <w:rPr>
          <w:rFonts w:ascii="Tahoma" w:hAnsi="Tahoma" w:cs="Tahoma"/>
          <w:lang w:val="pl-PL" w:eastAsia="hr-HR"/>
        </w:rPr>
      </w:pPr>
    </w:p>
    <w:p w:rsidR="003F1FFC" w:rsidRPr="000E1F39" w:rsidRDefault="003F1FFC" w:rsidP="001A7E38">
      <w:pPr>
        <w:spacing w:after="0" w:line="288" w:lineRule="auto"/>
        <w:ind w:left="4956"/>
        <w:jc w:val="both"/>
        <w:rPr>
          <w:lang w:val="pl-PL"/>
        </w:rPr>
      </w:pPr>
      <w:r>
        <w:rPr>
          <w:rFonts w:ascii="Tahoma" w:hAnsi="Tahoma" w:cs="Tahoma"/>
          <w:lang w:val="pl-PL" w:eastAsia="hr-HR"/>
        </w:rPr>
        <w:t>Stečajni upravitelj Stanko Makar</w:t>
      </w:r>
    </w:p>
    <w:sectPr w:rsidR="003F1FFC" w:rsidRPr="000E1F39" w:rsidSect="002647EC">
      <w:foot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FFC" w:rsidRDefault="003F1FFC" w:rsidP="0006486C">
      <w:pPr>
        <w:spacing w:after="0"/>
      </w:pPr>
      <w:r>
        <w:separator/>
      </w:r>
    </w:p>
  </w:endnote>
  <w:endnote w:type="continuationSeparator" w:id="0">
    <w:p w:rsidR="003F1FFC" w:rsidRDefault="003F1FFC" w:rsidP="0006486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??¨§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FFC" w:rsidRDefault="003F1FFC" w:rsidP="002647EC">
    <w:pPr>
      <w:pStyle w:val="Footer"/>
      <w:jc w:val="center"/>
      <w:rPr>
        <w:sz w:val="20"/>
        <w:szCs w:val="20"/>
      </w:rPr>
    </w:pPr>
  </w:p>
  <w:p w:rsidR="003F1FFC" w:rsidRPr="00B84C68" w:rsidRDefault="003F1FFC" w:rsidP="002647EC">
    <w:pPr>
      <w:pStyle w:val="Footer"/>
      <w:pBdr>
        <w:top w:val="single" w:sz="4" w:space="1" w:color="auto"/>
      </w:pBdr>
      <w:jc w:val="center"/>
      <w:rPr>
        <w:rFonts w:ascii="Tahoma" w:hAnsi="Tahoma" w:cs="Tahoma"/>
        <w:b/>
        <w:sz w:val="20"/>
        <w:szCs w:val="20"/>
      </w:rPr>
    </w:pPr>
    <w:r w:rsidRPr="00B84C68">
      <w:rPr>
        <w:rFonts w:ascii="Tahoma" w:hAnsi="Tahoma" w:cs="Tahoma"/>
        <w:b/>
        <w:sz w:val="20"/>
        <w:szCs w:val="20"/>
      </w:rPr>
      <w:fldChar w:fldCharType="begin"/>
    </w:r>
    <w:r w:rsidRPr="00B84C68">
      <w:rPr>
        <w:rFonts w:ascii="Tahoma" w:hAnsi="Tahoma" w:cs="Tahoma"/>
        <w:b/>
        <w:sz w:val="20"/>
        <w:szCs w:val="20"/>
      </w:rPr>
      <w:instrText>PAGE   \* MERGEFORMAT</w:instrText>
    </w:r>
    <w:r w:rsidRPr="00B84C68">
      <w:rPr>
        <w:rFonts w:ascii="Tahoma" w:hAnsi="Tahoma" w:cs="Tahoma"/>
        <w:b/>
        <w:sz w:val="20"/>
        <w:szCs w:val="20"/>
      </w:rPr>
      <w:fldChar w:fldCharType="separate"/>
    </w:r>
    <w:r>
      <w:rPr>
        <w:rFonts w:ascii="Tahoma" w:hAnsi="Tahoma" w:cs="Tahoma"/>
        <w:b/>
        <w:noProof/>
        <w:sz w:val="20"/>
        <w:szCs w:val="20"/>
      </w:rPr>
      <w:t>3</w:t>
    </w:r>
    <w:r w:rsidRPr="00B84C68">
      <w:rPr>
        <w:rFonts w:ascii="Tahoma" w:hAnsi="Tahoma" w:cs="Tahoma"/>
        <w:b/>
        <w:sz w:val="20"/>
        <w:szCs w:val="20"/>
      </w:rPr>
      <w:fldChar w:fldCharType="end"/>
    </w:r>
    <w:r w:rsidRPr="00B84C68">
      <w:rPr>
        <w:rFonts w:ascii="Tahoma" w:hAnsi="Tahoma" w:cs="Tahoma"/>
        <w:b/>
        <w:sz w:val="20"/>
        <w:szCs w:val="20"/>
      </w:rPr>
      <w:t>.</w:t>
    </w:r>
  </w:p>
  <w:p w:rsidR="003F1FFC" w:rsidRPr="008C77BA" w:rsidRDefault="003F1FFC" w:rsidP="002647EC">
    <w:pPr>
      <w:pStyle w:val="Footer"/>
      <w:rPr>
        <w:rFonts w:ascii="Tahoma" w:hAnsi="Tahoma" w:cs="Tahoma"/>
        <w:b/>
        <w:sz w:val="16"/>
        <w:szCs w:val="16"/>
      </w:rPr>
    </w:pPr>
    <w:r>
      <w:rPr>
        <w:rFonts w:ascii="Tahoma" w:hAnsi="Tahoma" w:cs="Tahoma"/>
        <w:b/>
        <w:sz w:val="16"/>
        <w:szCs w:val="16"/>
      </w:rPr>
      <w:t>Koprivnica, 19.9.2017.</w:t>
    </w:r>
  </w:p>
  <w:p w:rsidR="003F1FFC" w:rsidRPr="0006486C" w:rsidRDefault="003F1FFC">
    <w:pPr>
      <w:pStyle w:val="Footer"/>
      <w:rPr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FFC" w:rsidRDefault="003F1FFC" w:rsidP="0006486C">
      <w:pPr>
        <w:spacing w:after="0"/>
      </w:pPr>
      <w:r>
        <w:separator/>
      </w:r>
    </w:p>
  </w:footnote>
  <w:footnote w:type="continuationSeparator" w:id="0">
    <w:p w:rsidR="003F1FFC" w:rsidRDefault="003F1FFC" w:rsidP="0006486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90ECC"/>
    <w:multiLevelType w:val="hybridMultilevel"/>
    <w:tmpl w:val="8440EB8A"/>
    <w:lvl w:ilvl="0" w:tplc="069A80F6">
      <w:numFmt w:val="bullet"/>
      <w:lvlText w:val="-"/>
      <w:lvlJc w:val="left"/>
      <w:pPr>
        <w:ind w:left="502" w:hanging="360"/>
      </w:pPr>
      <w:rPr>
        <w:rFonts w:ascii="Tahoma" w:eastAsia="Times New Roman" w:hAnsi="Tahoma" w:hint="default"/>
      </w:rPr>
    </w:lvl>
    <w:lvl w:ilvl="1" w:tplc="04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07212BD7"/>
    <w:multiLevelType w:val="hybridMultilevel"/>
    <w:tmpl w:val="5D72332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0C3BCD"/>
    <w:multiLevelType w:val="hybridMultilevel"/>
    <w:tmpl w:val="A12C8F36"/>
    <w:lvl w:ilvl="0" w:tplc="E2D0C1E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4C4650"/>
    <w:multiLevelType w:val="hybridMultilevel"/>
    <w:tmpl w:val="3F46ECB6"/>
    <w:lvl w:ilvl="0" w:tplc="03808E1A">
      <w:numFmt w:val="bullet"/>
      <w:lvlText w:val="-"/>
      <w:lvlJc w:val="left"/>
      <w:pPr>
        <w:ind w:left="1080" w:hanging="360"/>
      </w:pPr>
      <w:rPr>
        <w:rFonts w:ascii="Tahoma" w:eastAsia="Times New Roman" w:hAnsi="Tahoma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1A7644A"/>
    <w:multiLevelType w:val="hybridMultilevel"/>
    <w:tmpl w:val="B052E760"/>
    <w:lvl w:ilvl="0" w:tplc="1E84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DD243B"/>
    <w:multiLevelType w:val="hybridMultilevel"/>
    <w:tmpl w:val="7ABE5030"/>
    <w:lvl w:ilvl="0" w:tplc="C10A3F80">
      <w:numFmt w:val="bullet"/>
      <w:lvlText w:val="-"/>
      <w:lvlJc w:val="left"/>
      <w:pPr>
        <w:ind w:left="1495" w:hanging="360"/>
      </w:pPr>
      <w:rPr>
        <w:rFonts w:ascii="Tahoma" w:eastAsia="Times New Roman" w:hAnsi="Tahoma" w:hint="default"/>
      </w:rPr>
    </w:lvl>
    <w:lvl w:ilvl="1" w:tplc="041A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>
    <w:nsid w:val="1D91063B"/>
    <w:multiLevelType w:val="hybridMultilevel"/>
    <w:tmpl w:val="8C9844D8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1F4E23C4"/>
    <w:multiLevelType w:val="hybridMultilevel"/>
    <w:tmpl w:val="8760E046"/>
    <w:lvl w:ilvl="0" w:tplc="C10A3F80">
      <w:numFmt w:val="bullet"/>
      <w:lvlText w:val="-"/>
      <w:lvlJc w:val="left"/>
      <w:pPr>
        <w:ind w:left="1855" w:hanging="360"/>
      </w:pPr>
      <w:rPr>
        <w:rFonts w:ascii="Tahoma" w:eastAsia="Times New Roman" w:hAnsi="Tahoma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1A72E84"/>
    <w:multiLevelType w:val="hybridMultilevel"/>
    <w:tmpl w:val="52281A00"/>
    <w:lvl w:ilvl="0" w:tplc="D562BC7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339809AD"/>
    <w:multiLevelType w:val="hybridMultilevel"/>
    <w:tmpl w:val="E55E0D5C"/>
    <w:lvl w:ilvl="0" w:tplc="776E3F4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73D62AC"/>
    <w:multiLevelType w:val="multilevel"/>
    <w:tmpl w:val="7DF809EC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nsid w:val="37422679"/>
    <w:multiLevelType w:val="hybridMultilevel"/>
    <w:tmpl w:val="D048D0BC"/>
    <w:lvl w:ilvl="0" w:tplc="041A0011">
      <w:start w:val="1"/>
      <w:numFmt w:val="decimal"/>
      <w:lvlText w:val="%1)"/>
      <w:lvlJc w:val="left"/>
      <w:pPr>
        <w:ind w:left="1353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B7E1CA7"/>
    <w:multiLevelType w:val="hybridMultilevel"/>
    <w:tmpl w:val="6C8E07AE"/>
    <w:lvl w:ilvl="0" w:tplc="1828377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3FD81365"/>
    <w:multiLevelType w:val="hybridMultilevel"/>
    <w:tmpl w:val="C4CE9A18"/>
    <w:lvl w:ilvl="0" w:tplc="08A4CD2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44611134"/>
    <w:multiLevelType w:val="hybridMultilevel"/>
    <w:tmpl w:val="BB5E9A1E"/>
    <w:lvl w:ilvl="0" w:tplc="1E94995A">
      <w:numFmt w:val="bullet"/>
      <w:lvlText w:val="-"/>
      <w:lvlJc w:val="left"/>
      <w:pPr>
        <w:ind w:left="786" w:hanging="360"/>
      </w:pPr>
      <w:rPr>
        <w:rFonts w:ascii="Tahoma" w:eastAsia="Times New Roman" w:hAnsi="Tahoma" w:hint="default"/>
      </w:rPr>
    </w:lvl>
    <w:lvl w:ilvl="1" w:tplc="041A0003" w:tentative="1">
      <w:start w:val="1"/>
      <w:numFmt w:val="bullet"/>
      <w:lvlText w:val="o"/>
      <w:lvlJc w:val="left"/>
      <w:pPr>
        <w:ind w:left="446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116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188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2606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332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04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</w:abstractNum>
  <w:abstractNum w:abstractNumId="15">
    <w:nsid w:val="45C30248"/>
    <w:multiLevelType w:val="hybridMultilevel"/>
    <w:tmpl w:val="328C88F0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46EC1099"/>
    <w:multiLevelType w:val="hybridMultilevel"/>
    <w:tmpl w:val="DA4C2C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5B5ED3"/>
    <w:multiLevelType w:val="hybridMultilevel"/>
    <w:tmpl w:val="1474F068"/>
    <w:lvl w:ilvl="0" w:tplc="C10A3F80">
      <w:numFmt w:val="bullet"/>
      <w:lvlText w:val="-"/>
      <w:lvlJc w:val="left"/>
      <w:pPr>
        <w:ind w:left="1495" w:hanging="360"/>
      </w:pPr>
      <w:rPr>
        <w:rFonts w:ascii="Tahoma" w:eastAsia="Times New Roman" w:hAnsi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DB6719"/>
    <w:multiLevelType w:val="hybridMultilevel"/>
    <w:tmpl w:val="0F0CB438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040535"/>
    <w:multiLevelType w:val="hybridMultilevel"/>
    <w:tmpl w:val="6E669A86"/>
    <w:lvl w:ilvl="0" w:tplc="A02086CA">
      <w:start w:val="1"/>
      <w:numFmt w:val="upperRoman"/>
      <w:lvlText w:val="%1."/>
      <w:lvlJc w:val="left"/>
      <w:pPr>
        <w:ind w:left="1080" w:hanging="720"/>
      </w:pPr>
      <w:rPr>
        <w:rFonts w:ascii="Tahoma" w:eastAsia="Times New Roman" w:hAnsi="Tahoma" w:cs="Tahoma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F8602AA"/>
    <w:multiLevelType w:val="hybridMultilevel"/>
    <w:tmpl w:val="8FA085DE"/>
    <w:lvl w:ilvl="0" w:tplc="041A0017">
      <w:start w:val="22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30A6F85"/>
    <w:multiLevelType w:val="hybridMultilevel"/>
    <w:tmpl w:val="010C7EB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7A06AE6"/>
    <w:multiLevelType w:val="hybridMultilevel"/>
    <w:tmpl w:val="20A4BBF0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554AAE2">
      <w:numFmt w:val="bullet"/>
      <w:lvlText w:val="-"/>
      <w:lvlJc w:val="left"/>
      <w:pPr>
        <w:ind w:left="1440" w:hanging="360"/>
      </w:pPr>
      <w:rPr>
        <w:rFonts w:ascii="Tahoma" w:eastAsia="Times New Roman" w:hAnsi="Tahoma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912443F"/>
    <w:multiLevelType w:val="hybridMultilevel"/>
    <w:tmpl w:val="1854B600"/>
    <w:lvl w:ilvl="0" w:tplc="03808E1A"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7C3541"/>
    <w:multiLevelType w:val="hybridMultilevel"/>
    <w:tmpl w:val="89306E98"/>
    <w:lvl w:ilvl="0" w:tplc="1E84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A7138F"/>
    <w:multiLevelType w:val="hybridMultilevel"/>
    <w:tmpl w:val="BEB6ED4C"/>
    <w:lvl w:ilvl="0" w:tplc="041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486AA0FE">
      <w:start w:val="1"/>
      <w:numFmt w:val="bullet"/>
      <w:lvlText w:val="o"/>
      <w:lvlJc w:val="left"/>
      <w:pPr>
        <w:ind w:left="1440" w:hanging="360"/>
      </w:pPr>
      <w:rPr>
        <w:rFonts w:ascii="Tahoma" w:eastAsia="Times New Roman" w:hAnsi="Tahoma"/>
        <w:b w:val="0"/>
        <w:i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D4AE9C1E">
      <w:start w:val="1"/>
      <w:numFmt w:val="bullet"/>
      <w:lvlText w:val="▪"/>
      <w:lvlJc w:val="left"/>
      <w:pPr>
        <w:ind w:left="2160" w:hanging="360"/>
      </w:pPr>
      <w:rPr>
        <w:rFonts w:ascii="Tahoma" w:eastAsia="Times New Roman" w:hAnsi="Tahoma"/>
        <w:b w:val="0"/>
        <w:i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91E2F2F0">
      <w:start w:val="1"/>
      <w:numFmt w:val="bullet"/>
      <w:lvlText w:val="•"/>
      <w:lvlJc w:val="left"/>
      <w:pPr>
        <w:ind w:left="2880" w:hanging="360"/>
      </w:pPr>
      <w:rPr>
        <w:rFonts w:ascii="Tahoma" w:eastAsia="Times New Roman" w:hAnsi="Tahoma"/>
        <w:b w:val="0"/>
        <w:i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A2A04700">
      <w:start w:val="1"/>
      <w:numFmt w:val="bullet"/>
      <w:lvlText w:val="o"/>
      <w:lvlJc w:val="left"/>
      <w:pPr>
        <w:ind w:left="3600" w:hanging="360"/>
      </w:pPr>
      <w:rPr>
        <w:rFonts w:ascii="Tahoma" w:eastAsia="Times New Roman" w:hAnsi="Tahoma"/>
        <w:b w:val="0"/>
        <w:i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3A3EAA64">
      <w:start w:val="1"/>
      <w:numFmt w:val="bullet"/>
      <w:lvlText w:val="▪"/>
      <w:lvlJc w:val="left"/>
      <w:pPr>
        <w:ind w:left="4320" w:hanging="360"/>
      </w:pPr>
      <w:rPr>
        <w:rFonts w:ascii="Tahoma" w:eastAsia="Times New Roman" w:hAnsi="Tahoma"/>
        <w:b w:val="0"/>
        <w:i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561E4E1A">
      <w:start w:val="1"/>
      <w:numFmt w:val="bullet"/>
      <w:lvlText w:val="•"/>
      <w:lvlJc w:val="left"/>
      <w:pPr>
        <w:ind w:left="5040" w:hanging="360"/>
      </w:pPr>
      <w:rPr>
        <w:rFonts w:ascii="Tahoma" w:eastAsia="Times New Roman" w:hAnsi="Tahoma"/>
        <w:b w:val="0"/>
        <w:i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9F0AB2E2">
      <w:start w:val="1"/>
      <w:numFmt w:val="bullet"/>
      <w:lvlText w:val="o"/>
      <w:lvlJc w:val="left"/>
      <w:pPr>
        <w:ind w:left="5760" w:hanging="360"/>
      </w:pPr>
      <w:rPr>
        <w:rFonts w:ascii="Tahoma" w:eastAsia="Times New Roman" w:hAnsi="Tahoma"/>
        <w:b w:val="0"/>
        <w:i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2E22188A">
      <w:start w:val="1"/>
      <w:numFmt w:val="bullet"/>
      <w:lvlText w:val="▪"/>
      <w:lvlJc w:val="left"/>
      <w:pPr>
        <w:ind w:left="6480" w:hanging="360"/>
      </w:pPr>
      <w:rPr>
        <w:rFonts w:ascii="Tahoma" w:eastAsia="Times New Roman" w:hAnsi="Tahoma"/>
        <w:b w:val="0"/>
        <w:i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26">
    <w:nsid w:val="5C0C72F2"/>
    <w:multiLevelType w:val="hybridMultilevel"/>
    <w:tmpl w:val="08C0EBE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7">
    <w:nsid w:val="615375D7"/>
    <w:multiLevelType w:val="hybridMultilevel"/>
    <w:tmpl w:val="670234B8"/>
    <w:lvl w:ilvl="0" w:tplc="6554AAE2"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611293"/>
    <w:multiLevelType w:val="hybridMultilevel"/>
    <w:tmpl w:val="D698281C"/>
    <w:lvl w:ilvl="0" w:tplc="2F2ADE46">
      <w:start w:val="1"/>
      <w:numFmt w:val="decimal"/>
      <w:lvlText w:val="%1."/>
      <w:lvlJc w:val="left"/>
      <w:pPr>
        <w:ind w:left="360" w:hanging="360"/>
      </w:pPr>
      <w:rPr>
        <w:rFonts w:ascii="Tahoma" w:eastAsia="Times New Roman" w:hAnsi="Tahoma" w:cs="Tahoma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6B0A209E"/>
    <w:multiLevelType w:val="hybridMultilevel"/>
    <w:tmpl w:val="0A3AA7BC"/>
    <w:lvl w:ilvl="0" w:tplc="041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DD14727"/>
    <w:multiLevelType w:val="hybridMultilevel"/>
    <w:tmpl w:val="D3E0B49C"/>
    <w:lvl w:ilvl="0" w:tplc="041A0017">
      <w:start w:val="1"/>
      <w:numFmt w:val="lowerLetter"/>
      <w:lvlText w:val="%1)"/>
      <w:lvlJc w:val="left"/>
      <w:pPr>
        <w:ind w:left="1353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77DD20C7"/>
    <w:multiLevelType w:val="hybridMultilevel"/>
    <w:tmpl w:val="5FAE124E"/>
    <w:lvl w:ilvl="0" w:tplc="6554AAE2">
      <w:numFmt w:val="bullet"/>
      <w:lvlText w:val="-"/>
      <w:lvlJc w:val="left"/>
      <w:pPr>
        <w:ind w:left="1778" w:hanging="360"/>
      </w:pPr>
      <w:rPr>
        <w:rFonts w:ascii="Tahoma" w:eastAsia="Times New Roman" w:hAnsi="Tahoma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num w:numId="1">
    <w:abstractNumId w:val="22"/>
  </w:num>
  <w:num w:numId="2">
    <w:abstractNumId w:val="6"/>
  </w:num>
  <w:num w:numId="3">
    <w:abstractNumId w:val="26"/>
  </w:num>
  <w:num w:numId="4">
    <w:abstractNumId w:val="9"/>
  </w:num>
  <w:num w:numId="5">
    <w:abstractNumId w:val="2"/>
  </w:num>
  <w:num w:numId="6">
    <w:abstractNumId w:val="12"/>
  </w:num>
  <w:num w:numId="7">
    <w:abstractNumId w:val="16"/>
  </w:num>
  <w:num w:numId="8">
    <w:abstractNumId w:val="8"/>
  </w:num>
  <w:num w:numId="9">
    <w:abstractNumId w:val="1"/>
  </w:num>
  <w:num w:numId="10">
    <w:abstractNumId w:val="15"/>
  </w:num>
  <w:num w:numId="11">
    <w:abstractNumId w:val="20"/>
  </w:num>
  <w:num w:numId="12">
    <w:abstractNumId w:val="27"/>
  </w:num>
  <w:num w:numId="13">
    <w:abstractNumId w:val="14"/>
  </w:num>
  <w:num w:numId="14">
    <w:abstractNumId w:val="28"/>
  </w:num>
  <w:num w:numId="15">
    <w:abstractNumId w:val="11"/>
  </w:num>
  <w:num w:numId="16">
    <w:abstractNumId w:val="21"/>
  </w:num>
  <w:num w:numId="17">
    <w:abstractNumId w:val="31"/>
  </w:num>
  <w:num w:numId="18">
    <w:abstractNumId w:val="30"/>
  </w:num>
  <w:num w:numId="19">
    <w:abstractNumId w:val="25"/>
  </w:num>
  <w:num w:numId="20">
    <w:abstractNumId w:val="24"/>
  </w:num>
  <w:num w:numId="21">
    <w:abstractNumId w:val="4"/>
  </w:num>
  <w:num w:numId="22">
    <w:abstractNumId w:val="29"/>
  </w:num>
  <w:num w:numId="23">
    <w:abstractNumId w:val="13"/>
  </w:num>
  <w:num w:numId="24">
    <w:abstractNumId w:val="10"/>
  </w:num>
  <w:num w:numId="25">
    <w:abstractNumId w:val="0"/>
  </w:num>
  <w:num w:numId="26">
    <w:abstractNumId w:val="19"/>
  </w:num>
  <w:num w:numId="27">
    <w:abstractNumId w:val="18"/>
  </w:num>
  <w:num w:numId="28">
    <w:abstractNumId w:val="23"/>
  </w:num>
  <w:num w:numId="29">
    <w:abstractNumId w:val="3"/>
  </w:num>
  <w:num w:numId="30">
    <w:abstractNumId w:val="5"/>
  </w:num>
  <w:num w:numId="31">
    <w:abstractNumId w:val="17"/>
  </w:num>
  <w:num w:numId="32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1F39"/>
    <w:rsid w:val="00020841"/>
    <w:rsid w:val="00032982"/>
    <w:rsid w:val="00046F1F"/>
    <w:rsid w:val="00047DE1"/>
    <w:rsid w:val="00055C2A"/>
    <w:rsid w:val="00062F66"/>
    <w:rsid w:val="0006486C"/>
    <w:rsid w:val="000C7D4E"/>
    <w:rsid w:val="000E1F39"/>
    <w:rsid w:val="001014BB"/>
    <w:rsid w:val="0011049F"/>
    <w:rsid w:val="00122008"/>
    <w:rsid w:val="00123ACE"/>
    <w:rsid w:val="0015716D"/>
    <w:rsid w:val="001621A7"/>
    <w:rsid w:val="0016383D"/>
    <w:rsid w:val="0017104C"/>
    <w:rsid w:val="001758E2"/>
    <w:rsid w:val="001817CE"/>
    <w:rsid w:val="00193C39"/>
    <w:rsid w:val="001A14C3"/>
    <w:rsid w:val="001A3DD7"/>
    <w:rsid w:val="001A6575"/>
    <w:rsid w:val="001A7E38"/>
    <w:rsid w:val="001B3D1C"/>
    <w:rsid w:val="001E2321"/>
    <w:rsid w:val="001F5F55"/>
    <w:rsid w:val="00226ACF"/>
    <w:rsid w:val="00233F76"/>
    <w:rsid w:val="00244B7A"/>
    <w:rsid w:val="0024510F"/>
    <w:rsid w:val="002524D7"/>
    <w:rsid w:val="002647EC"/>
    <w:rsid w:val="002873B2"/>
    <w:rsid w:val="002C3641"/>
    <w:rsid w:val="002E1621"/>
    <w:rsid w:val="00317A86"/>
    <w:rsid w:val="003354AC"/>
    <w:rsid w:val="003425AD"/>
    <w:rsid w:val="0034666C"/>
    <w:rsid w:val="003615B4"/>
    <w:rsid w:val="00364EE8"/>
    <w:rsid w:val="0037302E"/>
    <w:rsid w:val="0038240F"/>
    <w:rsid w:val="00394641"/>
    <w:rsid w:val="003C175C"/>
    <w:rsid w:val="003D0A2C"/>
    <w:rsid w:val="003F1FFC"/>
    <w:rsid w:val="003F5BCF"/>
    <w:rsid w:val="004546DD"/>
    <w:rsid w:val="00457795"/>
    <w:rsid w:val="0046259A"/>
    <w:rsid w:val="00462F52"/>
    <w:rsid w:val="004742E0"/>
    <w:rsid w:val="004767B8"/>
    <w:rsid w:val="004952EF"/>
    <w:rsid w:val="00495D7F"/>
    <w:rsid w:val="004D1754"/>
    <w:rsid w:val="004F3BF5"/>
    <w:rsid w:val="00501E56"/>
    <w:rsid w:val="005057C0"/>
    <w:rsid w:val="0053082F"/>
    <w:rsid w:val="0053692F"/>
    <w:rsid w:val="00537EEB"/>
    <w:rsid w:val="005428A1"/>
    <w:rsid w:val="0054537E"/>
    <w:rsid w:val="005468CF"/>
    <w:rsid w:val="00560E09"/>
    <w:rsid w:val="00561AB4"/>
    <w:rsid w:val="00581457"/>
    <w:rsid w:val="00583D88"/>
    <w:rsid w:val="005924EF"/>
    <w:rsid w:val="00595C18"/>
    <w:rsid w:val="00597624"/>
    <w:rsid w:val="005B177D"/>
    <w:rsid w:val="005B79E4"/>
    <w:rsid w:val="00600E2B"/>
    <w:rsid w:val="00616DB1"/>
    <w:rsid w:val="00625EA3"/>
    <w:rsid w:val="0063386D"/>
    <w:rsid w:val="0063561D"/>
    <w:rsid w:val="00637802"/>
    <w:rsid w:val="00644015"/>
    <w:rsid w:val="00654C12"/>
    <w:rsid w:val="00665A29"/>
    <w:rsid w:val="00673C8C"/>
    <w:rsid w:val="006A69A1"/>
    <w:rsid w:val="006B19FE"/>
    <w:rsid w:val="006B2628"/>
    <w:rsid w:val="006E2F4A"/>
    <w:rsid w:val="006F2C63"/>
    <w:rsid w:val="006F41F8"/>
    <w:rsid w:val="00713F9B"/>
    <w:rsid w:val="0072170A"/>
    <w:rsid w:val="0072378F"/>
    <w:rsid w:val="0074370F"/>
    <w:rsid w:val="007625C9"/>
    <w:rsid w:val="00765383"/>
    <w:rsid w:val="0078715A"/>
    <w:rsid w:val="007D14E1"/>
    <w:rsid w:val="007E29D1"/>
    <w:rsid w:val="007E2FC9"/>
    <w:rsid w:val="0080338E"/>
    <w:rsid w:val="00805D2A"/>
    <w:rsid w:val="00834210"/>
    <w:rsid w:val="0084393A"/>
    <w:rsid w:val="008479E5"/>
    <w:rsid w:val="008512FB"/>
    <w:rsid w:val="008603D9"/>
    <w:rsid w:val="00870BF1"/>
    <w:rsid w:val="0088130F"/>
    <w:rsid w:val="008865C1"/>
    <w:rsid w:val="00892202"/>
    <w:rsid w:val="008A64C7"/>
    <w:rsid w:val="008C77BA"/>
    <w:rsid w:val="008D47F9"/>
    <w:rsid w:val="00916E06"/>
    <w:rsid w:val="00930156"/>
    <w:rsid w:val="009359A9"/>
    <w:rsid w:val="00943B10"/>
    <w:rsid w:val="00955F74"/>
    <w:rsid w:val="00975130"/>
    <w:rsid w:val="00975E1B"/>
    <w:rsid w:val="00975E65"/>
    <w:rsid w:val="009C3473"/>
    <w:rsid w:val="00A01041"/>
    <w:rsid w:val="00A341BB"/>
    <w:rsid w:val="00A36565"/>
    <w:rsid w:val="00A412AF"/>
    <w:rsid w:val="00A43A18"/>
    <w:rsid w:val="00A61E12"/>
    <w:rsid w:val="00A71E44"/>
    <w:rsid w:val="00A75C38"/>
    <w:rsid w:val="00A76B6D"/>
    <w:rsid w:val="00A77518"/>
    <w:rsid w:val="00A91EFD"/>
    <w:rsid w:val="00AA7C63"/>
    <w:rsid w:val="00AF39F5"/>
    <w:rsid w:val="00AF7500"/>
    <w:rsid w:val="00B057F4"/>
    <w:rsid w:val="00B05D0D"/>
    <w:rsid w:val="00B13021"/>
    <w:rsid w:val="00B42423"/>
    <w:rsid w:val="00B44532"/>
    <w:rsid w:val="00B508BC"/>
    <w:rsid w:val="00B84C68"/>
    <w:rsid w:val="00B8682E"/>
    <w:rsid w:val="00BD4AAF"/>
    <w:rsid w:val="00BE414C"/>
    <w:rsid w:val="00BE433B"/>
    <w:rsid w:val="00C55D31"/>
    <w:rsid w:val="00C61F72"/>
    <w:rsid w:val="00C654C7"/>
    <w:rsid w:val="00C7151B"/>
    <w:rsid w:val="00C81D1D"/>
    <w:rsid w:val="00C87513"/>
    <w:rsid w:val="00CD4C20"/>
    <w:rsid w:val="00CE596B"/>
    <w:rsid w:val="00CE7B8A"/>
    <w:rsid w:val="00CF4776"/>
    <w:rsid w:val="00D07F96"/>
    <w:rsid w:val="00D21A1D"/>
    <w:rsid w:val="00D23673"/>
    <w:rsid w:val="00D475A9"/>
    <w:rsid w:val="00D617F4"/>
    <w:rsid w:val="00D6472E"/>
    <w:rsid w:val="00D94CA8"/>
    <w:rsid w:val="00D95BEE"/>
    <w:rsid w:val="00DA4009"/>
    <w:rsid w:val="00DB6DCD"/>
    <w:rsid w:val="00DC6513"/>
    <w:rsid w:val="00DC707D"/>
    <w:rsid w:val="00DE1192"/>
    <w:rsid w:val="00DE472D"/>
    <w:rsid w:val="00E01C11"/>
    <w:rsid w:val="00E43D41"/>
    <w:rsid w:val="00E47E69"/>
    <w:rsid w:val="00E543BF"/>
    <w:rsid w:val="00E62AE8"/>
    <w:rsid w:val="00E62FF5"/>
    <w:rsid w:val="00E67A94"/>
    <w:rsid w:val="00E917EC"/>
    <w:rsid w:val="00EB4C64"/>
    <w:rsid w:val="00EB570E"/>
    <w:rsid w:val="00EC2B79"/>
    <w:rsid w:val="00EC76E0"/>
    <w:rsid w:val="00ED25AC"/>
    <w:rsid w:val="00F11D3A"/>
    <w:rsid w:val="00F37F7C"/>
    <w:rsid w:val="00F50D53"/>
    <w:rsid w:val="00F54D4C"/>
    <w:rsid w:val="00F75F4D"/>
    <w:rsid w:val="00F875E6"/>
    <w:rsid w:val="00FA1BE9"/>
    <w:rsid w:val="00FC4997"/>
    <w:rsid w:val="00FC7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754"/>
    <w:pPr>
      <w:spacing w:after="80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6486C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6486C"/>
    <w:rPr>
      <w:rFonts w:ascii="Calibri" w:eastAsia="Times New Roman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06486C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6486C"/>
    <w:rPr>
      <w:rFonts w:ascii="Calibri" w:eastAsia="Times New Roman" w:hAnsi="Calibri"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6486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6486C"/>
    <w:rPr>
      <w:rFonts w:ascii="Tahoma" w:eastAsia="Times New Roman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597624"/>
    <w:pPr>
      <w:ind w:left="720"/>
      <w:contextualSpacing/>
    </w:pPr>
  </w:style>
  <w:style w:type="table" w:styleId="TableGrid">
    <w:name w:val="Table Grid"/>
    <w:basedOn w:val="TableNormal"/>
    <w:uiPriority w:val="99"/>
    <w:rsid w:val="005924E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uiPriority w:val="99"/>
    <w:semiHidden/>
    <w:rsid w:val="00032982"/>
    <w:pPr>
      <w:spacing w:after="80"/>
    </w:pPr>
    <w:rPr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andard">
    <w:name w:val="Standard"/>
    <w:uiPriority w:val="99"/>
    <w:rsid w:val="00765383"/>
    <w:pPr>
      <w:widowControl w:val="0"/>
      <w:suppressAutoHyphens/>
      <w:autoSpaceDN w:val="0"/>
      <w:spacing w:after="200" w:line="276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Reetkatablice1">
    <w:name w:val="Rešetka tablice1"/>
    <w:uiPriority w:val="99"/>
    <w:rsid w:val="001A3DD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etkatablice2">
    <w:name w:val="Rešetka tablice2"/>
    <w:uiPriority w:val="99"/>
    <w:rsid w:val="001A3DD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1A14C3"/>
    <w:rPr>
      <w:rFonts w:cs="Times New Roman"/>
      <w:color w:val="808080"/>
      <w:shd w:val="clear" w:color="auto" w:fill="auto"/>
    </w:rPr>
  </w:style>
  <w:style w:type="character" w:customStyle="1" w:styleId="eSPISCCParagraphDefaultFont">
    <w:name w:val="eSPIS_CC_Paragraph Default Font"/>
    <w:basedOn w:val="DefaultParagraphFont"/>
    <w:uiPriority w:val="99"/>
    <w:rsid w:val="001A14C3"/>
    <w:rPr>
      <w:rFonts w:ascii="Times New Roman" w:eastAsia="SimSun" w:hAnsi="Times New Roman" w:cs="Times New Roman"/>
      <w:b/>
      <w:kern w:val="3"/>
      <w:sz w:val="24"/>
      <w:szCs w:val="24"/>
      <w:shd w:val="clear" w:color="auto" w:fill="auto"/>
      <w:lang w:val="hr-HR" w:eastAsia="zh-CN" w:bidi="hi-IN"/>
    </w:rPr>
  </w:style>
  <w:style w:type="character" w:customStyle="1" w:styleId="PozadinaSvijetloZuta">
    <w:name w:val="Pozadina_SvijetloZuta"/>
    <w:basedOn w:val="DefaultParagraphFont"/>
    <w:uiPriority w:val="99"/>
    <w:rsid w:val="001A14C3"/>
    <w:rPr>
      <w:rFonts w:ascii="Tahoma" w:eastAsia="SimSun" w:hAnsi="Tahoma" w:cs="Tahoma"/>
      <w:b/>
      <w:kern w:val="3"/>
      <w:sz w:val="24"/>
      <w:szCs w:val="24"/>
      <w:shd w:val="clear" w:color="auto" w:fill="FFFFCC"/>
      <w:lang w:val="hr-HR" w:eastAsia="zh-CN" w:bidi="hi-IN"/>
    </w:rPr>
  </w:style>
  <w:style w:type="character" w:customStyle="1" w:styleId="PozadinaSvijetloCrvena">
    <w:name w:val="Pozadina_SvijetloCrvena"/>
    <w:basedOn w:val="eSPISCCParagraphDefaultFont"/>
    <w:uiPriority w:val="99"/>
    <w:rsid w:val="001A14C3"/>
    <w:rPr>
      <w:rFonts w:ascii="Tahoma" w:hAnsi="Tahoma" w:cs="Tahoma"/>
      <w:shd w:val="clear" w:color="auto" w:fill="FFCCCC"/>
    </w:rPr>
  </w:style>
  <w:style w:type="character" w:customStyle="1" w:styleId="PozadinaSvijetloZelena">
    <w:name w:val="Pozadina_SvijetloZelena"/>
    <w:basedOn w:val="eSPISCCParagraphDefaultFont"/>
    <w:uiPriority w:val="99"/>
    <w:rsid w:val="001A14C3"/>
    <w:rPr>
      <w:rFonts w:ascii="Tahoma" w:hAnsi="Tahoma" w:cs="Tahoma"/>
      <w:shd w:val="clear" w:color="auto" w:fill="CCFFCC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5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MasterTemplate.dotm</Template>
  <TotalTime>1</TotalTime>
  <Pages>6</Pages>
  <Words>1771</Words>
  <Characters>10096</Characters>
  <Application>Microsoft Office Outlook</Application>
  <DocSecurity>0</DocSecurity>
  <Lines>0</Lines>
  <Paragraphs>0</Paragraphs>
  <ScaleCrop>false</ScaleCrop>
  <Company>IBM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STANKO MAKAR, A</dc:title>
  <dc:subject/>
  <dc:creator>ADMINIBM</dc:creator>
  <cp:keywords/>
  <dc:description/>
  <cp:lastModifiedBy>Jasna</cp:lastModifiedBy>
  <cp:revision>2</cp:revision>
  <cp:lastPrinted>2017-09-19T12:23:00Z</cp:lastPrinted>
  <dcterms:created xsi:type="dcterms:W3CDTF">2017-09-20T12:28:00Z</dcterms:created>
  <dcterms:modified xsi:type="dcterms:W3CDTF">2017-09-20T12:28:00Z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St-91/2015-53 / Podnesak - Izvješće stečajnog upravitelja</vt:lpwstr>
  </property>
  <property fmtid="{D5CDD505-2E9C-101B-9397-08002B2CF9AE}" pid="4" name="CC_coloring">
    <vt:bool>false</vt:bool>
  </property>
  <property fmtid="{D5CDD505-2E9C-101B-9397-08002B2CF9AE}" pid="5" name="BrojStranica">
    <vt:i4>5</vt:i4>
  </property>
</Properties>
</file>