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4e13" w14:paraId="d464e13" w:rsidRDefault="002170ED" w:rsidR="00B54D6A">
      <w:pPr>
        <w:pStyle w:val="Standard"/>
        <w15:collapsed w:val="false"/>
      </w:pPr>
      <w:bookmarkStart w:name="_GoBack" w:id="0"/>
      <w:bookmarkEnd w:id="0"/>
      <w:r>
        <w:t>ANTONIO METAL d.o.o.</w:t>
      </w:r>
      <w:r>
        <w:tab/>
      </w:r>
      <w:r>
        <w:tab/>
      </w:r>
      <w:r>
        <w:tab/>
        <w:t xml:space="preserve">      </w:t>
      </w:r>
      <w:r>
        <w:rPr>
          <w:b/>
          <w:bCs/>
        </w:rPr>
        <w:t>TABLICA PRIJAVLJENIH TRAŽBINA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St-1867/2016 Zagreb, Željeznička cesta 30</w:t>
      </w:r>
      <w:r>
        <w:tab/>
      </w:r>
      <w:r>
        <w:tab/>
      </w:r>
      <w:r>
        <w:tab/>
        <w:t xml:space="preserve">             </w:t>
      </w:r>
      <w:r>
        <w:rPr>
          <w:b/>
          <w:bCs/>
        </w:rPr>
        <w:t>PRVI VIŠI ISPLATNI RED</w:t>
      </w:r>
    </w:p>
    <w:p w:rsidRDefault="00B54D6A" w:rsidR="00B54D6A">
      <w:pPr>
        <w:pStyle w:val="Standard"/>
        <w:rPr>
          <w:b/>
          <w:bCs/>
        </w:rPr>
      </w:pPr>
    </w:p>
    <w:p w:rsidRDefault="00B54D6A" w:rsidR="00B54D6A">
      <w:pPr>
        <w:pStyle w:val="Standard"/>
        <w:rPr>
          <w:b/>
          <w:bCs/>
        </w:rPr>
      </w:pPr>
    </w:p>
    <w:p w:rsidRDefault="00B54D6A" w:rsidR="00B54D6A">
      <w:pPr>
        <w:pStyle w:val="Standard"/>
      </w:pPr>
    </w:p>
    <w:p w:rsidRDefault="002170ED" w:rsidR="00B54D6A">
      <w:pPr>
        <w:pStyle w:val="Standard"/>
      </w:pPr>
      <w:r>
        <w:tab/>
      </w:r>
    </w:p>
    <w:p w:rsidRDefault="002170ED" w:rsidR="00B54D6A">
      <w:pPr>
        <w:pStyle w:val="Standard"/>
      </w:pPr>
      <w:r>
        <w:tab/>
      </w:r>
      <w:r>
        <w:rPr>
          <w:b/>
          <w:bCs/>
        </w:rPr>
        <w:t>Trgovački sud u Zagrebu</w:t>
      </w:r>
    </w:p>
    <w:p w:rsidRDefault="002170ED" w:rsidR="00B54D6A">
      <w:pPr>
        <w:pStyle w:val="Standard"/>
        <w:rPr>
          <w:b/>
          <w:bCs/>
        </w:rPr>
      </w:pPr>
      <w:r>
        <w:rPr>
          <w:b/>
          <w:bCs/>
        </w:rPr>
        <w:tab/>
        <w:t xml:space="preserve">Zagreb, </w:t>
      </w:r>
      <w:proofErr w:type="spellStart"/>
      <w:r>
        <w:rPr>
          <w:b/>
          <w:bCs/>
        </w:rPr>
        <w:t>Amruševa</w:t>
      </w:r>
      <w:proofErr w:type="spellEnd"/>
      <w:r>
        <w:rPr>
          <w:b/>
          <w:bCs/>
        </w:rPr>
        <w:t xml:space="preserve"> 2/II</w:t>
      </w:r>
    </w:p>
    <w:p w:rsidRDefault="002170ED" w:rsidR="00B54D6A">
      <w:pPr>
        <w:pStyle w:val="Standard"/>
        <w:rPr>
          <w:b/>
          <w:bCs/>
        </w:rPr>
      </w:pPr>
      <w:r>
        <w:rPr>
          <w:b/>
          <w:bCs/>
        </w:rPr>
        <w:tab/>
      </w:r>
      <w:proofErr w:type="spellStart"/>
      <w:r>
        <w:rPr>
          <w:b/>
          <w:bCs/>
        </w:rPr>
        <w:t>Posl</w:t>
      </w:r>
      <w:proofErr w:type="spellEnd"/>
      <w:r>
        <w:rPr>
          <w:b/>
          <w:bCs/>
        </w:rPr>
        <w:t>. br. St-1867/2016</w:t>
      </w:r>
    </w:p>
    <w:p w:rsidRDefault="002170ED" w:rsidR="00B54D6A">
      <w:pPr>
        <w:pStyle w:val="Standard"/>
        <w:rPr>
          <w:b/>
          <w:bCs/>
        </w:rPr>
      </w:pPr>
      <w:r>
        <w:rPr>
          <w:b/>
          <w:bCs/>
        </w:rPr>
        <w:tab/>
        <w:t>Dužnik: ANTONIO METAL d.o.o., Zagreb, Željeznička cesta 30 , OIB: 89166790782</w:t>
      </w:r>
    </w:p>
    <w:p w:rsidRDefault="00B54D6A" w:rsidR="00B54D6A">
      <w:pPr>
        <w:pStyle w:val="Standard"/>
        <w:rPr>
          <w:b/>
          <w:bCs/>
        </w:rPr>
      </w:pPr>
    </w:p>
    <w:p w:rsidRDefault="00B54D6A" w:rsidR="00B54D6A">
      <w:pPr>
        <w:pStyle w:val="Standard"/>
        <w:rPr>
          <w:b/>
          <w:bCs/>
        </w:rPr>
      </w:pPr>
    </w:p>
    <w:p w:rsidRDefault="00B54D6A" w:rsidR="00B54D6A">
      <w:pPr>
        <w:pStyle w:val="Standard"/>
        <w:rPr>
          <w:b/>
          <w:bCs/>
        </w:rPr>
      </w:pPr>
    </w:p>
    <w:tbl>
      <w:tblPr>
        <w:tblW w:type="dxa" w:w="14539"/>
        <w:tblInd w:type="dxa" w:w="2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99"/>
        <w:gridCol w:w="2291"/>
        <w:gridCol w:w="1460"/>
        <w:gridCol w:w="1650"/>
        <w:gridCol w:w="1769"/>
        <w:gridCol w:w="1275"/>
        <w:gridCol w:w="1701"/>
        <w:gridCol w:w="993"/>
        <w:gridCol w:w="1352"/>
        <w:gridCol w:w="1449"/>
      </w:tblGrid>
      <w:tr w:rsidR="00B54D6A">
        <w:tc>
          <w:tcPr>
            <w:tcW w:type="dxa" w:w="59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70ED" w:rsidR="00B54D6A">
            <w:pPr>
              <w:pStyle w:val="TableContents"/>
            </w:pPr>
            <w:r>
              <w:t>Red</w:t>
            </w:r>
          </w:p>
          <w:p w:rsidRDefault="002170ED" w:rsidR="00B54D6A">
            <w:pPr>
              <w:pStyle w:val="TableContents"/>
            </w:pPr>
            <w:r>
              <w:t>broj</w:t>
            </w:r>
          </w:p>
        </w:tc>
        <w:tc>
          <w:tcPr>
            <w:tcW w:type="dxa" w:w="22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70ED" w:rsidR="00B54D6A">
            <w:pPr>
              <w:pStyle w:val="TableContents"/>
            </w:pPr>
            <w:r>
              <w:t>Ime i prezime/tvrtka ili naziv vjerovnika</w:t>
            </w:r>
          </w:p>
        </w:tc>
        <w:tc>
          <w:tcPr>
            <w:tcW w:type="dxa" w:w="14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70ED" w:rsidR="00B54D6A">
            <w:pPr>
              <w:pStyle w:val="TableContents"/>
            </w:pPr>
            <w:r>
              <w:t>OIB vjerovnika</w:t>
            </w:r>
          </w:p>
        </w:tc>
        <w:tc>
          <w:tcPr>
            <w:tcW w:type="dxa" w:w="165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70ED" w:rsidR="00B54D6A">
            <w:pPr>
              <w:pStyle w:val="TableContents"/>
            </w:pPr>
            <w:r>
              <w:t>Adresa/sjedište vjerovnika</w:t>
            </w:r>
          </w:p>
        </w:tc>
        <w:tc>
          <w:tcPr>
            <w:tcW w:type="dxa" w:w="17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70ED" w:rsidR="00B54D6A">
            <w:pPr>
              <w:pStyle w:val="TableContents"/>
            </w:pPr>
            <w:r>
              <w:t>Iznos prijavljenih tražbina (kn)</w:t>
            </w:r>
          </w:p>
        </w:tc>
        <w:tc>
          <w:tcPr>
            <w:tcW w:type="dxa" w:w="127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70ED" w:rsidR="00B54D6A">
            <w:pPr>
              <w:pStyle w:val="TableContents"/>
            </w:pPr>
            <w:r>
              <w:t>Pravna osnova prijavljene tražbine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70ED" w:rsidR="00B54D6A">
            <w:pPr>
              <w:pStyle w:val="TableContents"/>
            </w:pPr>
            <w:r>
              <w:t>Iznos priznate tražbine</w:t>
            </w:r>
          </w:p>
        </w:tc>
        <w:tc>
          <w:tcPr>
            <w:tcW w:type="dxa" w:w="9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70ED" w:rsidR="00B54D6A">
            <w:pPr>
              <w:pStyle w:val="TableContents"/>
            </w:pPr>
            <w:r>
              <w:t>Iznos osporene tražbine</w:t>
            </w:r>
          </w:p>
        </w:tc>
        <w:tc>
          <w:tcPr>
            <w:tcW w:type="dxa" w:w="13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70ED" w:rsidR="00B54D6A">
            <w:pPr>
              <w:pStyle w:val="TableContents"/>
            </w:pPr>
            <w:r>
              <w:t>Razlog osporavanja tražbine</w:t>
            </w:r>
          </w:p>
        </w:tc>
        <w:tc>
          <w:tcPr>
            <w:tcW w:type="dxa" w:w="14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70ED" w:rsidR="00B54D6A">
            <w:pPr>
              <w:pStyle w:val="TableContents"/>
            </w:pPr>
            <w:r>
              <w:t>Pravna osnova priznate tražbine</w:t>
            </w:r>
          </w:p>
        </w:tc>
      </w:tr>
      <w:tr w:rsidR="00B54D6A">
        <w:tc>
          <w:tcPr>
            <w:tcW w:type="dxa" w:w="59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70ED" w:rsidR="00B54D6A">
            <w:pPr>
              <w:pStyle w:val="TableContents"/>
            </w:pPr>
            <w:r>
              <w:t>1.</w:t>
            </w:r>
          </w:p>
        </w:tc>
        <w:tc>
          <w:tcPr>
            <w:tcW w:type="dxa" w:w="2291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70ED" w:rsidR="00B54D6A">
            <w:pPr>
              <w:pStyle w:val="TableContents"/>
            </w:pPr>
            <w:r>
              <w:t>REPUBLIKA HRVATSKA, Ministarstvo financija, Porezna uprava, Područni ured Zagreb,</w:t>
            </w:r>
          </w:p>
        </w:tc>
        <w:tc>
          <w:tcPr>
            <w:tcW w:type="dxa" w:w="146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4D6A" w:rsidR="00B54D6A">
            <w:pPr>
              <w:pStyle w:val="TableContents"/>
            </w:pPr>
          </w:p>
          <w:p w:rsidRDefault="002170ED" w:rsidR="00B54D6A">
            <w:pPr>
              <w:pStyle w:val="TableContents"/>
            </w:pPr>
            <w:r>
              <w:t>18683136487</w:t>
            </w:r>
          </w:p>
        </w:tc>
        <w:tc>
          <w:tcPr>
            <w:tcW w:type="dxa" w:w="16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4D6A" w:rsidR="00B54D6A">
            <w:pPr>
              <w:pStyle w:val="TableContents"/>
            </w:pPr>
          </w:p>
          <w:p w:rsidRDefault="002170ED" w:rsidR="00B54D6A">
            <w:pPr>
              <w:pStyle w:val="TableContents"/>
            </w:pPr>
            <w:r>
              <w:t>Zagreb, Savska cesta 41</w:t>
            </w:r>
          </w:p>
        </w:tc>
        <w:tc>
          <w:tcPr>
            <w:tcW w:type="dxa" w:w="176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4D6A" w:rsidR="00B54D6A">
            <w:pPr>
              <w:pStyle w:val="TableContents"/>
            </w:pPr>
          </w:p>
          <w:p w:rsidRDefault="002170ED" w:rsidR="00B54D6A">
            <w:pPr>
              <w:pStyle w:val="TableContents"/>
            </w:pPr>
            <w:r>
              <w:t>2.505.351,14 kn</w:t>
            </w:r>
          </w:p>
        </w:tc>
        <w:tc>
          <w:tcPr>
            <w:tcW w:type="dxa" w:w="127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70ED" w:rsidR="00B54D6A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Izvadak iz poslovnih knjiga, Rješenje o ovrsi</w:t>
            </w:r>
          </w:p>
        </w:tc>
        <w:tc>
          <w:tcPr>
            <w:tcW w:type="dxa" w:w="1701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4D6A" w:rsidR="00B54D6A">
            <w:pPr>
              <w:pStyle w:val="TableContents"/>
            </w:pPr>
          </w:p>
          <w:p w:rsidRDefault="002170ED" w:rsidR="00B54D6A">
            <w:pPr>
              <w:pStyle w:val="TableContents"/>
            </w:pPr>
            <w:r>
              <w:t>2.505.351,14 kn</w:t>
            </w:r>
          </w:p>
          <w:p w:rsidRDefault="00B54D6A" w:rsidR="00B54D6A">
            <w:pPr>
              <w:pStyle w:val="TableContents"/>
            </w:pPr>
          </w:p>
          <w:p w:rsidRDefault="00B54D6A" w:rsidR="00B54D6A">
            <w:pPr>
              <w:pStyle w:val="TableContents"/>
            </w:pPr>
          </w:p>
        </w:tc>
        <w:tc>
          <w:tcPr>
            <w:tcW w:type="dxa" w:w="993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70ED" w:rsidR="00B54D6A">
            <w:pPr>
              <w:pStyle w:val="TableContents"/>
            </w:pPr>
            <w:r>
              <w:t xml:space="preserve">        </w:t>
            </w:r>
          </w:p>
          <w:p w:rsidRDefault="002170ED" w:rsidR="00B54D6A">
            <w:pPr>
              <w:pStyle w:val="TableContents"/>
              <w:jc w:val="center"/>
            </w:pPr>
            <w:r>
              <w:t>-</w:t>
            </w:r>
          </w:p>
          <w:p w:rsidRDefault="00B54D6A" w:rsidR="00B54D6A">
            <w:pPr>
              <w:pStyle w:val="TableContents"/>
            </w:pPr>
          </w:p>
        </w:tc>
        <w:tc>
          <w:tcPr>
            <w:tcW w:type="dxa" w:w="135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70ED" w:rsidR="00B54D6A">
            <w:pPr>
              <w:pStyle w:val="TableContents"/>
            </w:pPr>
            <w:r>
              <w:t xml:space="preserve">           </w:t>
            </w:r>
          </w:p>
          <w:p w:rsidRDefault="002170ED" w:rsidR="00B54D6A">
            <w:pPr>
              <w:pStyle w:val="TableContents"/>
              <w:jc w:val="center"/>
            </w:pPr>
            <w:r>
              <w:t>-</w:t>
            </w:r>
          </w:p>
          <w:p w:rsidRDefault="00B54D6A" w:rsidR="00B54D6A">
            <w:pPr>
              <w:pStyle w:val="TableContents"/>
            </w:pPr>
          </w:p>
        </w:tc>
        <w:tc>
          <w:tcPr>
            <w:tcW w:type="dxa" w:w="1449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70ED" w:rsidR="00B54D6A">
            <w:pPr>
              <w:pStyle w:val="TableContents"/>
            </w:pPr>
            <w:r>
              <w:rPr>
                <w:sz w:val="22"/>
                <w:szCs w:val="22"/>
              </w:rPr>
              <w:t>Izvadak iz poslovnih knjiga, Rješenje o ovrsi</w:t>
            </w:r>
          </w:p>
        </w:tc>
      </w:tr>
    </w:tbl>
    <w:p w:rsidRDefault="00B54D6A" w:rsidR="00B54D6A">
      <w:pPr>
        <w:pStyle w:val="Standard"/>
      </w:pPr>
    </w:p>
    <w:sectPr w:rsidR="00B54D6A">
      <w:pgSz w:orient="landscape" w:h="11906" w:w="16838"/>
      <w:pgMar w:gutter="0" w:footer="720" w:header="720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0ED" w:rsidR="00F91B28">
      <w:r>
        <w:separator/>
      </w:r>
    </w:p>
  </w:endnote>
  <w:endnote w:id="0" w:type="continuationSeparator">
    <w:p w:rsidRDefault="002170ED" w:rsidR="00F9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0ED" w:rsidR="00F91B28">
      <w:r>
        <w:rPr>
          <w:color w:val="000000"/>
        </w:rPr>
        <w:separator/>
      </w:r>
    </w:p>
  </w:footnote>
  <w:footnote w:id="0" w:type="continuationSeparator">
    <w:p w:rsidRDefault="002170ED" w:rsidR="00F91B28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B54D6A"/>
    <w:rsid w:val="002170ED"/>
    <w:rsid w:val="00B54D6A"/>
    <w:rsid w:val="00EF5DAC"/>
    <w:rsid w:val="00F9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Lucida Sans" w:eastAsia="SimSun" w:hAnsi="Times New Roman" w:ascii="Times New Roman"/>
        <w:kern w:val="3"/>
        <w:sz w:val="24"/>
        <w:szCs w:val="24"/>
        <w:lang w:bidi="hi-IN" w:eastAsia="zh-CN" w:val="hr-HR"/>
      </w:rPr>
    </w:rPrDefault>
    <w:pPrDefault>
      <w:pPr>
        <w:widowControl w:val="false"/>
        <w:autoSpaceDN w:val="false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suppressAutoHyphens/>
    </w:pPr>
  </w:style>
  <w:style w:customStyle="true" w:styleId="Heading" w:type="paragraph">
    <w:name w:val="Heading"/>
    <w:basedOn w:val="Standard"/>
    <w:next w:val="Textbody"/>
    <w:pPr>
      <w:keepNext/>
      <w:spacing w:after="120" w:before="240"/>
    </w:pPr>
    <w:rPr>
      <w:rFonts w:eastAsia="Microsoft YaHei" w:hAnsi="Arial" w:ascii="Arial"/>
      <w:sz w:val="28"/>
      <w:szCs w:val="28"/>
    </w:rPr>
  </w:style>
  <w:style w:customStyle="true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pPr>
      <w:suppressLineNumbers/>
    </w:pPr>
  </w:style>
  <w:style w:customStyle="true" w:styleId="TableContents" w:type="paragraph">
    <w:name w:val="Table Contents"/>
    <w:basedOn w:val="Standard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EF5D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D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D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D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D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Lucida Sans" w:eastAsia="SimSun" w:hAnsi="Times New Roman"/>
        <w:kern w:val="3"/>
        <w:sz w:val="24"/>
        <w:szCs w:val="24"/>
        <w:lang w:bidi="hi-IN" w:eastAsia="zh-CN" w:val="hr-HR"/>
      </w:rPr>
    </w:rPrDefault>
    <w:pPrDefault>
      <w:pPr>
        <w:widowControl w:val="0"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suppressAutoHyphens/>
    </w:pPr>
  </w:style>
  <w:style w:customStyle="1" w:styleId="Heading" w:type="paragraph">
    <w:name w:val="Heading"/>
    <w:basedOn w:val="Standard"/>
    <w:next w:val="Textbody"/>
    <w:pPr>
      <w:keepNext/>
      <w:spacing w:after="120" w:before="240"/>
    </w:pPr>
    <w:rPr>
      <w:rFonts w:ascii="Arial" w:eastAsia="Microsoft YaHei" w:hAnsi="Arial"/>
      <w:sz w:val="28"/>
      <w:szCs w:val="28"/>
    </w:rPr>
  </w:style>
  <w:style w:customStyle="1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pPr>
      <w:suppressLineNumbers/>
    </w:pPr>
  </w:style>
  <w:style w:customStyle="1" w:styleId="TableContents" w:type="paragraph">
    <w:name w:val="Table Contents"/>
    <w:basedOn w:val="Standard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EF5D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D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D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D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D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104</properties:Words>
  <properties:Characters>677</properties:Characters>
  <properties:Lines>73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2018-05-30T08:53:00Z</dcterms:created>
  <dc:creator>Gordana</dc:creator>
  <cp:lastModifiedBy>Sonja Pilić</cp:lastModifiedBy>
  <dcterms:modified xmlns:xsi="http://www.w3.org/2001/XMLSchema-instance" xsi:type="dcterms:W3CDTF">2018-05-30T08:57:00Z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podnesak (Antonio metal I viši  OD 30.5.2018..docx)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