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beead" w14:paraId="adbeead" w:rsidRDefault="0019743F" w:rsidP="00C82BA1" w:rsidR="00A9627C" w:rsidRPr="00DD1E3E">
      <w:pPr>
        <w:ind w:firstLine="708"/>
        <w15:collapsed w:val="false"/>
      </w:pPr>
      <w:bookmarkStart w:name="_GoBack" w:id="0"/>
      <w:bookmarkEnd w:id="0"/>
      <w:r>
        <w:t xml:space="preserve">    </w:t>
      </w:r>
      <w:r w:rsidR="00C82BA1">
        <w:rPr>
          <w:noProof/>
          <w:lang w:eastAsia="hr-HR"/>
        </w:rPr>
        <w:drawing>
          <wp:inline distR="0" distL="0" distB="0" distT="0">
            <wp:extent cy="648000" cx="487821"/>
            <wp:effectExtent b="0" r="762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7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2BA1">
        <w:tab/>
      </w:r>
      <w:r w:rsidR="00C82BA1">
        <w:tab/>
      </w:r>
      <w:r w:rsidR="00C82BA1">
        <w:tab/>
      </w:r>
      <w:r w:rsidR="00C82BA1">
        <w:tab/>
      </w:r>
      <w:r w:rsidR="00C82BA1">
        <w:tab/>
        <w:t xml:space="preserve">             </w:t>
      </w:r>
      <w:r w:rsidR="00C82BA1" w:rsidRPr="00DD1E3E">
        <w:t>Posl</w:t>
      </w:r>
      <w:r w:rsidR="00DD1E3E" w:rsidRPr="00DD1E3E">
        <w:t>ovni broj:</w:t>
      </w:r>
      <w:r w:rsidR="00C82BA1" w:rsidRPr="00DD1E3E">
        <w:t xml:space="preserve"> 12. St-</w:t>
      </w:r>
      <w:r w:rsidR="00DD1E3E" w:rsidRPr="00DD1E3E">
        <w:t>473</w:t>
      </w:r>
      <w:r w:rsidR="00F8105A" w:rsidRPr="00DD1E3E">
        <w:t>/2018</w:t>
      </w:r>
      <w:r>
        <w:t>-17</w:t>
      </w:r>
    </w:p>
    <w:p w:rsidRDefault="00C82BA1" w:rsidR="00C82BA1" w:rsidRPr="00DD1E3E">
      <w:pPr>
        <w:rPr>
          <w:szCs w:val="24"/>
        </w:rPr>
      </w:pPr>
      <w:r w:rsidRPr="00DD1E3E">
        <w:rPr>
          <w:szCs w:val="24"/>
        </w:rPr>
        <w:t>REPUBLIKA HRVATSKA</w:t>
      </w:r>
    </w:p>
    <w:p w:rsidRDefault="00C82BA1" w:rsidR="00C82BA1" w:rsidRPr="00DD1E3E">
      <w:pPr>
        <w:rPr>
          <w:szCs w:val="24"/>
        </w:rPr>
      </w:pPr>
      <w:r w:rsidRPr="00DD1E3E">
        <w:rPr>
          <w:szCs w:val="24"/>
        </w:rPr>
        <w:t>TRGOVAČKI SUD U SPLITU</w:t>
      </w:r>
    </w:p>
    <w:p w:rsidRDefault="00C82BA1" w:rsidR="00C82BA1" w:rsidRPr="00DD1E3E">
      <w:pPr>
        <w:rPr>
          <w:szCs w:val="24"/>
        </w:rPr>
      </w:pPr>
      <w:r w:rsidRPr="00DD1E3E">
        <w:rPr>
          <w:szCs w:val="24"/>
        </w:rPr>
        <w:t>Split, Sukoišanska br. 6</w:t>
      </w:r>
    </w:p>
    <w:p w:rsidRDefault="00C82BA1" w:rsidP="00C82BA1" w:rsidR="00C82BA1" w:rsidRPr="00DD1E3E"/>
    <w:p w:rsidRDefault="0019743F" w:rsidP="00C82BA1" w:rsidR="00C82BA1" w:rsidRPr="00DD1E3E">
      <w:pPr>
        <w:jc w:val="center"/>
      </w:pPr>
      <w:r>
        <w:t xml:space="preserve">U   I M E   </w:t>
      </w:r>
      <w:r w:rsidR="00C82BA1" w:rsidRPr="00DD1E3E">
        <w:t xml:space="preserve">R E P U B L I K </w:t>
      </w:r>
      <w:r>
        <w:t>E</w:t>
      </w:r>
      <w:r w:rsidR="00C82BA1" w:rsidRPr="00DD1E3E">
        <w:t xml:space="preserve">    H R V A T S K </w:t>
      </w:r>
      <w:r>
        <w:t>E</w:t>
      </w:r>
    </w:p>
    <w:p w:rsidRDefault="00C82BA1" w:rsidP="00C82BA1" w:rsidR="00C82BA1" w:rsidRPr="00DD1E3E">
      <w:pPr>
        <w:jc w:val="center"/>
      </w:pPr>
    </w:p>
    <w:p w:rsidRDefault="00C82BA1" w:rsidP="00C82BA1" w:rsidR="00C82BA1" w:rsidRPr="00DD1E3E">
      <w:pPr>
        <w:jc w:val="center"/>
      </w:pPr>
      <w:r w:rsidRPr="00DD1E3E">
        <w:t>R J E Š E N J E</w:t>
      </w:r>
    </w:p>
    <w:p w:rsidRDefault="00C82BA1" w:rsidP="00C82BA1" w:rsidR="00C82BA1">
      <w:pPr>
        <w:jc w:val="center"/>
        <w:rPr>
          <w:b/>
        </w:rPr>
      </w:pPr>
    </w:p>
    <w:p w:rsidRDefault="00C82BA1" w:rsidP="00C82BA1" w:rsidR="00C82BA1">
      <w:pPr>
        <w:jc w:val="both"/>
      </w:pPr>
      <w:r>
        <w:tab/>
        <w:t xml:space="preserve">Trgovački sud u Splitu, po sucu tog suda Pašku Bačiću, kao stečajnom sucu, u </w:t>
      </w:r>
      <w:r w:rsidR="00025F8B">
        <w:t xml:space="preserve">stečajnom </w:t>
      </w:r>
      <w:r>
        <w:t>postupku povodom prijedloga predlagatelja</w:t>
      </w:r>
      <w:r w:rsidR="00025F8B">
        <w:t xml:space="preserve"> – vjerovnika REPUBLIKE HRVATSKE, Ministarstva financija, OIB: 18683136487, zastupano po Županijskom državnom odvjetništvu u Splitu,</w:t>
      </w:r>
      <w:r>
        <w:t xml:space="preserve"> za otvaranje stečajnog postupka nad dužnikom </w:t>
      </w:r>
      <w:r w:rsidR="00345226">
        <w:t>TOČINJAK d.o.o. Povlja, Povlja b.b., OIB: 40007960459</w:t>
      </w:r>
      <w:r w:rsidR="00025F8B">
        <w:t xml:space="preserve">, </w:t>
      </w:r>
      <w:r w:rsidR="0019743F">
        <w:t>30. listopada</w:t>
      </w:r>
      <w:r w:rsidR="000F41F7">
        <w:t xml:space="preserve"> </w:t>
      </w:r>
      <w:r w:rsidR="005604F1">
        <w:t>2018.</w:t>
      </w:r>
      <w:r>
        <w:t xml:space="preserve"> </w:t>
      </w:r>
    </w:p>
    <w:p w:rsidRDefault="00C82BA1" w:rsidP="00C82BA1" w:rsidR="00C82BA1">
      <w:pPr>
        <w:jc w:val="both"/>
      </w:pPr>
    </w:p>
    <w:p w:rsidRDefault="00C82BA1" w:rsidP="00C82BA1" w:rsidR="00C82BA1" w:rsidRPr="00A2002E">
      <w:pPr>
        <w:jc w:val="both"/>
        <w:rPr>
          <w:sz w:val="20"/>
          <w:szCs w:val="20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19743F" w:rsidP="0019743F" w:rsidR="00C82BA1">
      <w:pPr>
        <w:ind w:left="708"/>
        <w:jc w:val="both"/>
      </w:pPr>
      <w:r>
        <w:t>Odbija se prijedlog predlagatelja – vjerovnika Republike Hrvatske, Ministarstva financija za otvaranje stečajnog postupka nad dužnikom</w:t>
      </w:r>
      <w:r w:rsidR="00C82BA1">
        <w:t xml:space="preserve"> </w:t>
      </w:r>
      <w:r>
        <w:t xml:space="preserve">Točinjak </w:t>
      </w:r>
      <w:r w:rsidR="00345226">
        <w:t>d.o.o. Povlja, OIB: 40007960459</w:t>
      </w:r>
      <w:r>
        <w:t xml:space="preserve">. </w:t>
      </w:r>
    </w:p>
    <w:p w:rsidRDefault="00C82BA1" w:rsidP="00C82BA1" w:rsidR="00C82BA1" w:rsidRPr="00454843">
      <w:pPr>
        <w:jc w:val="both"/>
        <w:rPr>
          <w:sz w:val="20"/>
          <w:szCs w:val="20"/>
        </w:rPr>
      </w:pPr>
    </w:p>
    <w:p w:rsidRDefault="0001635B" w:rsidP="00CD43BF" w:rsidR="0001635B" w:rsidRPr="00454843">
      <w:pPr>
        <w:jc w:val="both"/>
        <w:rPr>
          <w:sz w:val="16"/>
          <w:szCs w:val="16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EB414F" w:rsidP="00EB414F" w:rsidR="00EB414F">
      <w:pPr>
        <w:ind w:firstLine="708"/>
        <w:jc w:val="both"/>
      </w:pPr>
      <w:r>
        <w:t>Financijska agencija, Regionalni centar Split</w:t>
      </w:r>
      <w:r w:rsidR="0019743F">
        <w:t xml:space="preserve"> (u daljnjem tekstu FINA)</w:t>
      </w:r>
      <w:r>
        <w:t xml:space="preserve"> podnijela je ovom sudu </w:t>
      </w:r>
      <w:r w:rsidR="00345226">
        <w:t>23. ožujka 2018</w:t>
      </w:r>
      <w:r>
        <w:t xml:space="preserve">., na temelju odredbe </w:t>
      </w:r>
      <w:r w:rsidR="00DD1E3E">
        <w:rPr>
          <w:szCs w:val="24"/>
        </w:rPr>
        <w:t>članka</w:t>
      </w:r>
      <w:r>
        <w:t xml:space="preserve"> </w:t>
      </w:r>
      <w:r w:rsidR="00F8105A">
        <w:t>429</w:t>
      </w:r>
      <w:r>
        <w:t>. st</w:t>
      </w:r>
      <w:r w:rsidR="00DD1E3E">
        <w:t>avak</w:t>
      </w:r>
      <w:r>
        <w:t xml:space="preserve"> 1. Stečajnog zakona (Narodne novine broj 71/15</w:t>
      </w:r>
      <w:r w:rsidR="00C16A78">
        <w:t xml:space="preserve"> i 104/17</w:t>
      </w:r>
      <w:r>
        <w:t xml:space="preserve">, dalje SZ), zahtjev za provedbu skraćenog stečajnog postupka nad dužnikom </w:t>
      </w:r>
      <w:r w:rsidR="00A2002E">
        <w:t xml:space="preserve">Točinjak </w:t>
      </w:r>
      <w:r w:rsidR="00345226">
        <w:t>d.o.o. Povlja</w:t>
      </w:r>
      <w:r w:rsidR="0041632C">
        <w:t>.</w:t>
      </w:r>
    </w:p>
    <w:p w:rsidRDefault="0019743F" w:rsidP="00EB414F" w:rsidR="0019743F">
      <w:pPr>
        <w:ind w:firstLine="708"/>
        <w:jc w:val="both"/>
      </w:pPr>
    </w:p>
    <w:p w:rsidRDefault="0019743F" w:rsidP="00EB414F" w:rsidR="0019743F">
      <w:pPr>
        <w:ind w:firstLine="708"/>
        <w:jc w:val="both"/>
      </w:pPr>
      <w:r>
        <w:t>Povodom podnesenog zahtjev</w:t>
      </w:r>
      <w:r w:rsidR="00A2002E">
        <w:t>a, ovaj sud je 9. travnja 2018.</w:t>
      </w:r>
      <w:r>
        <w:t xml:space="preserve"> na mrežnoj stranici e-Oglasna ploča sudova objavio oglas u smislu odredbi članka 430. SZ-a. </w:t>
      </w:r>
    </w:p>
    <w:p w:rsidRDefault="0019743F" w:rsidP="00EB414F" w:rsidR="0019743F">
      <w:pPr>
        <w:ind w:firstLine="708"/>
        <w:jc w:val="both"/>
      </w:pPr>
    </w:p>
    <w:p w:rsidRDefault="0019743F" w:rsidP="00EB414F" w:rsidR="0019743F">
      <w:pPr>
        <w:ind w:firstLine="708"/>
        <w:jc w:val="both"/>
      </w:pPr>
      <w:r>
        <w:t>Sukladno objavljenom oglasu, predlagatelj – vjerovnik Republika H</w:t>
      </w:r>
      <w:r w:rsidR="00A2002E">
        <w:t>rvatska, Ministarstvo financija</w:t>
      </w:r>
      <w:r>
        <w:t xml:space="preserve"> podni</w:t>
      </w:r>
      <w:r w:rsidR="00A2002E">
        <w:t>o</w:t>
      </w:r>
      <w:r>
        <w:t xml:space="preserve"> je ovom sudu 17. travnja 2018. prijedlog za otvaranje stečajnog postupka nad dužnikom, a radi čega je rješenjem ovog suda broj St-247/2018 od 25. svibnja 2018. obustavljen skraćeni stečajni postupak nad dužnikom. Po pravomoćnosti tog rješenja o obustavi skraćenog stečajnog postupka, ovaj predmet je zaveden pod novi poslovni broj St-473/2018. </w:t>
      </w:r>
    </w:p>
    <w:p w:rsidRDefault="0019743F" w:rsidP="00EB414F" w:rsidR="0019743F">
      <w:pPr>
        <w:ind w:firstLine="708"/>
        <w:jc w:val="both"/>
      </w:pPr>
    </w:p>
    <w:p w:rsidRDefault="0019743F" w:rsidP="00EB414F" w:rsidR="0019743F">
      <w:pPr>
        <w:ind w:firstLine="708"/>
        <w:jc w:val="both"/>
      </w:pPr>
      <w:r>
        <w:t xml:space="preserve">U nastavku postupka, rješenjem ovog suda broj 12. St-473/2018 od 26. rujna 2018. pokrenut je prethodni postupak radi utvrđivanja pretpostavki za otvaranje stečajnog postupka nad dužnikom. </w:t>
      </w:r>
    </w:p>
    <w:p w:rsidRDefault="0019743F" w:rsidP="00EB414F" w:rsidR="0019743F">
      <w:pPr>
        <w:ind w:firstLine="708"/>
        <w:jc w:val="both"/>
      </w:pPr>
    </w:p>
    <w:p w:rsidRDefault="0019743F" w:rsidP="00454843" w:rsidR="0019743F">
      <w:pPr>
        <w:ind w:firstLine="708"/>
        <w:jc w:val="both"/>
      </w:pPr>
      <w:r>
        <w:t>Prema odredbi članka 109. stavak 2. SZ-a</w:t>
      </w:r>
      <w:r w:rsidR="00454843">
        <w:t>,</w:t>
      </w:r>
      <w:r>
        <w:t xml:space="preserve"> vjerovnik je ovlašten podnijeti prijedlog za otvaranje stečajnog postupka ako učini vjerojatnim postojanje svoje tražbine i stečajnog razloga. </w:t>
      </w:r>
    </w:p>
    <w:p w:rsidRDefault="008C5A95" w:rsidP="00454843" w:rsidR="008C5A95">
      <w:pPr>
        <w:ind w:firstLine="708"/>
        <w:jc w:val="both"/>
      </w:pPr>
    </w:p>
    <w:p w:rsidRDefault="008C5A95" w:rsidP="00EB414F" w:rsidR="008C5A95">
      <w:pPr>
        <w:ind w:firstLine="708"/>
        <w:jc w:val="both"/>
      </w:pPr>
    </w:p>
    <w:p w:rsidRDefault="0019743F" w:rsidP="00EB414F" w:rsidR="0019743F">
      <w:pPr>
        <w:ind w:firstLine="708"/>
        <w:jc w:val="both"/>
      </w:pPr>
      <w:r>
        <w:lastRenderedPageBreak/>
        <w:t>Kako bi sud na prijedlog predlagatelja – vjerovnika mogao otvoriti stečajni postupak nad dužnikom, potrebno je da se kumulativno ispune obje pretpostavke iz članka 109. stavak 2. S</w:t>
      </w:r>
      <w:r w:rsidR="006B16CD">
        <w:t xml:space="preserve">Z-a (koje pretpostavke moraju postojati u trenutku donošenja odluke o otvaraju stečajnog postupka odnosno do zaključenja prethodnog postupka), a to su vjerojatnost postojanja tražbine predlagatelja prema dužniku (aktivna legitimacija), kao i postojanje stečajnog razloga na strani dužnika. </w:t>
      </w:r>
    </w:p>
    <w:p w:rsidRDefault="006B16CD" w:rsidP="00EB414F" w:rsidR="006B16CD">
      <w:pPr>
        <w:ind w:firstLine="708"/>
        <w:jc w:val="both"/>
      </w:pPr>
    </w:p>
    <w:p w:rsidRDefault="006B16CD" w:rsidP="00EB414F" w:rsidR="006B16CD">
      <w:pPr>
        <w:ind w:firstLine="708"/>
        <w:jc w:val="both"/>
      </w:pPr>
      <w:r>
        <w:t>Predlagatelj – vjerovnik je u podnesenom prijedlogu za otvaranje stečajnog postupka naveo da prema dužniku ima nenamirenu novčanu tražbinu u iznosu od 15.886,91 kn, a koja tražbina proizlaz</w:t>
      </w:r>
      <w:r w:rsidR="00A2002E">
        <w:t>i iz podataka Porezne uprave o s</w:t>
      </w:r>
      <w:r>
        <w:t xml:space="preserve">tanju računa dužnika kao poreznog obveznika na dan 10. travnja 2018. (list 13 spisa). Isto tako predlagatelj je u prijedlogu istakao da kod dužnika postoji stečajni razlog nesposobnosti za plaćanje budući da dužnik u Očevidniku redoslijeda osnova za plaćanje ima evidentirane neizvršene osnove za plaćanje u neprekinutom razdoblju duljem od 120 dana. </w:t>
      </w:r>
    </w:p>
    <w:p w:rsidRDefault="00454843" w:rsidP="00EB414F" w:rsidR="00454843">
      <w:pPr>
        <w:ind w:firstLine="708"/>
        <w:jc w:val="both"/>
      </w:pPr>
    </w:p>
    <w:p w:rsidRDefault="00454843" w:rsidP="00454843" w:rsidR="00454843" w:rsidRPr="00E10F29">
      <w:pPr>
        <w:ind w:firstLine="708"/>
        <w:jc w:val="both"/>
      </w:pPr>
      <w:r>
        <w:t>Odredbom članka 6. stavak 2. podstavak 1. SZ-a propisano je da će se smatrati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 Sukladno članku</w:t>
      </w:r>
      <w:r w:rsidRPr="00E10F29">
        <w:t xml:space="preserve"> 6. st</w:t>
      </w:r>
      <w:r>
        <w:t>avak</w:t>
      </w:r>
      <w:r w:rsidRPr="00E10F29">
        <w:t xml:space="preserve"> 4. SZ-a, postojanje te okolnosti dokazuje se potvrdom Financijske agencije.</w:t>
      </w:r>
    </w:p>
    <w:p w:rsidRDefault="006B16CD" w:rsidP="00454843" w:rsidR="006B16CD">
      <w:pPr>
        <w:jc w:val="both"/>
      </w:pPr>
    </w:p>
    <w:p w:rsidRDefault="006B16CD" w:rsidP="00EB414F" w:rsidR="006B16CD">
      <w:pPr>
        <w:ind w:firstLine="708"/>
        <w:jc w:val="both"/>
      </w:pPr>
      <w:r>
        <w:t>Za potrebe prethodnog postupka, FINA je 24. listopada 2018. dostavila ovom sudu potvrdu o neizvršenim osnovama za plaćanje dužnika (list 45 spisa) kojom se potvrđuje da dužnik na dan 23. listopada 2018.</w:t>
      </w:r>
      <w:r w:rsidR="00454843">
        <w:t>,</w:t>
      </w:r>
      <w:r>
        <w:t xml:space="preserve"> u Očevidniku redoslijeda osnova za plaćanje</w:t>
      </w:r>
      <w:r w:rsidR="00454843">
        <w:t>,</w:t>
      </w:r>
      <w:r>
        <w:t xml:space="preserve"> ima evidentirane </w:t>
      </w:r>
      <w:r w:rsidR="008C5A95">
        <w:t xml:space="preserve">neizvršene </w:t>
      </w:r>
      <w:r>
        <w:t xml:space="preserve">osnove za plaćanje u neprekinutom razdoblju od 0 dana. Uz tu potvrdu FINA je dostavila i potvrdu o blokadi računa i novčanih sredstava dužnika (list 47 spisa) u kojoj se navodi da bi kod dužnika na dan 23. listopada 2018. bio evidentiran jedan dan blokade računa. </w:t>
      </w:r>
    </w:p>
    <w:p w:rsidRDefault="006B16CD" w:rsidP="00EB414F" w:rsidR="006B16CD">
      <w:pPr>
        <w:ind w:firstLine="708"/>
        <w:jc w:val="both"/>
      </w:pPr>
    </w:p>
    <w:p w:rsidRDefault="006B16CD" w:rsidP="00EB414F" w:rsidR="00581E54">
      <w:pPr>
        <w:ind w:firstLine="708"/>
        <w:jc w:val="both"/>
      </w:pPr>
      <w:r>
        <w:t>Budući da je iz naprijed navedenih potvrda FINE razvidno da dužnik u Očevidniku redoslijeda osnova za plaćanje više nema evidentiranih neizvršenih osnova za plaćanje u neprekinutom razdoblju dužem od 60 dana</w:t>
      </w:r>
      <w:r w:rsidR="00454843">
        <w:t xml:space="preserve"> (kod dužnika je evidentiran samo jedan dan blokade računa)</w:t>
      </w:r>
      <w:r>
        <w:t>, to je samim time očito da kod dužnika više ne postoji stečajni r</w:t>
      </w:r>
      <w:r w:rsidR="008C5A95">
        <w:t>azlog nesposobnosti za plaćanje</w:t>
      </w:r>
      <w:r>
        <w:t xml:space="preserve"> u smislu odredbi članka 6. stavak 1. i stavak 2., podstavak 1. SZ-a, a koji stečajni razlog je predlagatelj naveo u podnesenom prijedlogu</w:t>
      </w:r>
      <w:r w:rsidR="00454843">
        <w:t>. Upravo stoga, po ocjeni ovog suda</w:t>
      </w:r>
      <w:r w:rsidR="008C5A95">
        <w:t>,</w:t>
      </w:r>
      <w:r w:rsidR="00454843">
        <w:t xml:space="preserve"> </w:t>
      </w:r>
      <w:r w:rsidR="008C5A95">
        <w:t>nisu</w:t>
      </w:r>
      <w:r w:rsidR="00454843">
        <w:t xml:space="preserve"> </w:t>
      </w:r>
      <w:r w:rsidR="008C5A95">
        <w:t xml:space="preserve">se </w:t>
      </w:r>
      <w:r w:rsidR="00454843">
        <w:t>ispunili kumulativno potrebni uvjeti, u smislu odredbi članka 109. stavak 2. SZ-a,</w:t>
      </w:r>
      <w:r>
        <w:t xml:space="preserve"> </w:t>
      </w:r>
      <w:r w:rsidR="00A2002E">
        <w:t>za otvaranje stečajnog postupka</w:t>
      </w:r>
      <w:r w:rsidR="00454843">
        <w:t xml:space="preserve"> nad dužnikom</w:t>
      </w:r>
      <w:r w:rsidR="008C5A95">
        <w:t xml:space="preserve"> pa je sukladno tome podneseni prijedlog za otvaranje stečajnog postupka u ovom predmetu trebalo odbiti.</w:t>
      </w:r>
      <w:r w:rsidR="00A2002E">
        <w:t xml:space="preserve"> </w:t>
      </w:r>
    </w:p>
    <w:p w:rsidRDefault="00454843" w:rsidP="00EB414F" w:rsidR="00454843">
      <w:pPr>
        <w:ind w:firstLine="708"/>
        <w:jc w:val="both"/>
      </w:pPr>
    </w:p>
    <w:p w:rsidRDefault="008C5A95" w:rsidP="00EB414F" w:rsidR="00581E54">
      <w:pPr>
        <w:ind w:firstLine="708"/>
        <w:jc w:val="both"/>
      </w:pPr>
      <w:r>
        <w:t>Slijedom navedenog</w:t>
      </w:r>
      <w:r w:rsidR="00581E54">
        <w:t>,</w:t>
      </w:r>
      <w:r>
        <w:t xml:space="preserve"> a</w:t>
      </w:r>
      <w:r w:rsidR="00581E54">
        <w:t xml:space="preserve"> temeljem odredbi članka 128. stavak 6. u</w:t>
      </w:r>
      <w:r w:rsidR="00A2002E">
        <w:t xml:space="preserve"> vezi s člankom 109. stavak 2. te</w:t>
      </w:r>
      <w:r w:rsidR="00454843">
        <w:t xml:space="preserve"> naprijed citiranim odredbama članka</w:t>
      </w:r>
      <w:r>
        <w:t xml:space="preserve"> 6. SZ-a, odlučeno je</w:t>
      </w:r>
      <w:r w:rsidR="00581E54">
        <w:t xml:space="preserve"> kao u izreci ovog rješenja. </w:t>
      </w:r>
    </w:p>
    <w:p w:rsidRDefault="00EB414F" w:rsidP="00EB414F" w:rsidR="00EB414F">
      <w:pPr>
        <w:ind w:firstLine="708"/>
        <w:jc w:val="both"/>
      </w:pPr>
    </w:p>
    <w:p w:rsidRDefault="0064322E" w:rsidP="0064322E" w:rsidR="0064322E">
      <w:pPr>
        <w:jc w:val="center"/>
        <w:rPr>
          <w:szCs w:val="24"/>
        </w:rPr>
      </w:pPr>
      <w:r>
        <w:rPr>
          <w:szCs w:val="24"/>
        </w:rPr>
        <w:t xml:space="preserve">U Splitu, </w:t>
      </w:r>
      <w:r w:rsidR="00581E54">
        <w:rPr>
          <w:szCs w:val="24"/>
        </w:rPr>
        <w:t>30. listopada</w:t>
      </w:r>
      <w:r w:rsidR="00DD1E3E">
        <w:rPr>
          <w:szCs w:val="24"/>
        </w:rPr>
        <w:t xml:space="preserve"> </w:t>
      </w:r>
      <w:r w:rsidR="005604F1">
        <w:rPr>
          <w:szCs w:val="24"/>
        </w:rPr>
        <w:t>2018</w:t>
      </w:r>
      <w:r>
        <w:rPr>
          <w:szCs w:val="24"/>
        </w:rPr>
        <w:t>.</w:t>
      </w:r>
    </w:p>
    <w:p w:rsidRDefault="0064322E" w:rsidP="0064322E" w:rsidR="0064322E" w:rsidRPr="00454843">
      <w:pPr>
        <w:ind w:firstLine="708"/>
        <w:jc w:val="both"/>
        <w:rPr>
          <w:sz w:val="16"/>
          <w:szCs w:val="16"/>
        </w:rPr>
      </w:pPr>
    </w:p>
    <w:p w:rsidRDefault="00502C0D" w:rsidP="00F53C8F" w:rsidR="00502C0D">
      <w:pPr>
        <w:ind w:left="4956"/>
        <w:jc w:val="center"/>
        <w:rPr>
          <w:szCs w:val="24"/>
        </w:rPr>
      </w:pPr>
      <w:r w:rsidRPr="00F049A9">
        <w:rPr>
          <w:szCs w:val="24"/>
        </w:rPr>
        <w:t>Sudac</w:t>
      </w:r>
    </w:p>
    <w:p w:rsidRDefault="00502C0D" w:rsidP="00F53C8F" w:rsidR="00502C0D" w:rsidRPr="00EF31D7">
      <w:pPr>
        <w:ind w:left="4956"/>
        <w:jc w:val="center"/>
        <w:rPr>
          <w:sz w:val="28"/>
          <w:szCs w:val="28"/>
        </w:rPr>
      </w:pPr>
    </w:p>
    <w:p w:rsidRDefault="00502C0D" w:rsidP="00F53C8F" w:rsidR="00502C0D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Paško Bačić</w:t>
      </w:r>
      <w:r>
        <w:t>, v.r.</w:t>
      </w:r>
    </w:p>
    <w:p w:rsidRDefault="00502C0D" w:rsidP="00F53C8F" w:rsidR="00502C0D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za točnost otpravka</w:t>
      </w:r>
      <w:r>
        <w:t>-</w:t>
      </w:r>
      <w:r w:rsidRPr="00F049A9">
        <w:rPr>
          <w:szCs w:val="24"/>
        </w:rPr>
        <w:t>ovlašteni službenik</w:t>
      </w:r>
    </w:p>
    <w:p w:rsidRDefault="00502C0D" w:rsidP="00F53C8F" w:rsidR="00502C0D">
      <w:pPr>
        <w:ind w:firstLine="708" w:left="5664"/>
      </w:pPr>
      <w:r>
        <w:rPr>
          <w:szCs w:val="24"/>
        </w:rPr>
        <w:t xml:space="preserve"> </w:t>
      </w:r>
      <w:r w:rsidRPr="00F049A9">
        <w:rPr>
          <w:szCs w:val="24"/>
        </w:rPr>
        <w:t>Katarina Raos</w:t>
      </w:r>
    </w:p>
    <w:p w:rsidRDefault="0064322E" w:rsidP="0064322E" w:rsidR="0064322E"/>
    <w:p w:rsidRDefault="0064322E" w:rsidP="0064322E" w:rsidR="0064322E"/>
    <w:p w:rsidRDefault="00DD1E3E" w:rsidP="0064322E" w:rsidR="0064322E">
      <w:r>
        <w:t>Pouka o pravnom lijeku:</w:t>
      </w:r>
    </w:p>
    <w:p w:rsidRDefault="00581E54" w:rsidP="0064322E" w:rsidR="0064322E">
      <w:r w:rsidRPr="008A733D">
        <w:t>Protiv ovog rješenja dopuštena je žalba Visokom trgovačkom sudu Republike Hrvatske u Zagrebu. Žalba se podnosi putem ovog suda, pismeno u tri primjerka, u roku od osam dana od dostave rješenja. Dostava ovog rješenja smatra se obavljenom istekom osmog dana od dana njegove objave na mrežnoj stranici e-Oglasna ploča sudova</w:t>
      </w:r>
      <w:r>
        <w:t>.</w:t>
      </w:r>
    </w:p>
    <w:p w:rsidRDefault="0064322E" w:rsidP="0064322E" w:rsidR="0064322E" w:rsidRPr="00834A8F">
      <w:pPr>
        <w:rPr>
          <w:sz w:val="16"/>
          <w:szCs w:val="16"/>
        </w:rPr>
      </w:pPr>
    </w:p>
    <w:p w:rsidRDefault="0001635B" w:rsidP="00502C0D" w:rsidR="0001635B" w:rsidRPr="00C82BA1"/>
    <w:sectPr w:rsidSect="008C5A95" w:rsidR="0001635B" w:rsidRPr="00C82BA1">
      <w:headerReference w:type="default" r:id="rId10"/>
      <w:pgSz w:h="16838" w:w="11906"/>
      <w:pgMar w:gutter="0" w:footer="708" w:header="708" w:left="1417" w:bottom="1134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1535" w:rsidP="0001635B" w:rsidR="00191535">
      <w:r>
        <w:separator/>
      </w:r>
    </w:p>
  </w:endnote>
  <w:endnote w:id="0" w:type="continuationSeparator">
    <w:p w:rsidRDefault="00191535" w:rsidP="0001635B" w:rsidR="00191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1535" w:rsidP="0001635B" w:rsidR="00191535">
      <w:r>
        <w:separator/>
      </w:r>
    </w:p>
  </w:footnote>
  <w:footnote w:id="0" w:type="continuationSeparator">
    <w:p w:rsidRDefault="00191535" w:rsidP="0001635B" w:rsidR="001915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sdt>
      <w:sdtPr>
        <w:id w:val="6513343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02C0D">
          <w:rPr>
            <w:noProof/>
          </w:rPr>
          <w:t>3</w:t>
        </w:r>
        <w:r>
          <w:fldChar w:fldCharType="end"/>
        </w:r>
      </w:sdtContent>
    </w:sdt>
    <w:r>
      <w:t>-</w:t>
    </w:r>
    <w:r>
      <w:tab/>
      <w:t xml:space="preserve">   </w:t>
    </w:r>
    <w:r w:rsidR="00DD1E3E">
      <w:t xml:space="preserve">Poslovni broj: </w:t>
    </w:r>
    <w:r>
      <w:t>12. St-</w:t>
    </w:r>
    <w:r w:rsidR="00DD1E3E">
      <w:t>473</w:t>
    </w:r>
    <w:r w:rsidR="00F8105A">
      <w:t>/2018</w:t>
    </w:r>
    <w:r w:rsidR="0019743F">
      <w:t>-17</w:t>
    </w:r>
  </w:p>
  <w:p w:rsidRDefault="0028268A" w:rsidP="0001635B" w:rsidR="0028268A">
    <w:pPr>
      <w:pStyle w:val="Zaglavlje"/>
      <w:jc w:val="center"/>
    </w:pPr>
  </w:p>
  <w:p w:rsidRDefault="0001635B" w:rsidR="000163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25F8B"/>
    <w:rsid w:val="00046C34"/>
    <w:rsid w:val="000A098D"/>
    <w:rsid w:val="000F41F7"/>
    <w:rsid w:val="001277E0"/>
    <w:rsid w:val="00191535"/>
    <w:rsid w:val="0019743F"/>
    <w:rsid w:val="00254B18"/>
    <w:rsid w:val="0028268A"/>
    <w:rsid w:val="002A70CF"/>
    <w:rsid w:val="00345226"/>
    <w:rsid w:val="003A2582"/>
    <w:rsid w:val="003F15EC"/>
    <w:rsid w:val="0041632C"/>
    <w:rsid w:val="00454843"/>
    <w:rsid w:val="004745EB"/>
    <w:rsid w:val="00502C0D"/>
    <w:rsid w:val="005604F1"/>
    <w:rsid w:val="00574E7E"/>
    <w:rsid w:val="00581DAB"/>
    <w:rsid w:val="00581E54"/>
    <w:rsid w:val="005D0D3C"/>
    <w:rsid w:val="0064322E"/>
    <w:rsid w:val="006B16CD"/>
    <w:rsid w:val="006F4A44"/>
    <w:rsid w:val="00757C72"/>
    <w:rsid w:val="00834A8F"/>
    <w:rsid w:val="00864E8A"/>
    <w:rsid w:val="008C5A95"/>
    <w:rsid w:val="008E4A02"/>
    <w:rsid w:val="009B7DF4"/>
    <w:rsid w:val="00A160C7"/>
    <w:rsid w:val="00A2002E"/>
    <w:rsid w:val="00A65088"/>
    <w:rsid w:val="00A86E8D"/>
    <w:rsid w:val="00A91F7C"/>
    <w:rsid w:val="00A9627C"/>
    <w:rsid w:val="00BE546C"/>
    <w:rsid w:val="00BF1E80"/>
    <w:rsid w:val="00C16A78"/>
    <w:rsid w:val="00C21DEF"/>
    <w:rsid w:val="00C82BA1"/>
    <w:rsid w:val="00CD0CB8"/>
    <w:rsid w:val="00CD2728"/>
    <w:rsid w:val="00CD4305"/>
    <w:rsid w:val="00CD43BF"/>
    <w:rsid w:val="00CF43DA"/>
    <w:rsid w:val="00DD1E3E"/>
    <w:rsid w:val="00EB414F"/>
    <w:rsid w:val="00F81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502C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C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2C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2C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2C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502C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C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2C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2C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2C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2018.</izvorni_sadrzaj>
    <derivirana_varijabla naziv="DomainObject.Predmet.DatumOsnivanja_1">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St-473/2018</izvorni_sadrzaj>
    <derivirana_varijabla naziv="DomainObject.Predmet.OznakaBroj_1">St-473/2018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TOČINJAK, d.o.o. za ugostiteljstvo i turizam</izvorni_sadrzaj>
    <derivirana_varijabla naziv="DomainObject.Predmet.ProtustrankaFormated_1">  TOČINJAK, d.o.o. za ugostiteljstvo i turizam</derivirana_varijabla>
  </DomainObject.Predmet.ProtustrankaFormated>
  <DomainObject.Predmet.ProtustrankaFormatedOIB>
    <izvorni_sadrzaj>  TOČINJAK, d.o.o. za ugostiteljstvo i turizam, OIB 40007960459</izvorni_sadrzaj>
    <derivirana_varijabla naziv="DomainObject.Predmet.ProtustrankaFormatedOIB_1">  TOČINJAK, d.o.o. za ugostiteljstvo i turizam, OIB 40007960459</derivirana_varijabla>
  </DomainObject.Predmet.ProtustrankaFormatedOIB>
  <DomainObject.Predmet.ProtustrankaFormatedWithAdress>
    <izvorni_sadrzaj> TOČINJAK, d.o.o. za ugostiteljstvo i turizam, Povlja bb, 21425 Povlja</izvorni_sadrzaj>
    <derivirana_varijabla naziv="DomainObject.Predmet.ProtustrankaFormatedWithAdress_1"> TOČINJAK, d.o.o. za ugostiteljstvo i turizam, Povlja bb, 21425 Povlja</derivirana_varijabla>
  </DomainObject.Predmet.ProtustrankaFormatedWithAdress>
  <DomainObject.Predmet.ProtustrankaFormatedWithAdressOIB>
    <izvorni_sadrzaj> TOČINJAK, d.o.o. za ugostiteljstvo i turizam, OIB 40007960459, Povlja bb, 21425 Povlja</izvorni_sadrzaj>
    <derivirana_varijabla naziv="DomainObject.Predmet.ProtustrankaFormatedWithAdressOIB_1"> TOČINJAK, d.o.o. za ugostiteljstvo i turizam, OIB 40007960459, Povlja bb, 21425 Povlja</derivirana_varijabla>
  </DomainObject.Predmet.ProtustrankaFormatedWithAdressOIB>
  <DomainObject.Predmet.ProtustrankaWithAdress>
    <izvorni_sadrzaj>TOČINJAK, d.o.o. za ugostiteljstvo i turizam Povlja bb, 21425 Povlja</izvorni_sadrzaj>
    <derivirana_varijabla naziv="DomainObject.Predmet.ProtustrankaWithAdress_1">TOČINJAK, d.o.o. za ugostiteljstvo i turizam Povlja bb, 21425 Povlja</derivirana_varijabla>
  </DomainObject.Predmet.ProtustrankaWithAdress>
  <DomainObject.Predmet.ProtustrankaWithAdressOIB>
    <izvorni_sadrzaj>TOČINJAK, d.o.o. za ugostiteljstvo i turizam, OIB 40007960459, Povlja bb, 21425 Povlja</izvorni_sadrzaj>
    <derivirana_varijabla naziv="DomainObject.Predmet.ProtustrankaWithAdressOIB_1">TOČINJAK, d.o.o. za ugostiteljstvo i turizam, OIB 40007960459, Povlja bb, 21425 Povlja</derivirana_varijabla>
  </DomainObject.Predmet.ProtustrankaWithAdressOIB>
  <DomainObject.Predmet.ProtustrankaNazivFormated>
    <izvorni_sadrzaj>TOČINJAK, d.o.o. za ugostiteljstvo i turizam</izvorni_sadrzaj>
    <derivirana_varijabla naziv="DomainObject.Predmet.ProtustrankaNazivFormated_1">TOČINJAK, d.o.o. za ugostiteljstvo i turizam</derivirana_varijabla>
  </DomainObject.Predmet.ProtustrankaNazivFormated>
  <DomainObject.Predmet.ProtustrankaNazivFormatedOIB>
    <izvorni_sadrzaj>TOČINJAK, d.o.o. za ugostiteljstvo i turizam, OIB 40007960459</izvorni_sadrzaj>
    <derivirana_varijabla naziv="DomainObject.Predmet.ProtustrankaNazivFormatedOIB_1">TOČINJAK, d.o.o. za ugostiteljstvo i turizam, OIB 40007960459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TOČINJAK, d.o.o. za ugostiteljstvo i turizam</item>
    </izvorni_sadrzaj>
    <derivirana_varijabla naziv="DomainObject.Predmet.ProtuStrankaListFormated_1">
      <item>TOČINJAK, d.o.o. za ugostiteljstvo i turizam</item>
    </derivirana_varijabla>
  </DomainObject.Predmet.ProtuStrankaListFormated>
  <DomainObject.Predmet.ProtuStrankaListFormatedOIB>
    <izvorni_sadrzaj>
      <item>TOČINJAK, d.o.o. za ugostiteljstvo i turizam, OIB 40007960459</item>
    </izvorni_sadrzaj>
    <derivirana_varijabla naziv="DomainObject.Predmet.ProtuStrankaListFormatedOIB_1">
      <item>TOČINJAK, d.o.o. za ugostiteljstvo i turizam, OIB 40007960459</item>
    </derivirana_varijabla>
  </DomainObject.Predmet.ProtuStrankaListFormatedOIB>
  <DomainObject.Predmet.ProtuStrankaListFormatedWithAdress>
    <izvorni_sadrzaj>
      <item>TOČINJAK, d.o.o. za ugostiteljstvo i turizam, Povlja bb, 21425 Povlja</item>
    </izvorni_sadrzaj>
    <derivirana_varijabla naziv="DomainObject.Predmet.ProtuStrankaListFormatedWithAdress_1">
      <item>TOČINJAK, d.o.o. za ugostiteljstvo i turizam, Povlja bb, 21425 Povlja</item>
    </derivirana_varijabla>
  </DomainObject.Predmet.ProtuStrankaListFormatedWithAdress>
  <DomainObject.Predmet.ProtuStrankaListFormatedWithAdressOIB>
    <izvorni_sadrzaj>
      <item>TOČINJAK, d.o.o. za ugostiteljstvo i turizam, OIB 40007960459, Povlja bb, 21425 Povlja</item>
    </izvorni_sadrzaj>
    <derivirana_varijabla naziv="DomainObject.Predmet.ProtuStrankaListFormatedWithAdressOIB_1">
      <item>TOČINJAK, d.o.o. za ugostiteljstvo i turizam, OIB 40007960459, Povlja bb, 21425 Povlja</item>
    </derivirana_varijabla>
  </DomainObject.Predmet.ProtuStrankaListFormatedWithAdressOIB>
  <DomainObject.Predmet.ProtuStrankaListNazivFormated>
    <izvorni_sadrzaj>
      <item>TOČINJAK, d.o.o. za ugostiteljstvo i turizam</item>
    </izvorni_sadrzaj>
    <derivirana_varijabla naziv="DomainObject.Predmet.ProtuStrankaListNazivFormated_1">
      <item>TOČINJAK, d.o.o. za ugostiteljstvo i turizam</item>
    </derivirana_varijabla>
  </DomainObject.Predmet.ProtuStrankaListNazivFormated>
  <DomainObject.Predmet.ProtuStrankaListNazivFormatedOIB>
    <izvorni_sadrzaj>
      <item>TOČINJAK, d.o.o. za ugostiteljstvo i turizam, OIB 40007960459</item>
    </izvorni_sadrzaj>
    <derivirana_varijabla naziv="DomainObject.Predmet.ProtuStrankaListNazivFormatedOIB_1">
      <item>TOČINJAK, d.o.o. za ugostiteljstvo i turizam, OIB 40007960459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TOČINJAK, d.o.o. za ugostiteljstvo i turizam</izvorni_sadrzaj>
    <derivirana_varijabla naziv="DomainObject.Predmet.ProtustrankaIDrugi_1">TOČINJAK, d.o.o. za ugostiteljstvo i turizam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TOČINJAK, d.o.o. za ugostiteljstvo i turizam, OIB 40007960459, Povlja bb, 21425 Povlja</izvorni_sadrzaj>
    <derivirana_varijabla naziv="DomainObject.Predmet.ProtustrankaIDrugiAdressOIB_1">TOČINJAK, d.o.o. za ugostiteljstvo i turizam, OIB 40007960459, Povlja bb, 21425 Povlja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TOČINJAK, d.o.o. za ugostiteljstvo i turizam</item>
      <item>RH, Ministarstvo financija</item>
      <item>Županijsko državno odvjetništvo</item>
    </izvorni_sadrzaj>
    <derivirana_varijabla naziv="DomainObject.Predmet.SudioniciListNaziv_1">
      <item>TOČINJAK, d.o.o. za ugostiteljstvo i turizam</item>
      <item>RH, Ministarstvo financija</item>
      <item>Županijsko državno odvjetništvo</item>
    </derivirana_varijabla>
  </DomainObject.Predmet.SudioniciListNaziv>
  <DomainObject.Predmet.SudioniciListAdressOIB>
    <izvorni_sadrzaj>
      <item>TOČINJAK, d.o.o. za ugostiteljstvo i turizam, OIB 40007960459, Povlja bb,21425 Povlja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TOČINJAK, d.o.o. za ugostiteljstvo i turizam, OIB 40007960459, Povlja bb,21425 Povlja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40007960459</item>
      <item>, OIB 18683136487</item>
      <item>, OIB 70793241859</item>
    </izvorni_sadrzaj>
    <derivirana_varijabla naziv="DomainObject.Predmet.SudioniciListNazivOIB_1">
      <item>, OIB 40007960459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St-473/2018-7</izvorni_sadrzaj>
    <derivirana_varijabla naziv="DomainObject.PredzadnjaOdlukaIzPredmeta.Oznaka_1">St-473/2018-7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833</properties:Words>
  <properties:Characters>4701</properties:Characters>
  <properties:Lines>108</properties:Lines>
  <properties:Paragraphs>28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2018-10-30T11:53:00Z</dcterms:created>
  <dc:creator>Paško Bačić</dc:creator>
  <cp:lastModifiedBy>Paško Bačić</cp:lastModifiedBy>
  <cp:lastPrinted>2018-10-30T13:39:00Z</cp:lastPrinted>
  <dcterms:modified xmlns:xsi="http://www.w3.org/2001/XMLSchema-instance" xsi:type="dcterms:W3CDTF">2018-10-30T13:39:00Z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(1-Rješenje - odbijen prijedlog za otvaranje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