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6fd7" w14:paraId="dde6fd7" w:rsidRDefault="00596FA9" w:rsidP="00596FA9" w:rsidR="00596F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00B9D">
        <w:rPr>
          <w:b/>
        </w:rPr>
        <w:t>Broj: 7/St-743</w:t>
      </w:r>
      <w:r w:rsidR="002E4906">
        <w:rPr>
          <w:b/>
        </w:rPr>
        <w:t>/2016-80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REPUBLIKA HRVATSKA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TRGOVAČKI SUD U OSIJEKU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STALNA SLUŽBA U SLAVONSKOM BRODU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Slavonski Brod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J E Š E NJ E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 xml:space="preserve">                       TRGOVAČKI SUD U OSIJEKU, STALNA SLUŽBA U SLAVONSKOM BRODU,  po stečajnoj sutkinji Mirni Vujčić u stečajnom postupku nad stečajnim dužnikom </w:t>
      </w:r>
      <w:r w:rsidR="00000B9D" w:rsidRPr="00000B9D">
        <w:t>GRUPA FERDINAND društvo s ograničenom odgovornošću za promidžbu i trgovinu u stečaju, skraćena tvrtka: GRUPA FERDINAND d.o.o. u stečaju, Pakrac, Radničko naselje 6, OIB: 45488760710</w:t>
      </w:r>
      <w:r w:rsidR="002E4906">
        <w:t>,  dana 24</w:t>
      </w:r>
      <w:r>
        <w:t>.</w:t>
      </w:r>
      <w:r w:rsidR="002E4906">
        <w:t>listopada</w:t>
      </w:r>
      <w:r>
        <w:t xml:space="preserve"> 2017. godine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</w:pPr>
      <w:r>
        <w:t>r i j e š i o   j e</w:t>
      </w:r>
    </w:p>
    <w:p w:rsidRDefault="00596FA9" w:rsidP="00596FA9" w:rsidR="00596FA9">
      <w:pPr>
        <w:jc w:val="both"/>
      </w:pPr>
    </w:p>
    <w:p w:rsidRDefault="00596FA9" w:rsidP="00596FA9" w:rsidR="00596FA9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 xml:space="preserve">I. Skupština vjerovnika stečajnog dužnika </w:t>
      </w:r>
      <w:r w:rsidR="00000B9D" w:rsidRPr="00000B9D">
        <w:t>GRUPA FERDINAND društvo s ograničenom odgovornošću za promidžbu i trgovinu u stečaju, skraćena tvrtka: GRUPA FERDINAND d.o.o. u stečaju, Pakrac, Radničko naselje 6, OIB: 45488760710</w:t>
      </w:r>
      <w:r>
        <w:t>, saziva se za dan:</w:t>
      </w:r>
    </w:p>
    <w:p w:rsidRDefault="00596FA9" w:rsidP="00596FA9" w:rsidR="00596FA9">
      <w:pPr>
        <w:jc w:val="both"/>
      </w:pPr>
    </w:p>
    <w:p w:rsidRDefault="002E4906" w:rsidP="00596FA9" w:rsidR="00596FA9">
      <w:pPr>
        <w:ind w:firstLine="708" w:left="2124"/>
        <w:rPr>
          <w:b/>
        </w:rPr>
      </w:pPr>
      <w:r>
        <w:rPr>
          <w:b/>
        </w:rPr>
        <w:t>23</w:t>
      </w:r>
      <w:r w:rsidR="00596FA9">
        <w:rPr>
          <w:b/>
        </w:rPr>
        <w:t xml:space="preserve">. </w:t>
      </w:r>
      <w:r>
        <w:rPr>
          <w:b/>
        </w:rPr>
        <w:t>studenoga 2017. godine u 09</w:t>
      </w:r>
      <w:r w:rsidR="00596FA9">
        <w:rPr>
          <w:b/>
        </w:rPr>
        <w:t>,</w:t>
      </w:r>
      <w:r>
        <w:rPr>
          <w:b/>
        </w:rPr>
        <w:t>3</w:t>
      </w:r>
      <w:r w:rsidR="00596FA9">
        <w:rPr>
          <w:b/>
        </w:rPr>
        <w:t>0 sati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u prostorijama Trgovačkog suda Osijeku, Stalne službe u Slavonskom Brodu, Trg pobjede 13, Slavonski Brod (soba  78/III kat).</w:t>
      </w:r>
    </w:p>
    <w:p w:rsidRDefault="00596FA9" w:rsidP="00596FA9" w:rsidR="00596FA9">
      <w:pPr>
        <w:jc w:val="both"/>
      </w:pPr>
    </w:p>
    <w:p w:rsidRDefault="00596FA9" w:rsidP="00596FA9" w:rsidR="00596FA9">
      <w:pPr>
        <w:ind w:firstLine="708"/>
        <w:jc w:val="both"/>
      </w:pPr>
      <w:r>
        <w:t xml:space="preserve"> </w:t>
      </w:r>
      <w:r>
        <w:tab/>
        <w:t>II. Rad Skupštine vjerovnika odvijat će se prema slijedećem dnevnom redu: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 xml:space="preserve"> </w:t>
      </w:r>
      <w:r>
        <w:tab/>
        <w:t xml:space="preserve"> </w:t>
      </w:r>
      <w:r>
        <w:tab/>
        <w:t>1. Izvješće stečajnog upravitelja o tijeku stečajnog postupka i stanju stečajne mase.</w:t>
      </w:r>
    </w:p>
    <w:p w:rsidRDefault="00596FA9" w:rsidP="00596FA9" w:rsidR="00596FA9">
      <w:pPr>
        <w:ind w:firstLine="708"/>
        <w:jc w:val="both"/>
      </w:pPr>
      <w:r>
        <w:tab/>
      </w:r>
      <w:r w:rsidR="00000B9D">
        <w:t xml:space="preserve">2. Odlučivanja o načinu unovčenja imovine stečajnog dužnika – poslovnog udjela </w:t>
      </w:r>
    </w:p>
    <w:p w:rsidRDefault="00596FA9" w:rsidP="00596FA9" w:rsidR="00596FA9">
      <w:pPr>
        <w:ind w:firstLine="708"/>
        <w:jc w:val="both"/>
      </w:pPr>
    </w:p>
    <w:p w:rsidRDefault="00596FA9" w:rsidP="00000B9D" w:rsidR="00596FA9">
      <w:pPr>
        <w:ind w:firstLine="708"/>
        <w:jc w:val="both"/>
      </w:pPr>
      <w:r>
        <w:t xml:space="preserve"> </w:t>
      </w:r>
      <w:r>
        <w:tab/>
        <w:t>3.  Razno</w:t>
      </w:r>
    </w:p>
    <w:p w:rsidRDefault="00596FA9" w:rsidP="00596FA9" w:rsidR="00596FA9">
      <w:pPr>
        <w:ind w:firstLine="708"/>
        <w:jc w:val="both"/>
        <w:rPr>
          <w:b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ab/>
      </w:r>
    </w:p>
    <w:p w:rsidRDefault="00000B9D" w:rsidP="00596FA9" w:rsidR="00596FA9">
      <w:pPr>
        <w:ind w:firstLine="708"/>
        <w:jc w:val="both"/>
      </w:pPr>
      <w:r>
        <w:t xml:space="preserve"> </w:t>
      </w:r>
      <w:r>
        <w:tab/>
      </w:r>
      <w:r w:rsidR="00596FA9">
        <w:t>III.  Vrijeme i mjesto održavanja skupštine vjerovnika, te dnevni red skupštine javno će se objaviti na mrežnoj stranici e-Oglasna ploča sudova.</w:t>
      </w:r>
    </w:p>
    <w:p w:rsidRDefault="00596FA9" w:rsidP="00596FA9" w:rsidR="00596FA9">
      <w:pPr>
        <w:jc w:val="both"/>
      </w:pPr>
    </w:p>
    <w:p w:rsidRDefault="00596FA9" w:rsidP="00596FA9" w:rsidR="00596FA9">
      <w:pPr>
        <w:ind w:firstLine="708"/>
        <w:jc w:val="both"/>
      </w:pPr>
      <w:r>
        <w:t xml:space="preserve"> </w:t>
      </w:r>
      <w:r>
        <w:tab/>
        <w:t>Pravo sudjelovanja na skupštini imaju svi stečajni vjerovnici, svi stečajni vjerovnici s  pravom odvojenog namirenja i stečajn</w:t>
      </w:r>
      <w:r w:rsidR="00F508B5">
        <w:t>i</w:t>
      </w:r>
      <w:r>
        <w:t xml:space="preserve"> upravitelj.</w:t>
      </w:r>
      <w:r w:rsidR="00E650E8">
        <w:t xml:space="preserve"> </w:t>
      </w:r>
    </w:p>
    <w:p w:rsidRDefault="002E4906" w:rsidP="00596FA9" w:rsidR="002E4906">
      <w:pPr>
        <w:ind w:firstLine="708"/>
        <w:jc w:val="both"/>
      </w:pPr>
    </w:p>
    <w:p w:rsidRDefault="002E4906" w:rsidP="00596FA9" w:rsidR="002E4906">
      <w:pPr>
        <w:ind w:firstLine="708"/>
        <w:jc w:val="both"/>
      </w:pPr>
    </w:p>
    <w:p w:rsidRDefault="00596FA9" w:rsidP="00596FA9" w:rsidR="00596FA9">
      <w:pPr>
        <w:jc w:val="right"/>
      </w:pPr>
      <w:r>
        <w:t xml:space="preserve">                                                   </w:t>
      </w:r>
    </w:p>
    <w:p w:rsidRDefault="0097296A" w:rsidP="0097296A" w:rsidR="0097296A">
      <w:pPr>
        <w:jc w:val="right"/>
        <w:rPr>
          <w:b/>
        </w:rPr>
      </w:pPr>
      <w:r w:rsidRPr="0097296A">
        <w:rPr>
          <w:b/>
        </w:rPr>
        <w:lastRenderedPageBreak/>
        <w:t>Broj: 7/St-743</w:t>
      </w:r>
      <w:r w:rsidR="002E4906">
        <w:rPr>
          <w:b/>
        </w:rPr>
        <w:t>/2016-80</w:t>
      </w:r>
    </w:p>
    <w:p w:rsidRDefault="002E4906" w:rsidP="0097296A" w:rsidR="002E4906">
      <w:pPr>
        <w:jc w:val="right"/>
      </w:pPr>
    </w:p>
    <w:p w:rsidRDefault="0097296A" w:rsidP="00596FA9" w:rsidR="0097296A">
      <w:pPr>
        <w:jc w:val="center"/>
      </w:pPr>
    </w:p>
    <w:p w:rsidRDefault="00596FA9" w:rsidP="00596FA9" w:rsidR="002E4906">
      <w:pPr>
        <w:jc w:val="center"/>
      </w:pPr>
      <w:r>
        <w:t>Obrazloženje</w:t>
      </w:r>
    </w:p>
    <w:p w:rsidRDefault="002E4906" w:rsidP="00596FA9" w:rsidR="002E4906">
      <w:pPr>
        <w:jc w:val="center"/>
      </w:pPr>
    </w:p>
    <w:p w:rsidRDefault="002E4906" w:rsidP="002E4906" w:rsidR="00596FA9">
      <w:pPr>
        <w:jc w:val="both"/>
      </w:pPr>
      <w:r>
        <w:t xml:space="preserve"> </w:t>
      </w:r>
      <w:r>
        <w:tab/>
      </w:r>
      <w:r>
        <w:tab/>
        <w:t>Kako je potrebno odlučiti o načinu unovčenje slobodne imovine stečajnog dužnika - poslovnog udjela koji je u međuvremenu i procijenjen, dakle</w:t>
      </w:r>
      <w:r w:rsidR="0097296A">
        <w:t xml:space="preserve"> o pitanjima od važnosti za tijek stečajnog postupka i njegovo okončanje</w:t>
      </w:r>
      <w:r>
        <w:t>,</w:t>
      </w:r>
      <w:r w:rsidR="0097296A">
        <w:t xml:space="preserve"> to je na temelju odredbe </w:t>
      </w:r>
      <w:r w:rsidR="00596FA9">
        <w:t>čl. 103. Stečajnog zakona ( dalje SZ, NN 71/15), odlučeno kao u izreci rješenja.</w:t>
      </w:r>
    </w:p>
    <w:p w:rsidRDefault="00596FA9" w:rsidP="00596FA9" w:rsidR="00596FA9">
      <w:pPr>
        <w:jc w:val="both"/>
      </w:pPr>
    </w:p>
    <w:p w:rsidRDefault="002E4906" w:rsidP="00596FA9" w:rsidR="002E4906">
      <w:pPr>
        <w:jc w:val="both"/>
      </w:pPr>
    </w:p>
    <w:p w:rsidRDefault="00596FA9" w:rsidP="00596FA9" w:rsidR="00596FA9">
      <w:pPr>
        <w:jc w:val="both"/>
      </w:pPr>
    </w:p>
    <w:p w:rsidRDefault="002E4906" w:rsidP="00596FA9" w:rsidR="00596FA9">
      <w:pPr>
        <w:jc w:val="center"/>
      </w:pPr>
      <w:r>
        <w:t>U Slavonskom Brodu, 24</w:t>
      </w:r>
      <w:r w:rsidR="00596FA9">
        <w:t>.</w:t>
      </w:r>
      <w:r w:rsidR="0097296A">
        <w:t xml:space="preserve"> </w:t>
      </w:r>
      <w:r>
        <w:t>listopada</w:t>
      </w:r>
      <w:r w:rsidR="00596FA9">
        <w:t xml:space="preserve"> 2017. godine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Mirna Vujčić 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isteku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osmog dana od dana objave rješenja na mrežnoj stranici e-Oglasna ploča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sudova. Žalba se podnosi  Visokom trgovačkom sudu u Zagrebu  putem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>ovoga suda  u tri  primjerka. Žalba ne odgađa ovrhu rješenja.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DNA:</w:t>
      </w:r>
    </w:p>
    <w:p w:rsidRDefault="00596FA9" w:rsidP="00596FA9" w:rsidR="00596FA9">
      <w:pPr>
        <w:jc w:val="both"/>
      </w:pPr>
      <w:r>
        <w:t>- objaviti na mrežnoj stranici e- Oglasna ploča sudova</w:t>
      </w:r>
    </w:p>
    <w:p w:rsidRDefault="00596FA9" w:rsidP="00596FA9" w:rsidR="00596FA9">
      <w:pPr>
        <w:jc w:val="both"/>
      </w:pPr>
      <w:r>
        <w:t xml:space="preserve"> - dostaviti stečajnom upravitelju radi obavijesti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DB052E" w:rsidP="00596FA9" w:rsidR="00DB052E" w:rsidRPr="00596FA9"/>
    <w:sectPr w:rsidR="00DB052E" w:rsidRPr="00596F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6FA9"/>
    <w:rsid w:val="00000B9D"/>
    <w:rsid w:val="002C2148"/>
    <w:rsid w:val="002E4906"/>
    <w:rsid w:val="00435C3D"/>
    <w:rsid w:val="00596FA9"/>
    <w:rsid w:val="005E0392"/>
    <w:rsid w:val="00732328"/>
    <w:rsid w:val="00776C59"/>
    <w:rsid w:val="007847FA"/>
    <w:rsid w:val="007A232F"/>
    <w:rsid w:val="0097296A"/>
    <w:rsid w:val="00B6647E"/>
    <w:rsid w:val="00D4587E"/>
    <w:rsid w:val="00DB052E"/>
    <w:rsid w:val="00E02B17"/>
    <w:rsid w:val="00E650E8"/>
    <w:rsid w:val="00F5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6F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5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87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87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87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87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6F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5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87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87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87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87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181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</izvorni_sadrzaj>
    <derivirana_varijabla naziv="DomainObject.Predmet.OstaliListFormated_1">
      <item>Ivan Nemec</item>
      <item>Dušan Hvala</item>
      <item>Josip Letica</item>
      <item>Zlatko Markasović</item>
      <item>Vesna Lazarić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362</properties:Words>
  <properties:Characters>1960</properties:Characters>
  <properties:Lines>88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2017-10-24T11:49:00Z</dcterms:created>
  <dc:creator>wsadmin</dc:creator>
  <cp:lastModifiedBy>wsadmin</cp:lastModifiedBy>
  <cp:lastPrinted>2017-10-24T11:52:00Z</cp:lastPrinted>
  <dcterms:modified xmlns:xsi="http://www.w3.org/2001/XMLSchema-instance" xsi:type="dcterms:W3CDTF">2017-10-24T11:55:00Z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