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919b" w14:paraId="c54919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739D" w:rsidP="004F27AE" w:rsidR="00AE649C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6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39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St-289/2016-73</izvorni_sadrzaj>
    <derivirana_varijabla naziv="DomainObject.Oznaka_1">St-289/2016-73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St-289/2016-73</izvorni_sadrzaj>
    <derivirana_varijabla naziv="DomainObject.PoslovniBrojDokumenta_1">St-289/2016-73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28A85-7F08-41A3-A510-040A6EED0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2017-06-02T13:02:00Z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St-289/2016-73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