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2af1" w14:paraId="2e02af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766696">
        <w:rPr>
          <w:rFonts w:eastAsia="Calibri"/>
          <w:lang w:eastAsia="en-US"/>
        </w:rPr>
        <w:t>728</w:t>
      </w:r>
      <w:r>
        <w:rPr>
          <w:rFonts w:eastAsia="Calibri"/>
          <w:lang w:eastAsia="en-US"/>
        </w:rPr>
        <w:t>/17-</w:t>
      </w:r>
      <w:r w:rsidR="00766696">
        <w:rPr>
          <w:rFonts w:eastAsia="Calibri"/>
          <w:lang w:eastAsia="en-US"/>
        </w:rPr>
        <w:t>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766696">
        <w:t xml:space="preserve"> PIVNICA TREŠNJEVKA d.o.o. za usluge Zagreb, Božidara Adžije 16, MBS: 080264267, OIB: 44884876194</w:t>
      </w:r>
      <w:r w:rsidR="000F1278">
        <w:t xml:space="preserve">, </w:t>
      </w:r>
      <w:r w:rsidR="00BB523C">
        <w:t xml:space="preserve"> dana 2</w:t>
      </w:r>
      <w:r w:rsidR="00766696">
        <w:t>5</w:t>
      </w:r>
      <w:r w:rsidR="004020A5">
        <w:t>. rujna 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766696">
        <w:t>PIVNICA TREŠNJEVKA d.o.o. za usluge Zagreb, Božidara Adžije 16, MBS: 080264267, OIB: 44884876194.</w:t>
      </w:r>
      <w:r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766696">
        <w:rPr>
          <w:bCs/>
        </w:rPr>
        <w:t>6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766696">
        <w:rPr>
          <w:bCs/>
        </w:rPr>
        <w:t>175</w:t>
      </w:r>
      <w:r>
        <w:rPr>
          <w:bCs/>
        </w:rPr>
        <w:t xml:space="preserve"> od </w:t>
      </w:r>
      <w:r w:rsidR="00766696">
        <w:rPr>
          <w:bCs/>
        </w:rPr>
        <w:t>3</w:t>
      </w:r>
      <w:r>
        <w:rPr>
          <w:bCs/>
        </w:rPr>
        <w:t>. ožujka 2017. nad stečajnim dužnikom</w:t>
      </w:r>
      <w:r>
        <w:t xml:space="preserve"> </w:t>
      </w:r>
      <w:r w:rsidR="00766696">
        <w:t>PIVNICA TREŠNJEVKA d.o.o. za usluge Zagreb, Božidara Adžije 16, MBS: 080264267, OIB: 44884876194.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0F1278">
        <w:t>1</w:t>
      </w:r>
      <w:r w:rsidR="00766696">
        <w:t>. rujna</w:t>
      </w:r>
      <w:r w:rsidR="008730C0">
        <w:t xml:space="preserve">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B71D1" w:rsidP="00DB71D1" w:rsidR="00DB71D1">
      <w:pPr>
        <w:tabs>
          <w:tab w:pos="2070" w:val="left"/>
        </w:tabs>
        <w:ind w:firstLine="720"/>
        <w:jc w:val="both"/>
      </w:pPr>
      <w:r>
        <w:t xml:space="preserve">Dana </w:t>
      </w:r>
      <w:r w:rsidR="00766696">
        <w:t>7</w:t>
      </w:r>
      <w:r w:rsidR="000F1278">
        <w:t>. rujna</w:t>
      </w:r>
      <w:r w:rsidR="008730C0">
        <w:t xml:space="preserve"> </w:t>
      </w:r>
      <w:r>
        <w:t xml:space="preserve">2017. zaprimljen je podnesak </w:t>
      </w:r>
      <w:r w:rsidR="00766696">
        <w:t xml:space="preserve">Agencija za osiguranje radničkih tražbina Zagreb, Frankopanska 11, </w:t>
      </w:r>
      <w:r w:rsidR="000F1278">
        <w:t xml:space="preserve">od </w:t>
      </w:r>
      <w:r w:rsidR="00766696">
        <w:t>4</w:t>
      </w:r>
      <w:r w:rsidR="000F1278">
        <w:t xml:space="preserve">. rujna </w:t>
      </w:r>
      <w:r>
        <w:t xml:space="preserve">2017. dostavljen </w:t>
      </w:r>
      <w:r w:rsidR="000F1278">
        <w:t xml:space="preserve">je </w:t>
      </w:r>
      <w:r>
        <w:t>prijedlog vjerovnika</w:t>
      </w:r>
      <w:r w:rsidR="000F1278">
        <w:t xml:space="preserve"> </w:t>
      </w:r>
      <w:r w:rsidR="00766696">
        <w:t xml:space="preserve">Agencija za osiguranje radničkih tražbina Zagreb, </w:t>
      </w:r>
      <w:r>
        <w:t xml:space="preserve">za otvaranje stečajnog postupka nad predmetnim stečajnim dužnikom iz razloga što prema istom ima tražbinu u iznosu od </w:t>
      </w:r>
      <w:r w:rsidR="008643FE">
        <w:t xml:space="preserve">12.216,37 </w:t>
      </w:r>
      <w:r>
        <w:t xml:space="preserve">kn koja se temelji na </w:t>
      </w:r>
      <w:r w:rsidR="008643FE">
        <w:t>izvršnom rješenju Agencije Klasa: UP/I-110-02/16-04/0394, Urbroj: 0479-2/8-17/0006 od 9.2.2017. i rješenju o ispravku Klasa: UP/I-110-02/16-04/0394, Urbroj: 0479-2/8-17/0007  od 15.3.2017</w:t>
      </w:r>
      <w:r>
        <w:t>, koju tražbinu stečajni dužnik nije n</w:t>
      </w:r>
      <w:r w:rsidR="008730C0">
        <w:t>amirio u zakonom određenom roku</w:t>
      </w:r>
      <w:r>
        <w:t xml:space="preserve">. Također, vjerovnik je naveo da kod stečajnog </w:t>
      </w:r>
      <w:r>
        <w:lastRenderedPageBreak/>
        <w:t xml:space="preserve">dužnika postoji stečajni razlog obzirom stečajni dužnik u Očevidniku redoslijeda osnova za plaćanje koje vodi Financijska agencija ima više evidentiranih osnova za plaćanje u razdoblju dužem od </w:t>
      </w:r>
      <w:r w:rsidR="00E26E6D">
        <w:t>120</w:t>
      </w:r>
      <w:r>
        <w:t xml:space="preserve"> dana koje je trebalo na temelju valjanih osnova za plaćanje bez daljnjeg pristanka dužnika naplatiti </w:t>
      </w:r>
      <w:r w:rsidR="00E26E6D">
        <w:t>s bilo kojeg od njegovih računa</w:t>
      </w:r>
      <w:r>
        <w:t xml:space="preserve">. </w:t>
      </w:r>
      <w:r>
        <w:tab/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</w:t>
      </w:r>
      <w:r w:rsidR="00E26E6D">
        <w:rPr>
          <w:rFonts w:eastAsia="Calibri"/>
          <w:lang w:eastAsia="en-US"/>
        </w:rPr>
        <w:t>5</w:t>
      </w:r>
      <w:r w:rsidR="00D324A6">
        <w:rPr>
          <w:rFonts w:eastAsia="Calibri"/>
          <w:lang w:eastAsia="en-US"/>
        </w:rPr>
        <w:t xml:space="preserve">. rujna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7A4C7B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EE6B7F" w:rsidR="00996504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7BA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E26E6D">
      <w:t>728</w:t>
    </w:r>
    <w:r w:rsidR="006164F8">
      <w:t>/17-</w:t>
    </w:r>
    <w:r w:rsidR="00E26E6D">
      <w:t>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1278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696"/>
    <w:rsid w:val="00766D29"/>
    <w:rsid w:val="007704DC"/>
    <w:rsid w:val="0077329E"/>
    <w:rsid w:val="0078009A"/>
    <w:rsid w:val="00796AED"/>
    <w:rsid w:val="007A31D3"/>
    <w:rsid w:val="007A4540"/>
    <w:rsid w:val="007A4C7B"/>
    <w:rsid w:val="007E7376"/>
    <w:rsid w:val="007F0819"/>
    <w:rsid w:val="008069AE"/>
    <w:rsid w:val="00817C66"/>
    <w:rsid w:val="00827147"/>
    <w:rsid w:val="00844DE0"/>
    <w:rsid w:val="00860129"/>
    <w:rsid w:val="008643FE"/>
    <w:rsid w:val="008730C0"/>
    <w:rsid w:val="00875548"/>
    <w:rsid w:val="008A66B9"/>
    <w:rsid w:val="008C7029"/>
    <w:rsid w:val="00901EF5"/>
    <w:rsid w:val="00912CF5"/>
    <w:rsid w:val="009208AA"/>
    <w:rsid w:val="009371EB"/>
    <w:rsid w:val="00937840"/>
    <w:rsid w:val="009525D4"/>
    <w:rsid w:val="00967AAD"/>
    <w:rsid w:val="009807BA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0D17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26E6D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0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807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07B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7B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7B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0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807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07B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7B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7B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St-728/2017</izvorni_sadrzaj>
    <derivirana_varijabla naziv="DomainObject.Predmet.OznakaBroj_1">St-728/2017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PIVNICA TREŠNJEVKA d.o.o. za usluge</izvorni_sadrzaj>
    <derivirana_varijabla naziv="DomainObject.Predmet.ProtustrankaFormated_1">  PIVNICA TREŠNJEVKA d.o.o. za usluge</derivirana_varijabla>
  </DomainObject.Predmet.ProtustrankaFormated>
  <DomainObject.Predmet.ProtustrankaFormatedOIB>
    <izvorni_sadrzaj>  PIVNICA TREŠNJEVKA d.o.o. za usluge, OIB 44884876194</izvorni_sadrzaj>
    <derivirana_varijabla naziv="DomainObject.Predmet.ProtustrankaFormatedOIB_1">  PIVNICA TREŠNJEVKA d.o.o. za usluge, OIB 44884876194</derivirana_varijabla>
  </DomainObject.Predmet.ProtustrankaFormatedOIB>
  <DomainObject.Predmet.ProtustrankaFormatedWithAdress>
    <izvorni_sadrzaj> PIVNICA TREŠNJEVKA d.o.o. za usluge, Božidara Adžije 16, 10000 Zagreb</izvorni_sadrzaj>
    <derivirana_varijabla naziv="DomainObject.Predmet.ProtustrankaFormatedWithAdress_1"> PIVNICA TREŠNJEVKA d.o.o. za usluge, Božidara Adžije 16, 10000 Zagreb</derivirana_varijabla>
  </DomainObject.Predmet.ProtustrankaFormatedWithAdress>
  <DomainObject.Predmet.ProtustrankaFormatedWithAdressOIB>
    <izvorni_sadrzaj> PIVNICA TREŠNJEVKA d.o.o. za usluge, OIB 44884876194, Božidara Adžije 16, 10000 Zagreb</izvorni_sadrzaj>
    <derivirana_varijabla naziv="DomainObject.Predmet.ProtustrankaFormatedWithAdressOIB_1"> PIVNICA TREŠNJEVKA d.o.o. za usluge, OIB 44884876194, Božidara Adžije 16, 10000 Zagreb</derivirana_varijabla>
  </DomainObject.Predmet.ProtustrankaFormatedWithAdressOIB>
  <DomainObject.Predmet.ProtustrankaWithAdress>
    <izvorni_sadrzaj>PIVNICA TREŠNJEVKA d.o.o. za usluge Božidara Adžije 16, 10000 Zagreb</izvorni_sadrzaj>
    <derivirana_varijabla naziv="DomainObject.Predmet.ProtustrankaWithAdress_1">PIVNICA TREŠNJEVKA d.o.o. za usluge Božidara Adžije 16, 10000 Zagreb</derivirana_varijabla>
  </DomainObject.Predmet.ProtustrankaWithAdress>
  <DomainObject.Predmet.ProtustrankaWithAdressOIB>
    <izvorni_sadrzaj>PIVNICA TREŠNJEVKA d.o.o. za usluge, OIB 44884876194, Božidara Adžije 16, 10000 Zagreb</izvorni_sadrzaj>
    <derivirana_varijabla naziv="DomainObject.Predmet.ProtustrankaWithAdressOIB_1">PIVNICA TREŠNJEVKA d.o.o. za usluge, OIB 44884876194, Božidara Adžije 16, 10000 Zagreb</derivirana_varijabla>
  </DomainObject.Predmet.ProtustrankaWithAdressOIB>
  <DomainObject.Predmet.ProtustrankaNazivFormated>
    <izvorni_sadrzaj>PIVNICA TREŠNJEVKA d.o.o. za usluge</izvorni_sadrzaj>
    <derivirana_varijabla naziv="DomainObject.Predmet.ProtustrankaNazivFormated_1">PIVNICA TREŠNJEVKA d.o.o. za usluge</derivirana_varijabla>
  </DomainObject.Predmet.ProtustrankaNazivFormated>
  <DomainObject.Predmet.ProtustrankaNazivFormatedOIB>
    <izvorni_sadrzaj>PIVNICA TREŠNJEVKA d.o.o. za usluge, OIB 44884876194</izvorni_sadrzaj>
    <derivirana_varijabla naziv="DomainObject.Predmet.ProtustrankaNazivFormatedOIB_1">PIVNICA TREŠNJEVKA d.o.o. za usluge, OIB 44884876194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PIVNICA TREŠNJEVKA d.o.o. za usluge</item>
    </izvorni_sadrzaj>
    <derivirana_varijabla naziv="DomainObject.Predmet.ProtuStrankaListFormated_1">
      <item>PIVNICA TREŠNJEVKA d.o.o. za usluge</item>
    </derivirana_varijabla>
  </DomainObject.Predmet.ProtuStrankaListFormated>
  <DomainObject.Predmet.ProtuStrankaListFormatedOIB>
    <izvorni_sadrzaj>
      <item>PIVNICA TREŠNJEVKA d.o.o. za usluge, OIB 44884876194</item>
    </izvorni_sadrzaj>
    <derivirana_varijabla naziv="DomainObject.Predmet.ProtuStrankaListFormatedOIB_1">
      <item>PIVNICA TREŠNJEVKA d.o.o. za usluge, OIB 44884876194</item>
    </derivirana_varijabla>
  </DomainObject.Predmet.ProtuStrankaListFormatedOIB>
  <DomainObject.Predmet.ProtuStrankaListFormatedWithAdress>
    <izvorni_sadrzaj>
      <item>PIVNICA TREŠNJEVKA d.o.o. za usluge, Božidara Adžije 16, 10000 Zagreb</item>
    </izvorni_sadrzaj>
    <derivirana_varijabla naziv="DomainObject.Predmet.ProtuStrankaListFormatedWithAdress_1">
      <item>PIVNICA TREŠNJEVKA d.o.o. za usluge, Božidara Adžije 16, 10000 Zagreb</item>
    </derivirana_varijabla>
  </DomainObject.Predmet.ProtuStrankaListFormatedWithAdress>
  <DomainObject.Predmet.ProtuStrankaListFormatedWithAdressOIB>
    <izvorni_sadrzaj>
      <item>PIVNICA TREŠNJEVKA d.o.o. za usluge, OIB 44884876194, Božidara Adžije 16, 10000 Zagreb</item>
    </izvorni_sadrzaj>
    <derivirana_varijabla naziv="DomainObject.Predmet.ProtuStrankaListFormatedWithAdressOIB_1">
      <item>PIVNICA TREŠNJEVKA d.o.o. za usluge, OIB 44884876194, Božidara Adžije 16, 10000 Zagreb</item>
    </derivirana_varijabla>
  </DomainObject.Predmet.ProtuStrankaListFormatedWithAdressOIB>
  <DomainObject.Predmet.ProtuStrankaListNazivFormated>
    <izvorni_sadrzaj>
      <item>PIVNICA TREŠNJEVKA d.o.o. za usluge</item>
    </izvorni_sadrzaj>
    <derivirana_varijabla naziv="DomainObject.Predmet.ProtuStrankaListNazivFormated_1">
      <item>PIVNICA TREŠNJEVKA d.o.o. za usluge</item>
    </derivirana_varijabla>
  </DomainObject.Predmet.ProtuStrankaListNazivFormated>
  <DomainObject.Predmet.ProtuStrankaListNazivFormatedOIB>
    <izvorni_sadrzaj>
      <item>PIVNICA TREŠNJEVKA d.o.o. za usluge, OIB 44884876194</item>
    </izvorni_sadrzaj>
    <derivirana_varijabla naziv="DomainObject.Predmet.ProtuStrankaListNazivFormatedOIB_1">
      <item>PIVNICA TREŠNJEVKA d.o.o. za usluge, OIB 44884876194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PIVNICA TREŠNJEVKA d.o.o. za usluge</izvorni_sadrzaj>
    <derivirana_varijabla naziv="DomainObject.Predmet.ProtustrankaIDrugi_1">PIVNICA TREŠNJEVKA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PIVNICA TREŠNJEVKA d.o.o. za usluge, OIB 44884876194, Božidara Adžije 16, 10000 Zagreb</izvorni_sadrzaj>
    <derivirana_varijabla naziv="DomainObject.Predmet.ProtustrankaIDrugiAdressOIB_1">PIVNICA TREŠNJEVKA d.o.o. za usluge, OIB 44884876194, Božidara Adžije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PIVNICA TREŠNJEVKA d.o.o. za usluge</item>
      <item>FINA Regionalni centar Zagreb</item>
    </izvorni_sadrzaj>
    <derivirana_varijabla naziv="DomainObject.Predmet.SudioniciListNaziv_1">
      <item>PIVNICA TREŠNJEVKA d.o.o. za usluge</item>
      <item>FINA Regionalni centar Zagreb</item>
    </derivirana_varijabla>
  </DomainObject.Predmet.SudioniciListNaziv>
  <DomainObject.Predmet.SudioniciListAdressOIB>
    <izvorni_sadrzaj>
      <item>PIVNICA TREŠNJEVKA d.o.o. za usluge, OIB 44884876194, Božidara Adžije 16,10000 Zagreb</item>
      <item>FINA Regionalni centar Zagreb, OIB 85821130368, Trg svibanjskih žrtava 1995. 1,10000 Zagreb</item>
    </izvorni_sadrzaj>
    <derivirana_varijabla naziv="DomainObject.Predmet.SudioniciListAdressOIB_1">
      <item>PIVNICA TREŠNJEVKA d.o.o. za usluge, OIB 44884876194, Božidara Adžije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44884876194</item>
      <item>, OIB 85821130368</item>
    </izvorni_sadrzaj>
    <derivirana_varijabla naziv="DomainObject.Predmet.SudioniciListNazivOIB_1">
      <item>, OIB 44884876194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359C6-93C3-4D5C-B45C-7DE215344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3099</properties:Characters>
  <properties:Lines>79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2017-09-25T07:21:00Z</dcterms:created>
  <dc:creator>Korisnik</dc:creator>
  <cp:lastModifiedBy>Ljiljana Floršić</cp:lastModifiedBy>
  <cp:lastPrinted>2017-09-25T07:23:00Z</cp:lastPrinted>
  <dcterms:modified xmlns:xsi="http://www.w3.org/2001/XMLSchema-instance" xsi:type="dcterms:W3CDTF">2017-09-25T07:24:00Z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