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f15c4" w14:paraId="bff15c4" w:rsidRDefault="00C8116A" w:rsidP="00D56F26" w:rsidR="00895951" w:rsidRPr="00D56F26">
      <w:pPr>
        <w:shd w:fill="FFFFFF" w:color="auto" w:val="clear"/>
        <w:spacing w:lineRule="auto" w:line="240" w:after="0"/>
        <w:ind w:firstLine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8F9" w:rsidP="00D56F26" w:rsidR="005418F9" w:rsidRPr="00D56F2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REPUBLIKA HRVATSKA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TRGOVAČKI SUD U OSIJEKU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STALNA SLUŽBA </w:t>
      </w:r>
      <w:r w:rsidR="002D3049">
        <w:rPr>
          <w:rFonts w:hAnsi="Times New Roman" w:ascii="Times New Roman"/>
          <w:color w:val="000000"/>
          <w:sz w:val="24"/>
          <w:szCs w:val="24"/>
        </w:rPr>
        <w:t>U SLAVONSKOM BRODU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 pobjede 13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35000 Slavonski Brod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F44301">
        <w:rPr>
          <w:rFonts w:hAnsi="Times New Roman" w:ascii="Times New Roman"/>
          <w:color w:val="000000"/>
          <w:sz w:val="24"/>
          <w:szCs w:val="24"/>
        </w:rPr>
        <w:t>19</w:t>
      </w:r>
      <w:r w:rsidR="00753349">
        <w:rPr>
          <w:rFonts w:hAnsi="Times New Roman" w:ascii="Times New Roman"/>
          <w:color w:val="000000"/>
          <w:sz w:val="24"/>
          <w:szCs w:val="24"/>
        </w:rPr>
        <w:t>70</w:t>
      </w:r>
      <w:r w:rsidR="004015AF"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U  I M E  R E P U B L I K E  H R V A T S K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R J E Š E N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TRGOVAČKI SUD U OSIJEKU, STALNA SLUŽBA </w:t>
      </w:r>
      <w:r w:rsidR="00490A27">
        <w:rPr>
          <w:rFonts w:hAnsi="Times New Roman" w:ascii="Times New Roman"/>
          <w:color w:val="000000"/>
          <w:sz w:val="24"/>
          <w:szCs w:val="24"/>
        </w:rPr>
        <w:t>U SLAVONSKOM BRODU</w:t>
      </w:r>
      <w:r w:rsidRPr="00467E86">
        <w:rPr>
          <w:rFonts w:hAnsi="Times New Roman" w:ascii="Times New Roman"/>
          <w:color w:val="000000"/>
          <w:sz w:val="24"/>
          <w:szCs w:val="24"/>
        </w:rPr>
        <w:t>, po sucu Danieli Martini Maoduš, povodo</w:t>
      </w:r>
      <w:r w:rsidR="004015AF">
        <w:rPr>
          <w:rFonts w:hAnsi="Times New Roman" w:ascii="Times New Roman"/>
          <w:color w:val="000000"/>
          <w:sz w:val="24"/>
          <w:szCs w:val="24"/>
        </w:rPr>
        <w:t xml:space="preserve">m zahtjeva Financijske agencije, RC </w:t>
      </w:r>
      <w:r w:rsidR="00F4430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Podružnica </w:t>
      </w:r>
      <w:r w:rsidR="00F4430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>, za pokretanje skraćenog stečajnog postupka  nad dužnikom</w:t>
      </w:r>
      <w:r w:rsidR="00137151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753349">
        <w:rPr>
          <w:rFonts w:hAnsi="Times New Roman" w:ascii="Times New Roman"/>
          <w:b/>
          <w:color w:val="000000"/>
          <w:sz w:val="24"/>
          <w:szCs w:val="24"/>
        </w:rPr>
        <w:t>LIGNUM-NAUTIKA d.o.o., Zagreb, Mirogojska 19, OIB: 80054055757</w:t>
      </w:r>
      <w:r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temeljem članka 430. Stečajnog zakona </w:t>
      </w:r>
      <w:r w:rsidR="00F04DBD">
        <w:rPr>
          <w:rFonts w:hAnsi="Times New Roman" w:ascii="Times New Roman"/>
          <w:color w:val="000000"/>
          <w:sz w:val="24"/>
          <w:szCs w:val="24"/>
        </w:rPr>
        <w:t xml:space="preserve">("Narodne novine" 71/15), dana </w:t>
      </w:r>
      <w:r w:rsidR="004015AF">
        <w:rPr>
          <w:rFonts w:hAnsi="Times New Roman" w:ascii="Times New Roman"/>
          <w:color w:val="000000"/>
          <w:sz w:val="24"/>
          <w:szCs w:val="24"/>
        </w:rPr>
        <w:t>23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 i j e š i o 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I – Otvara se skraćeni  stečajni postupak nad dužnikom </w:t>
      </w:r>
      <w:r w:rsidR="00753349">
        <w:rPr>
          <w:rFonts w:hAnsi="Times New Roman" w:ascii="Times New Roman"/>
          <w:b/>
          <w:color w:val="000000"/>
          <w:sz w:val="24"/>
          <w:szCs w:val="24"/>
        </w:rPr>
        <w:t>LIGNUM-NAUTIKA d.o.o., Zagreb, Mirogojska 19, OIB: 80054055757</w:t>
      </w:r>
      <w:r w:rsidRPr="00467E86">
        <w:rPr>
          <w:rFonts w:hAnsi="Times New Roman" w:ascii="Times New Roman"/>
          <w:color w:val="000000"/>
          <w:sz w:val="24"/>
          <w:szCs w:val="24"/>
        </w:rPr>
        <w:t>, dana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4015AF">
        <w:rPr>
          <w:rFonts w:hAnsi="Times New Roman" w:ascii="Times New Roman"/>
          <w:b/>
          <w:color w:val="000000"/>
          <w:sz w:val="24"/>
          <w:szCs w:val="24"/>
        </w:rPr>
        <w:t>23</w:t>
      </w:r>
      <w:r w:rsidR="00844438" w:rsidRPr="00A306C5">
        <w:rPr>
          <w:rFonts w:hAnsi="Times New Roman" w:ascii="Times New Roman"/>
          <w:b/>
          <w:color w:val="000000"/>
          <w:sz w:val="24"/>
          <w:szCs w:val="24"/>
        </w:rPr>
        <w:t>. kolovoza</w:t>
      </w:r>
      <w:r w:rsidR="00490A27" w:rsidRPr="00A306C5">
        <w:rPr>
          <w:rFonts w:hAnsi="Times New Roman" w:ascii="Times New Roman"/>
          <w:b/>
          <w:color w:val="000000"/>
          <w:sz w:val="24"/>
          <w:szCs w:val="24"/>
        </w:rPr>
        <w:t xml:space="preserve"> 2016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. u </w:t>
      </w:r>
      <w:r w:rsidR="00915BB5">
        <w:rPr>
          <w:rFonts w:hAnsi="Times New Roman" w:ascii="Times New Roman"/>
          <w:b/>
          <w:color w:val="000000"/>
          <w:sz w:val="24"/>
          <w:szCs w:val="24"/>
        </w:rPr>
        <w:t>1</w:t>
      </w:r>
      <w:r w:rsidR="005F322B">
        <w:rPr>
          <w:rFonts w:hAnsi="Times New Roman" w:ascii="Times New Roman"/>
          <w:b/>
          <w:color w:val="000000"/>
          <w:sz w:val="24"/>
          <w:szCs w:val="24"/>
        </w:rPr>
        <w:t>2</w:t>
      </w:r>
      <w:r w:rsidR="00753349">
        <w:rPr>
          <w:rFonts w:hAnsi="Times New Roman" w:ascii="Times New Roman"/>
          <w:b/>
          <w:color w:val="000000"/>
          <w:sz w:val="24"/>
          <w:szCs w:val="24"/>
        </w:rPr>
        <w:t>,3</w:t>
      </w:r>
      <w:r w:rsidR="00F44301">
        <w:rPr>
          <w:rFonts w:hAnsi="Times New Roman" w:ascii="Times New Roman"/>
          <w:b/>
          <w:color w:val="000000"/>
          <w:sz w:val="24"/>
          <w:szCs w:val="24"/>
        </w:rPr>
        <w:t>0</w:t>
      </w:r>
      <w:r w:rsidR="004D75A8"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>sati.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II – Za stečajnog upravitelja </w:t>
      </w:r>
      <w:r w:rsidRPr="00243D95">
        <w:rPr>
          <w:rFonts w:hAnsi="Times New Roman" w:ascii="Times New Roman"/>
          <w:color w:val="000000"/>
          <w:sz w:val="24"/>
          <w:szCs w:val="24"/>
        </w:rPr>
        <w:t xml:space="preserve">se </w:t>
      </w:r>
      <w:r w:rsidR="00C56C86" w:rsidRPr="00243D95">
        <w:rPr>
          <w:rFonts w:hAnsi="Times New Roman" w:ascii="Times New Roman"/>
          <w:color w:val="000000"/>
          <w:sz w:val="24"/>
          <w:szCs w:val="24"/>
        </w:rPr>
        <w:t>imenuje</w:t>
      </w:r>
      <w:r w:rsidR="00C56C86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753349">
        <w:rPr>
          <w:rFonts w:hAnsi="Times New Roman" w:ascii="Times New Roman"/>
          <w:b/>
          <w:color w:val="000000"/>
          <w:sz w:val="24"/>
          <w:szCs w:val="24"/>
        </w:rPr>
        <w:t>Zdenko Krstić, Osijek, Županijska 2, OIB: 13827089798.</w:t>
      </w:r>
    </w:p>
    <w:p w:rsidRDefault="00243D95" w:rsidP="00467E86" w:rsidR="00243D95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III – Istovremeno se zaključuje skraćeni  stečajni postupak nad dužnikom.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IV – Ovo rješenje se objavljuje na E oglasnoj ploči, a po pravomoćnosti dostavlja </w:t>
      </w:r>
      <w:r w:rsidR="00A63261" w:rsidRPr="00A63261">
        <w:rPr>
          <w:rFonts w:hAnsi="Times New Roman" w:ascii="Times New Roman"/>
          <w:b/>
          <w:color w:val="000000"/>
          <w:sz w:val="24"/>
          <w:szCs w:val="24"/>
        </w:rPr>
        <w:t xml:space="preserve">registru </w:t>
      </w:r>
      <w:r w:rsidRPr="00467E86">
        <w:rPr>
          <w:rFonts w:hAnsi="Times New Roman" w:ascii="Times New Roman"/>
          <w:color w:val="000000"/>
          <w:sz w:val="24"/>
          <w:szCs w:val="24"/>
        </w:rPr>
        <w:t>radi brisanja dužnika, te</w:t>
      </w:r>
      <w:r w:rsidR="00B45E4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>Fini</w:t>
      </w:r>
      <w:r w:rsidR="005F322B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753349">
        <w:rPr>
          <w:rFonts w:hAnsi="Times New Roman" w:ascii="Times New Roman"/>
          <w:b/>
          <w:color w:val="000000"/>
          <w:sz w:val="24"/>
          <w:szCs w:val="24"/>
        </w:rPr>
        <w:t xml:space="preserve">i banci </w:t>
      </w:r>
      <w:r w:rsidR="00A63261">
        <w:rPr>
          <w:rFonts w:hAnsi="Times New Roman" w:ascii="Times New Roman"/>
          <w:color w:val="000000"/>
          <w:sz w:val="24"/>
          <w:szCs w:val="24"/>
        </w:rPr>
        <w:t xml:space="preserve">koja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vodi račun dužnika radi zatvaranja računa.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VI – Stečajni upravitelj može u svojstvu upravitelja stečajne mase nakon zaključenja stečajnog postupka</w:t>
      </w:r>
      <w:r w:rsidR="00A306C5">
        <w:rPr>
          <w:rFonts w:hAnsi="Times New Roman" w:ascii="Times New Roman"/>
          <w:color w:val="000000"/>
          <w:sz w:val="24"/>
          <w:szCs w:val="24"/>
        </w:rPr>
        <w:t>, ako se naknadno utvrdi postojanje imovine koja je stečajna masa vršiti unovčenje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imovine dužnika koja se naknadno utvrdi, te prikupljenim sredstvima podmiriti nastale troškove stečajnog postupka, a eventualni ostatak uplatiti u Fond za pokriće troškova stečajnog postupka koji se ne mogu namiriti iz imovine dužnika.</w:t>
      </w:r>
      <w:r w:rsidR="00A306C5">
        <w:rPr>
          <w:rFonts w:hAnsi="Times New Roman" w:ascii="Times New Roman"/>
          <w:color w:val="000000"/>
          <w:sz w:val="24"/>
          <w:szCs w:val="24"/>
        </w:rPr>
        <w:t xml:space="preserve"> Ukoliko se utvrdi postojanje imovine iz koje se mogu namiriti vjerovnici stečajnog dužnika, donijet će se rješenje o nastavku vođenja stečajnog postupka te će se vjerovnici pozvati na prijavu tražbina, a zakazat </w:t>
      </w:r>
    </w:p>
    <w:p w:rsidRDefault="00A306C5" w:rsidP="004015AF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će se i ispitno i izvještajno ročište.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O obavljenim radnjama stečajni upravitelj je dužan podnijeti izviješće stečajnom sucu. </w:t>
      </w:r>
    </w:p>
    <w:p w:rsidRDefault="00490A27" w:rsidP="00490A27" w:rsidR="00490A27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lastRenderedPageBreak/>
        <w:t xml:space="preserve">    </w:t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F44301">
        <w:rPr>
          <w:rFonts w:hAnsi="Times New Roman" w:ascii="Times New Roman"/>
          <w:color w:val="000000"/>
          <w:sz w:val="24"/>
          <w:szCs w:val="24"/>
        </w:rPr>
        <w:t>19</w:t>
      </w:r>
      <w:r w:rsidR="00753349">
        <w:rPr>
          <w:rFonts w:hAnsi="Times New Roman" w:ascii="Times New Roman"/>
          <w:color w:val="000000"/>
          <w:sz w:val="24"/>
          <w:szCs w:val="24"/>
        </w:rPr>
        <w:t>70</w:t>
      </w:r>
      <w:r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4015AF" w:rsidP="00490A27" w:rsidR="004015AF" w:rsidRPr="00467E86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D59F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891729">
        <w:rPr>
          <w:rFonts w:hAnsi="Times New Roman" w:ascii="Times New Roman"/>
          <w:color w:val="000000"/>
          <w:sz w:val="24"/>
          <w:szCs w:val="24"/>
        </w:rPr>
        <w:t>V</w:t>
      </w:r>
      <w:r w:rsidR="00A306C5">
        <w:rPr>
          <w:rFonts w:hAnsi="Times New Roman" w:ascii="Times New Roman"/>
          <w:color w:val="000000"/>
          <w:sz w:val="24"/>
          <w:szCs w:val="24"/>
        </w:rPr>
        <w:t>II</w:t>
      </w:r>
      <w:r w:rsidR="006E34F1">
        <w:rPr>
          <w:rFonts w:hAnsi="Times New Roman" w:ascii="Times New Roman"/>
          <w:color w:val="000000"/>
          <w:sz w:val="24"/>
          <w:szCs w:val="24"/>
        </w:rPr>
        <w:t xml:space="preserve"> – Po pravomoćnosti ovog rješenja donijet će se odluka o upisu </w:t>
      </w:r>
      <w:r w:rsidR="00A306C5">
        <w:rPr>
          <w:rFonts w:hAnsi="Times New Roman" w:ascii="Times New Roman"/>
          <w:color w:val="000000"/>
          <w:sz w:val="24"/>
          <w:szCs w:val="24"/>
        </w:rPr>
        <w:t>stečajne mase u sudski registar</w:t>
      </w:r>
      <w:r w:rsidR="008E6DFB">
        <w:rPr>
          <w:rFonts w:hAnsi="Times New Roman" w:ascii="Times New Roman"/>
          <w:color w:val="000000"/>
          <w:sz w:val="24"/>
          <w:szCs w:val="24"/>
        </w:rPr>
        <w:t xml:space="preserve"> ako se utvrdi postojanje imovine koja je stečajna masa.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44438" w:rsidR="006E34F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120 dana.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Utvrđeno je da nije pokrenut postupak brisanja iz </w:t>
      </w:r>
      <w:r w:rsidRPr="00F945F7">
        <w:rPr>
          <w:rFonts w:hAnsi="Times New Roman" w:ascii="Times New Roman"/>
          <w:color w:val="000000"/>
          <w:sz w:val="24"/>
          <w:szCs w:val="24"/>
        </w:rPr>
        <w:t>registra dužnika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467E86" w:rsidP="00844438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Po čl. 430</w:t>
      </w:r>
      <w:r w:rsidR="00D65D3B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467E86" w:rsidP="00844438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Oglas koji sadržava objavljen je na E oglasnoj ploči suda dana </w:t>
      </w:r>
      <w:r w:rsidR="00F44301">
        <w:rPr>
          <w:rFonts w:hAnsi="Times New Roman" w:ascii="Times New Roman"/>
          <w:b/>
          <w:color w:val="000000"/>
          <w:sz w:val="24"/>
          <w:szCs w:val="24"/>
        </w:rPr>
        <w:t>28.6.</w:t>
      </w:r>
      <w:r w:rsidRPr="00F04DBD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F04DBD">
        <w:rPr>
          <w:rFonts w:hAnsi="Times New Roman" w:ascii="Times New Roman"/>
          <w:b/>
          <w:color w:val="000000"/>
          <w:sz w:val="24"/>
          <w:szCs w:val="24"/>
        </w:rPr>
        <w:t>6</w:t>
      </w:r>
      <w:r w:rsidRPr="00467E86">
        <w:rPr>
          <w:rFonts w:hAnsi="Times New Roman" w:ascii="Times New Roman"/>
          <w:color w:val="000000"/>
          <w:sz w:val="24"/>
          <w:szCs w:val="24"/>
        </w:rPr>
        <w:t>., pa je ostavlj</w:t>
      </w:r>
      <w:r w:rsidR="00D65D3B">
        <w:rPr>
          <w:rFonts w:hAnsi="Times New Roman" w:ascii="Times New Roman"/>
          <w:color w:val="000000"/>
          <w:sz w:val="24"/>
          <w:szCs w:val="24"/>
        </w:rPr>
        <w:t>eni rok za uplatu predujma  od 4</w:t>
      </w:r>
      <w:r w:rsidRPr="00467E86">
        <w:rPr>
          <w:rFonts w:hAnsi="Times New Roman" w:ascii="Times New Roman"/>
          <w:color w:val="000000"/>
          <w:sz w:val="24"/>
          <w:szCs w:val="24"/>
        </w:rPr>
        <w:t>5  dana i</w:t>
      </w:r>
      <w:r w:rsidR="00844438">
        <w:rPr>
          <w:rFonts w:hAnsi="Times New Roman" w:ascii="Times New Roman"/>
          <w:color w:val="000000"/>
          <w:sz w:val="24"/>
          <w:szCs w:val="24"/>
        </w:rPr>
        <w:t>stekao, a predujam nije uplaćen.</w:t>
      </w:r>
    </w:p>
    <w:p w:rsidRDefault="00467E86" w:rsidP="00467E86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Kako je u postupku utvrđeno postojanje  stečajnog razloga, te činjenica nedostatnosti dužnikove imovine  za namirenje troškova stečajnog postupka, te kako predujam za pokriće </w:t>
      </w:r>
    </w:p>
    <w:p w:rsidRDefault="00467E86" w:rsidP="00844438" w:rsidR="00D65D3B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troškova  stečaja  nije uplaćen u traženom roku, to je valjalo primjenom odredbe čl. 431. u  svezi s čl. 132 i 133, te čl. 286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do 292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NN 71/15 odlučiti  kao u izreci.</w:t>
      </w:r>
    </w:p>
    <w:p w:rsidRDefault="008E6DFB" w:rsidP="00467E86" w:rsidR="008E6DF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 Slavonskom Brodu </w:t>
      </w:r>
      <w:r w:rsidR="004015AF">
        <w:rPr>
          <w:rFonts w:hAnsi="Times New Roman" w:ascii="Times New Roman"/>
          <w:color w:val="000000"/>
          <w:sz w:val="24"/>
          <w:szCs w:val="24"/>
        </w:rPr>
        <w:t>23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 w:left="4956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Stečajna sutkinja: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  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D65D3B">
        <w:rPr>
          <w:rFonts w:hAnsi="Times New Roman" w:ascii="Times New Roman"/>
          <w:color w:val="000000"/>
          <w:sz w:val="24"/>
          <w:szCs w:val="24"/>
        </w:rPr>
        <w:t xml:space="preserve">  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Daniela Martini Maoduš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NAPUTAK O PRAVNOM LIJEKU: Na ovo rješenje vjerovnici i zastupnik po zakonu dužnika, te imenovani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stečajni upravitelj,  mogu uložiti žalbu u roku od osam  dana od isteka osmog dana po objavi ovog rješenja na E oglasnoj ploči suda. Žalba se podnosi ovom sudu u 3 primjerka. O žalbi odlučuje Visoki trgovački sud u Zagrebu.  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proofErr w:type="spellStart"/>
      <w:r w:rsidRPr="00467E86">
        <w:rPr>
          <w:rFonts w:hAnsi="Times New Roman" w:ascii="Times New Roman"/>
          <w:color w:val="000000"/>
          <w:sz w:val="20"/>
          <w:szCs w:val="20"/>
        </w:rPr>
        <w:t>Rj</w:t>
      </w:r>
      <w:proofErr w:type="spellEnd"/>
      <w:r w:rsidRPr="00467E86">
        <w:rPr>
          <w:rFonts w:hAnsi="Times New Roman" w:ascii="Times New Roman"/>
          <w:color w:val="000000"/>
          <w:sz w:val="20"/>
          <w:szCs w:val="20"/>
        </w:rPr>
        <w:t>. Rješenje nepravomoćno.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Dostaviti: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Zastupniku po zakonu dužnika (direktoru, odnosno članovima uprave, na adresu iz Registra)</w:t>
      </w:r>
      <w:r w:rsidR="00D65D3B">
        <w:rPr>
          <w:rFonts w:hAnsi="Times New Roman" w:ascii="Times New Roman"/>
          <w:color w:val="000000"/>
          <w:sz w:val="20"/>
          <w:szCs w:val="20"/>
        </w:rPr>
        <w:t xml:space="preserve">, </w:t>
      </w:r>
      <w:proofErr w:type="spellStart"/>
      <w:r w:rsidR="00D65D3B">
        <w:rPr>
          <w:rFonts w:hAnsi="Times New Roman" w:ascii="Times New Roman"/>
          <w:color w:val="000000"/>
          <w:sz w:val="20"/>
          <w:szCs w:val="20"/>
        </w:rPr>
        <w:t>steč</w:t>
      </w:r>
      <w:proofErr w:type="spellEnd"/>
      <w:r w:rsidR="00D65D3B">
        <w:rPr>
          <w:rFonts w:hAnsi="Times New Roman" w:ascii="Times New Roman"/>
          <w:color w:val="000000"/>
          <w:sz w:val="20"/>
          <w:szCs w:val="20"/>
        </w:rPr>
        <w:t>. upravitelju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- objaviti n</w:t>
      </w:r>
      <w:r w:rsidR="00D65D3B">
        <w:rPr>
          <w:rFonts w:hAnsi="Times New Roman" w:ascii="Times New Roman"/>
          <w:color w:val="000000"/>
          <w:sz w:val="20"/>
          <w:szCs w:val="20"/>
        </w:rPr>
        <w:t>a E oglasnoj ploči, rok 17 dana</w:t>
      </w:r>
    </w:p>
    <w:p w:rsidRDefault="00D65D3B" w:rsidP="00467E86" w:rsidR="00D65D3B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D59FE" w:rsidP="008D59FE" w:rsidR="00F04DBD" w:rsidRPr="008D59FE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>
        <w:rPr>
          <w:rFonts w:hAnsi="Times New Roman" w:ascii="Times New Roman"/>
          <w:color w:val="000000"/>
          <w:sz w:val="20"/>
          <w:szCs w:val="20"/>
        </w:rPr>
        <w:t>-</w:t>
      </w:r>
      <w:r w:rsidR="00467E86" w:rsidRPr="008D59FE">
        <w:rPr>
          <w:rFonts w:hAnsi="Times New Roman" w:ascii="Times New Roman"/>
          <w:color w:val="000000"/>
          <w:sz w:val="20"/>
          <w:szCs w:val="20"/>
        </w:rPr>
        <w:t xml:space="preserve">Po pravomoćnosti dostaviti s klauzulom pravomoćnosti </w:t>
      </w:r>
      <w:r w:rsidRPr="008D59FE">
        <w:rPr>
          <w:rFonts w:hAnsi="Times New Roman" w:ascii="Times New Roman"/>
          <w:color w:val="000000"/>
          <w:sz w:val="20"/>
          <w:szCs w:val="20"/>
        </w:rPr>
        <w:t>FINI</w:t>
      </w:r>
      <w:r w:rsidR="00DA6D39">
        <w:rPr>
          <w:rFonts w:hAnsi="Times New Roman" w:ascii="Times New Roman"/>
          <w:color w:val="000000"/>
          <w:sz w:val="20"/>
          <w:szCs w:val="20"/>
        </w:rPr>
        <w:t xml:space="preserve">, </w:t>
      </w:r>
      <w:r w:rsidR="00B45E4F">
        <w:rPr>
          <w:rFonts w:hAnsi="Times New Roman" w:ascii="Times New Roman"/>
          <w:color w:val="000000"/>
          <w:sz w:val="20"/>
          <w:szCs w:val="20"/>
        </w:rPr>
        <w:t>registru</w:t>
      </w:r>
      <w:r w:rsidR="00753349">
        <w:rPr>
          <w:rFonts w:hAnsi="Times New Roman" w:ascii="Times New Roman"/>
          <w:color w:val="000000"/>
          <w:sz w:val="20"/>
          <w:szCs w:val="20"/>
        </w:rPr>
        <w:t xml:space="preserve"> i banci</w:t>
      </w:r>
      <w:r w:rsidR="00B45E4F">
        <w:rPr>
          <w:rFonts w:hAnsi="Times New Roman" w:ascii="Times New Roman"/>
          <w:color w:val="000000"/>
          <w:sz w:val="20"/>
          <w:szCs w:val="20"/>
        </w:rPr>
        <w:t xml:space="preserve"> </w:t>
      </w:r>
    </w:p>
    <w:sectPr w:rsidSect="00534E12" w:rsidR="00F04DBD" w:rsidRPr="008D59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22A0"/>
    <w:multiLevelType w:val="hybridMultilevel"/>
    <w:tmpl w:val="E2BCC502"/>
    <w:lvl w:tplc="FC18EF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12"/>
    <w:rsid w:val="00072232"/>
    <w:rsid w:val="00074095"/>
    <w:rsid w:val="000756B0"/>
    <w:rsid w:val="001014D6"/>
    <w:rsid w:val="0011402C"/>
    <w:rsid w:val="0011566B"/>
    <w:rsid w:val="00137151"/>
    <w:rsid w:val="00137A09"/>
    <w:rsid w:val="00184DC4"/>
    <w:rsid w:val="00194710"/>
    <w:rsid w:val="001978F0"/>
    <w:rsid w:val="001E06A0"/>
    <w:rsid w:val="00243D95"/>
    <w:rsid w:val="0025589F"/>
    <w:rsid w:val="00270417"/>
    <w:rsid w:val="002D3049"/>
    <w:rsid w:val="00311FAD"/>
    <w:rsid w:val="003C098E"/>
    <w:rsid w:val="003C2BEE"/>
    <w:rsid w:val="003F512F"/>
    <w:rsid w:val="004015AF"/>
    <w:rsid w:val="00401762"/>
    <w:rsid w:val="004101ED"/>
    <w:rsid w:val="00461EC5"/>
    <w:rsid w:val="00467E86"/>
    <w:rsid w:val="00490A27"/>
    <w:rsid w:val="004D75A8"/>
    <w:rsid w:val="00513F8D"/>
    <w:rsid w:val="0053392D"/>
    <w:rsid w:val="005342DB"/>
    <w:rsid w:val="00534E0D"/>
    <w:rsid w:val="00534E12"/>
    <w:rsid w:val="005418F9"/>
    <w:rsid w:val="005759F6"/>
    <w:rsid w:val="00591DD6"/>
    <w:rsid w:val="00595D2F"/>
    <w:rsid w:val="005B0791"/>
    <w:rsid w:val="005F322B"/>
    <w:rsid w:val="005F3768"/>
    <w:rsid w:val="00615992"/>
    <w:rsid w:val="00666004"/>
    <w:rsid w:val="006C073B"/>
    <w:rsid w:val="006D0FED"/>
    <w:rsid w:val="006E34F1"/>
    <w:rsid w:val="00740A27"/>
    <w:rsid w:val="0074785F"/>
    <w:rsid w:val="00753349"/>
    <w:rsid w:val="007A62D8"/>
    <w:rsid w:val="007D5877"/>
    <w:rsid w:val="007F1745"/>
    <w:rsid w:val="0080079F"/>
    <w:rsid w:val="00822902"/>
    <w:rsid w:val="00844438"/>
    <w:rsid w:val="00871017"/>
    <w:rsid w:val="00891729"/>
    <w:rsid w:val="00895951"/>
    <w:rsid w:val="008D59FE"/>
    <w:rsid w:val="008E6DFB"/>
    <w:rsid w:val="00915BB5"/>
    <w:rsid w:val="00933726"/>
    <w:rsid w:val="00996CAC"/>
    <w:rsid w:val="009C778A"/>
    <w:rsid w:val="00A306C5"/>
    <w:rsid w:val="00A524B9"/>
    <w:rsid w:val="00A63261"/>
    <w:rsid w:val="00A777B2"/>
    <w:rsid w:val="00A92592"/>
    <w:rsid w:val="00AB2C6B"/>
    <w:rsid w:val="00AE11F5"/>
    <w:rsid w:val="00B302F1"/>
    <w:rsid w:val="00B45A42"/>
    <w:rsid w:val="00B45DD7"/>
    <w:rsid w:val="00B45E4F"/>
    <w:rsid w:val="00B56181"/>
    <w:rsid w:val="00B6266E"/>
    <w:rsid w:val="00BA3435"/>
    <w:rsid w:val="00BB7410"/>
    <w:rsid w:val="00BD1A01"/>
    <w:rsid w:val="00BE5491"/>
    <w:rsid w:val="00BE5E6B"/>
    <w:rsid w:val="00BF45E2"/>
    <w:rsid w:val="00C46905"/>
    <w:rsid w:val="00C52A8B"/>
    <w:rsid w:val="00C5507E"/>
    <w:rsid w:val="00C56C86"/>
    <w:rsid w:val="00C8116A"/>
    <w:rsid w:val="00CA4E0B"/>
    <w:rsid w:val="00CB6F28"/>
    <w:rsid w:val="00CB6F30"/>
    <w:rsid w:val="00D56F26"/>
    <w:rsid w:val="00D61B9F"/>
    <w:rsid w:val="00D65D3B"/>
    <w:rsid w:val="00D80A53"/>
    <w:rsid w:val="00D92DCD"/>
    <w:rsid w:val="00DA6D39"/>
    <w:rsid w:val="00DE636E"/>
    <w:rsid w:val="00E43926"/>
    <w:rsid w:val="00E6703B"/>
    <w:rsid w:val="00E872C6"/>
    <w:rsid w:val="00ED20F6"/>
    <w:rsid w:val="00F03672"/>
    <w:rsid w:val="00F04DBD"/>
    <w:rsid w:val="00F25377"/>
    <w:rsid w:val="00F44301"/>
    <w:rsid w:val="00F62C35"/>
    <w:rsid w:val="00F739B5"/>
    <w:rsid w:val="00F945F7"/>
    <w:rsid w:val="00F9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4E12"/>
    <w:pPr>
      <w:spacing w:lineRule="auto" w:line="276" w:after="20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5A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5A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5A4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5A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5A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4E12"/>
    <w:pPr>
      <w:spacing w:after="200" w:line="276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5A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5A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5A4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5A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5A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1970</izvorni_sadrzaj>
    <derivirana_varijabla naziv="DomainObject.Predmet.Broj_1">1970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 st. 1 SZ</izvorni_sadrzaj>
    <derivirana_varijabla naziv="DomainObject.Predmet.Opis_1">čl.444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St-1970/2016</izvorni_sadrzaj>
    <derivirana_varijabla naziv="DomainObject.Predmet.OznakaBroj_1">St-1970/2016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LIGNUM-NAUTIKA d.o.o.</izvorni_sadrzaj>
    <derivirana_varijabla naziv="DomainObject.Predmet.ProtustrankaFormated_1">  LIGNUM-NAUTIKA d.o.o.</derivirana_varijabla>
  </DomainObject.Predmet.ProtustrankaFormated>
  <DomainObject.Predmet.ProtustrankaFormatedOIB>
    <izvorni_sadrzaj>  LIGNUM-NAUTIKA d.o.o., OIB 80054055757</izvorni_sadrzaj>
    <derivirana_varijabla naziv="DomainObject.Predmet.ProtustrankaFormatedOIB_1">  LIGNUM-NAUTIKA d.o.o., OIB 80054055757</derivirana_varijabla>
  </DomainObject.Predmet.ProtustrankaFormatedOIB>
  <DomainObject.Predmet.ProtustrankaFormatedWithAdress>
    <izvorni_sadrzaj> LIGNUM-NAUTIKA d.o.o., Mirogojska 19, 10000 Zagreb</izvorni_sadrzaj>
    <derivirana_varijabla naziv="DomainObject.Predmet.ProtustrankaFormatedWithAdress_1"> LIGNUM-NAUTIKA d.o.o., Mirogojska 19, 10000 Zagreb</derivirana_varijabla>
  </DomainObject.Predmet.ProtustrankaFormatedWithAdress>
  <DomainObject.Predmet.ProtustrankaFormatedWithAdressOIB>
    <izvorni_sadrzaj> LIGNUM-NAUTIKA d.o.o., OIB 80054055757, Mirogojska 19, 10000 Zagreb</izvorni_sadrzaj>
    <derivirana_varijabla naziv="DomainObject.Predmet.ProtustrankaFormatedWithAdressOIB_1"> LIGNUM-NAUTIKA d.o.o., OIB 80054055757, Mirogojska 19, 10000 Zagreb</derivirana_varijabla>
  </DomainObject.Predmet.ProtustrankaFormatedWithAdressOIB>
  <DomainObject.Predmet.ProtustrankaWithAdress>
    <izvorni_sadrzaj>LIGNUM-NAUTIKA d.o.o. Mirogojska 19, 10000 Zagreb</izvorni_sadrzaj>
    <derivirana_varijabla naziv="DomainObject.Predmet.ProtustrankaWithAdress_1">LIGNUM-NAUTIKA d.o.o. Mirogojska 19, 10000 Zagreb</derivirana_varijabla>
  </DomainObject.Predmet.ProtustrankaWithAdress>
  <DomainObject.Predmet.ProtustrankaWithAdressOIB>
    <izvorni_sadrzaj>LIGNUM-NAUTIKA d.o.o., OIB 80054055757, Mirogojska 19, 10000 Zagreb</izvorni_sadrzaj>
    <derivirana_varijabla naziv="DomainObject.Predmet.ProtustrankaWithAdressOIB_1">LIGNUM-NAUTIKA d.o.o., OIB 80054055757, Mirogojska 19, 10000 Zagreb</derivirana_varijabla>
  </DomainObject.Predmet.ProtustrankaWithAdressOIB>
  <DomainObject.Predmet.ProtustrankaNazivFormated>
    <izvorni_sadrzaj>LIGNUM-NAUTIKA d.o.o.</izvorni_sadrzaj>
    <derivirana_varijabla naziv="DomainObject.Predmet.ProtustrankaNazivFormated_1">LIGNUM-NAUTIKA d.o.o.</derivirana_varijabla>
  </DomainObject.Predmet.ProtustrankaNazivFormated>
  <DomainObject.Predmet.ProtustrankaNazivFormatedOIB>
    <izvorni_sadrzaj>LIGNUM-NAUTIKA d.o.o., OIB 80054055757</izvorni_sadrzaj>
    <derivirana_varijabla naziv="DomainObject.Predmet.ProtustrankaNazivFormatedOIB_1">LIGNUM-NAUTIKA d.o.o., OIB 80054055757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5685.41</izvorni_sadrzaj>
    <derivirana_varijabla naziv="DomainObject.Predmet.TrenutnaVrijednost_1">5685.41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LIGNUM-NAUTIKA d.o.o.</item>
    </izvorni_sadrzaj>
    <derivirana_varijabla naziv="DomainObject.Predmet.ProtuStrankaListFormated_1">
      <item>LIGNUM-NAUTIKA d.o.o.</item>
    </derivirana_varijabla>
  </DomainObject.Predmet.ProtuStrankaListFormated>
  <DomainObject.Predmet.ProtuStrankaListFormatedOIB>
    <izvorni_sadrzaj>
      <item>LIGNUM-NAUTIKA d.o.o., OIB 80054055757</item>
    </izvorni_sadrzaj>
    <derivirana_varijabla naziv="DomainObject.Predmet.ProtuStrankaListFormatedOIB_1">
      <item>LIGNUM-NAUTIKA d.o.o., OIB 80054055757</item>
    </derivirana_varijabla>
  </DomainObject.Predmet.ProtuStrankaListFormatedOIB>
  <DomainObject.Predmet.ProtuStrankaListFormatedWithAdress>
    <izvorni_sadrzaj>
      <item>LIGNUM-NAUTIKA d.o.o., Mirogojska 19, 10000 Zagreb</item>
    </izvorni_sadrzaj>
    <derivirana_varijabla naziv="DomainObject.Predmet.ProtuStrankaListFormatedWithAdress_1">
      <item>LIGNUM-NAUTIKA d.o.o., Mirogojska 19, 10000 Zagreb</item>
    </derivirana_varijabla>
  </DomainObject.Predmet.ProtuStrankaListFormatedWithAdress>
  <DomainObject.Predmet.ProtuStrankaListFormatedWithAdressOIB>
    <izvorni_sadrzaj>
      <item>LIGNUM-NAUTIKA d.o.o., OIB 80054055757, Mirogojska 19, 10000 Zagreb</item>
    </izvorni_sadrzaj>
    <derivirana_varijabla naziv="DomainObject.Predmet.ProtuStrankaListFormatedWithAdressOIB_1">
      <item>LIGNUM-NAUTIKA d.o.o., OIB 80054055757, Mirogojska 19, 10000 Zagreb</item>
    </derivirana_varijabla>
  </DomainObject.Predmet.ProtuStrankaListFormatedWithAdressOIB>
  <DomainObject.Predmet.ProtuStrankaListNazivFormated>
    <izvorni_sadrzaj>
      <item>LIGNUM-NAUTIKA d.o.o.</item>
    </izvorni_sadrzaj>
    <derivirana_varijabla naziv="DomainObject.Predmet.ProtuStrankaListNazivFormated_1">
      <item>LIGNUM-NAUTIKA d.o.o.</item>
    </derivirana_varijabla>
  </DomainObject.Predmet.ProtuStrankaListNazivFormated>
  <DomainObject.Predmet.ProtuStrankaListNazivFormatedOIB>
    <izvorni_sadrzaj>
      <item>LIGNUM-NAUTIKA d.o.o., OIB 80054055757</item>
    </izvorni_sadrzaj>
    <derivirana_varijabla naziv="DomainObject.Predmet.ProtuStrankaListNazivFormatedOIB_1">
      <item>LIGNUM-NAUTIKA d.o.o., OIB 80054055757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LIGNUM-NAUTIKA d.o.o.</izvorni_sadrzaj>
    <derivirana_varijabla naziv="DomainObject.Predmet.ProtustrankaIDrugi_1">LIGNUM-NAUTIKA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LIGNUM-NAUTIKA d.o.o., OIB 80054055757, Mirogojska 19, 10000 Zagreb</izvorni_sadrzaj>
    <derivirana_varijabla naziv="DomainObject.Predmet.ProtustrankaIDrugiAdressOIB_1">LIGNUM-NAUTIKA d.o.o., OIB 80054055757, Mirogojska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LIGNUM-NAUTIKA d.o.o.</item>
      <item>FINA Regionalni centar Zagreb</item>
    </izvorni_sadrzaj>
    <derivirana_varijabla naziv="DomainObject.Predmet.SudioniciListNaziv_1">
      <item>LIGNUM-NAUTIKA d.o.o.</item>
      <item>FINA Regionalni centar Zagreb</item>
    </derivirana_varijabla>
  </DomainObject.Predmet.SudioniciListNaziv>
  <DomainObject.Predmet.SudioniciListAdressOIB>
    <izvorni_sadrzaj>
      <item>LIGNUM-NAUTIKA d.o.o., OIB 80054055757, Mirogojska 19,10000 Zagreb</item>
      <item>FINA Regionalni centar Zagreb, OIB 85821130368, Trg svibanjskih žrtava 1995. br. 1,10000 Zagreb</item>
    </izvorni_sadrzaj>
    <derivirana_varijabla naziv="DomainObject.Predmet.SudioniciListAdressOIB_1">
      <item>LIGNUM-NAUTIKA d.o.o., OIB 80054055757, Mirogojska 19,10000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80054055757</item>
      <item>, OIB 85821130368</item>
    </izvorni_sadrzaj>
    <derivirana_varijabla naziv="DomainObject.Predmet.SudioniciListNazivOIB_1">
      <item>, OIB 80054055757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A98461-8DB7-4521-BAF0-0774065C2B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625</properties:Words>
  <properties:Characters>3390</properties:Characters>
  <properties:Lines>93</properties:Lines>
  <properties:Paragraphs>35</properties:Paragraphs>
  <properties:TotalTime>227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2016-06-07T10:37:00Z</dcterms:created>
  <dc:creator>marija jankovic</dc:creator>
  <cp:lastModifiedBy>wsadmin</cp:lastModifiedBy>
  <cp:lastPrinted>2016-08-23T09:00:00Z</cp:lastPrinted>
  <dcterms:modified xmlns:xsi="http://www.w3.org/2001/XMLSchema-instance" xsi:type="dcterms:W3CDTF">2016-08-23T09:02:00Z</dcterms:modified>
  <cp:revision>46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