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b1ea" w14:paraId="377b1ea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CE5B96">
        <w:rPr>
          <w:rFonts w:hAnsi="Times New Roman" w:ascii="Times New Roman"/>
          <w:sz w:val="24"/>
          <w:szCs w:val="24"/>
        </w:rPr>
        <w:t>476/17-11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CE5B96" w:rsidRPr="00CE5B96">
        <w:rPr>
          <w:rFonts w:hAnsi="Times New Roman" w:ascii="Times New Roman"/>
          <w:sz w:val="24"/>
          <w:szCs w:val="24"/>
        </w:rPr>
        <w:t>TEHNOKOP VK d.o.o. Vinkovci, K. S. Tomaševića 26, MBS: 030108142, OIB: 89929385019</w:t>
      </w:r>
      <w:r w:rsidR="003A5808">
        <w:rPr>
          <w:rFonts w:hAnsi="Times New Roman" w:ascii="Times New Roman"/>
          <w:sz w:val="24"/>
          <w:szCs w:val="24"/>
        </w:rPr>
        <w:t xml:space="preserve">,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CE5B96">
        <w:rPr>
          <w:rFonts w:hAnsi="Times New Roman" w:ascii="Times New Roman"/>
          <w:sz w:val="24"/>
          <w:szCs w:val="24"/>
        </w:rPr>
        <w:t>28</w:t>
      </w:r>
      <w:r w:rsidR="003A5808">
        <w:rPr>
          <w:rFonts w:hAnsi="Times New Roman" w:ascii="Times New Roman"/>
          <w:sz w:val="24"/>
          <w:szCs w:val="24"/>
        </w:rPr>
        <w:t>. lipnja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CE5B96">
        <w:rPr>
          <w:b w:val="false"/>
          <w:sz w:val="24"/>
          <w:szCs w:val="24"/>
        </w:rPr>
        <w:t>Blanki Gambiraži, Osijek, Šamačka 9/I, OIB: 81085118009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CE5B96" w:rsidRPr="00CE5B96">
        <w:rPr>
          <w:b w:val="false"/>
          <w:sz w:val="24"/>
          <w:szCs w:val="24"/>
        </w:rPr>
        <w:t>TEHNOKOP VK d.o.o. Vinkovci, K. S. Tomaševića 26, MBS: 030108142, OIB: 89929385019</w:t>
      </w:r>
      <w:r w:rsidR="00724103">
        <w:rPr>
          <w:b w:val="false"/>
          <w:sz w:val="24"/>
          <w:szCs w:val="24"/>
        </w:rPr>
        <w:t>,</w:t>
      </w:r>
      <w:r w:rsidR="0087007C"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CE5B96">
        <w:rPr>
          <w:b w:val="false"/>
          <w:sz w:val="24"/>
          <w:szCs w:val="24"/>
        </w:rPr>
        <w:t>3.500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CE5B96">
        <w:rPr>
          <w:rFonts w:hAnsi="Times New Roman" w:ascii="Times New Roman"/>
          <w:sz w:val="24"/>
          <w:szCs w:val="24"/>
        </w:rPr>
        <w:t>3.500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CE5B96" w:rsidRPr="00CE5B96">
        <w:rPr>
          <w:rFonts w:hAnsi="Times New Roman" w:ascii="Times New Roman"/>
          <w:sz w:val="24"/>
          <w:szCs w:val="24"/>
        </w:rPr>
        <w:t>Blanki Gambiraži, Osijek, Šamačka 9/I, OIB: 81085118009</w:t>
      </w:r>
      <w:r w:rsidR="003A5808">
        <w:rPr>
          <w:rFonts w:hAnsi="Times New Roman" w:ascii="Times New Roman"/>
          <w:sz w:val="24"/>
          <w:szCs w:val="24"/>
        </w:rPr>
        <w:t>,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IBAN: </w:t>
      </w:r>
      <w:r w:rsidR="00CE5B96">
        <w:rPr>
          <w:rFonts w:hAnsi="Times New Roman" w:ascii="Times New Roman"/>
          <w:sz w:val="24"/>
          <w:szCs w:val="24"/>
        </w:rPr>
        <w:t>HR2525000093103150860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CE5B96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CE5B96">
        <w:rPr>
          <w:rFonts w:hAnsi="Times New Roman" w:ascii="Times New Roman"/>
          <w:sz w:val="24"/>
          <w:szCs w:val="24"/>
        </w:rPr>
        <w:t>476/17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CE5B96">
        <w:rPr>
          <w:rFonts w:hAnsi="Times New Roman" w:ascii="Times New Roman"/>
          <w:sz w:val="24"/>
          <w:szCs w:val="24"/>
        </w:rPr>
        <w:t>11. svibnja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CE5B96" w:rsidRPr="00CE5B96">
        <w:rPr>
          <w:rFonts w:hAnsi="Times New Roman" w:ascii="Times New Roman"/>
          <w:sz w:val="24"/>
          <w:szCs w:val="24"/>
        </w:rPr>
        <w:t>TEHNOKOP VK d.o.o. Vinkovci, K. S. Tomaševića 26, MBS: 030108142, OIB: 89929385019</w:t>
      </w:r>
      <w:r w:rsidR="00F70D2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CE5B96">
        <w:rPr>
          <w:rFonts w:hAnsi="Times New Roman" w:ascii="Times New Roman"/>
          <w:sz w:val="24"/>
          <w:szCs w:val="24"/>
        </w:rPr>
        <w:t>Blanka Gambiraža iz Osijeka</w:t>
      </w:r>
      <w:r>
        <w:rPr>
          <w:rFonts w:hAnsi="Times New Roman" w:ascii="Times New Roman"/>
          <w:sz w:val="24"/>
          <w:szCs w:val="24"/>
        </w:rPr>
        <w:t>.</w:t>
      </w:r>
    </w:p>
    <w:p w:rsidRDefault="00CE5B96" w:rsidP="00CE5B96" w:rsidR="00CE5B9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CE5B96">
        <w:rPr>
          <w:rFonts w:hAnsi="Times New Roman" w:ascii="Times New Roman"/>
          <w:sz w:val="24"/>
          <w:szCs w:val="24"/>
        </w:rPr>
        <w:t>476/17-11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CE5B96" w:rsidR="003F4E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F70D20">
        <w:rPr>
          <w:rFonts w:hAnsi="Times New Roman" w:ascii="Times New Roman"/>
          <w:sz w:val="24"/>
          <w:szCs w:val="24"/>
        </w:rPr>
        <w:t xml:space="preserve">dostavila ovom sudu dana </w:t>
      </w:r>
      <w:r w:rsidR="00CE5B96">
        <w:rPr>
          <w:rFonts w:hAnsi="Times New Roman" w:ascii="Times New Roman"/>
          <w:sz w:val="24"/>
          <w:szCs w:val="24"/>
        </w:rPr>
        <w:t>13. lipnja</w:t>
      </w:r>
      <w:r w:rsidR="00F70D20">
        <w:rPr>
          <w:rFonts w:hAnsi="Times New Roman" w:ascii="Times New Roman"/>
          <w:sz w:val="24"/>
          <w:szCs w:val="24"/>
        </w:rPr>
        <w:t xml:space="preserve"> 2017. </w:t>
      </w:r>
      <w:r w:rsidR="003F4E8B">
        <w:rPr>
          <w:rFonts w:hAnsi="Times New Roman" w:ascii="Times New Roman"/>
          <w:sz w:val="24"/>
          <w:szCs w:val="24"/>
        </w:rPr>
        <w:t xml:space="preserve">navodeći koje sve radnje je obavila radi </w:t>
      </w:r>
      <w:r w:rsidR="00CE5B96">
        <w:rPr>
          <w:rFonts w:hAnsi="Times New Roman" w:ascii="Times New Roman"/>
          <w:sz w:val="24"/>
          <w:szCs w:val="24"/>
        </w:rPr>
        <w:t>utvrđivanja činjeničnog stanja, a koje je usmeno izložila na ročištu dana 20. lipnja 2017.g.</w:t>
      </w:r>
    </w:p>
    <w:p w:rsidRDefault="00F132BA" w:rsidP="003F4E8B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CE5B96">
        <w:rPr>
          <w:rFonts w:hAnsi="Times New Roman" w:ascii="Times New Roman"/>
          <w:sz w:val="24"/>
          <w:szCs w:val="24"/>
        </w:rPr>
        <w:t>3.500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CE5B96">
        <w:rPr>
          <w:rFonts w:hAnsi="Times New Roman" w:ascii="Times New Roman"/>
          <w:sz w:val="24"/>
          <w:szCs w:val="24"/>
        </w:rPr>
        <w:t>28</w:t>
      </w:r>
      <w:r w:rsidR="003A5808">
        <w:rPr>
          <w:rFonts w:hAnsi="Times New Roman" w:ascii="Times New Roman"/>
          <w:sz w:val="24"/>
          <w:szCs w:val="24"/>
        </w:rPr>
        <w:t>. lipnja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CE5B96">
        <w:rPr>
          <w:rFonts w:hAnsi="Times New Roman" w:ascii="Times New Roman"/>
          <w:sz w:val="24"/>
          <w:szCs w:val="24"/>
        </w:rPr>
        <w:t>Blanka Gambiraža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70D2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CE5B96">
        <w:rPr>
          <w:rFonts w:hAnsi="Times New Roman" w:ascii="Times New Roman"/>
          <w:sz w:val="24"/>
          <w:szCs w:val="24"/>
        </w:rPr>
        <w:t>28</w:t>
      </w:r>
      <w:r w:rsidR="00C90285">
        <w:rPr>
          <w:rFonts w:hAnsi="Times New Roman" w:ascii="Times New Roman"/>
          <w:sz w:val="24"/>
          <w:szCs w:val="24"/>
        </w:rPr>
        <w:t>/7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475A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0F475A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A5808"/>
    <w:rsid w:val="003B450C"/>
    <w:rsid w:val="003C1C2B"/>
    <w:rsid w:val="003F4E8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254CE"/>
    <w:rsid w:val="006C67A8"/>
    <w:rsid w:val="006C6E23"/>
    <w:rsid w:val="006D487D"/>
    <w:rsid w:val="00724103"/>
    <w:rsid w:val="00752475"/>
    <w:rsid w:val="0075314D"/>
    <w:rsid w:val="007919D0"/>
    <w:rsid w:val="007B43BB"/>
    <w:rsid w:val="007B4EA5"/>
    <w:rsid w:val="007B7E29"/>
    <w:rsid w:val="007C0E88"/>
    <w:rsid w:val="0087007C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90285"/>
    <w:rsid w:val="00CA1194"/>
    <w:rsid w:val="00CE019E"/>
    <w:rsid w:val="00CE5B96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F4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7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75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7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7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F4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7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75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7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7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TEHNOKOP VK d.o.o. za trgovinu i usluge</izvorni_sadrzaj>
    <derivirana_varijabla naziv="DomainObject.Predmet.ProtustrankaFormated_1">  TEHNOKOP VK d.o.o. za trgovinu i usluge</derivirana_varijabla>
  </DomainObject.Predmet.ProtustrankaFormated>
  <DomainObject.Predmet.ProtustrankaFormatedOIB>
    <izvorni_sadrzaj>  TEHNOKOP VK d.o.o. za trgovinu i usluge, OIB 89929385019</izvorni_sadrzaj>
    <derivirana_varijabla naziv="DomainObject.Predmet.ProtustrankaFormatedOIB_1">  TEHNOKOP VK d.o.o. za trgovinu i usluge, OIB 89929385019</derivirana_varijabla>
  </DomainObject.Predmet.ProtustrankaFormatedOIB>
  <DomainObject.Predmet.ProtustrankaFormatedWithAdress>
    <izvorni_sadrzaj> TEHNOKOP VK d.o.o. za trgovinu i usluge, Kralja S. Tomaševića 26, 32100 Vinkovci</izvorni_sadrzaj>
    <derivirana_varijabla naziv="DomainObject.Predmet.ProtustrankaFormatedWithAdress_1"> TEHNOKOP VK d.o.o. za trgovinu i usluge, Kralja S. Tomaševića 26, 32100 Vinkovci</derivirana_varijabla>
  </DomainObject.Predmet.ProtustrankaFormatedWithAdress>
  <DomainObject.Predmet.ProtustrankaFormatedWithAdressOIB>
    <izvorni_sadrzaj> TEHNOKOP VK d.o.o. za trgovinu i usluge, OIB 89929385019, Kralja S. Tomaševića 26, 32100 Vinkovci</izvorni_sadrzaj>
    <derivirana_varijabla naziv="DomainObject.Predmet.ProtustrankaFormatedWithAdressOIB_1"> TEHNOKOP VK d.o.o. za trgovinu i usluge, OIB 89929385019, Kralja S. Tomaševića 26, 32100 Vinkovci</derivirana_varijabla>
  </DomainObject.Predmet.ProtustrankaFormatedWithAdressOIB>
  <DomainObject.Predmet.ProtustrankaWithAdress>
    <izvorni_sadrzaj>TEHNOKOP VK d.o.o. za trgovinu i usluge Kralja S. Tomaševića 26, 32100 Vinkovci</izvorni_sadrzaj>
    <derivirana_varijabla naziv="DomainObject.Predmet.ProtustrankaWithAdress_1">TEHNOKOP VK d.o.o. za trgovinu i usluge Kralja S. Tomaševića 26, 32100 Vinkovci</derivirana_varijabla>
  </DomainObject.Predmet.ProtustrankaWithAdress>
  <DomainObject.Predmet.ProtustrankaWithAdressOIB>
    <izvorni_sadrzaj>TEHNOKOP VK d.o.o. za trgovinu i usluge, OIB 89929385019, Kralja S. Tomaševića 26, 32100 Vinkovci</izvorni_sadrzaj>
    <derivirana_varijabla naziv="DomainObject.Predmet.ProtustrankaWithAdressOIB_1">TEHNOKOP VK d.o.o. za trgovinu i usluge, OIB 89929385019, Kralja S. Tomaševića 26, 32100 Vinkovci</derivirana_varijabla>
  </DomainObject.Predmet.ProtustrankaWithAdressOIB>
  <DomainObject.Predmet.ProtustrankaNazivFormated>
    <izvorni_sadrzaj>TEHNOKOP VK d.o.o. za trgovinu i usluge</izvorni_sadrzaj>
    <derivirana_varijabla naziv="DomainObject.Predmet.ProtustrankaNazivFormated_1">TEHNOKOP VK d.o.o. za trgovinu i usluge</derivirana_varijabla>
  </DomainObject.Predmet.ProtustrankaNazivFormated>
  <DomainObject.Predmet.ProtustrankaNazivFormatedOIB>
    <izvorni_sadrzaj>TEHNOKOP VK d.o.o. za trgovinu i usluge, OIB 89929385019</izvorni_sadrzaj>
    <derivirana_varijabla naziv="DomainObject.Predmet.ProtustrankaNazivFormatedOIB_1">TEHNOKOP VK d.o.o. za trgovinu i usluge, OIB 89929385019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TEHNOKOP VK d.o.o. za trgovinu i usluge</item>
    </izvorni_sadrzaj>
    <derivirana_varijabla naziv="DomainObject.Predmet.ProtuStrankaListFormated_1">
      <item>TEHNOKOP VK d.o.o. za trgovinu i usluge</item>
    </derivirana_varijabla>
  </DomainObject.Predmet.ProtuStrankaListFormated>
  <DomainObject.Predmet.ProtuStrankaListFormatedOIB>
    <izvorni_sadrzaj>
      <item>TEHNOKOP VK d.o.o. za trgovinu i usluge, OIB 89929385019</item>
    </izvorni_sadrzaj>
    <derivirana_varijabla naziv="DomainObject.Predmet.ProtuStrankaListFormatedOIB_1">
      <item>TEHNOKOP VK d.o.o. za trgovinu i usluge, OIB 89929385019</item>
    </derivirana_varijabla>
  </DomainObject.Predmet.ProtuStrankaListFormatedOIB>
  <DomainObject.Predmet.ProtuStrankaListFormatedWithAdress>
    <izvorni_sadrzaj>
      <item>TEHNOKOP VK d.o.o. za trgovinu i usluge, Kralja S. Tomaševića 26, 32100 Vinkovci</item>
    </izvorni_sadrzaj>
    <derivirana_varijabla naziv="DomainObject.Predmet.ProtuStrankaListFormatedWithAdress_1">
      <item>TEHNOKOP VK d.o.o. za trgovinu i usluge, Kralja S. Tomaševića 26, 32100 Vinkovci</item>
    </derivirana_varijabla>
  </DomainObject.Predmet.ProtuStrankaListFormatedWithAdress>
  <DomainObject.Predmet.ProtuStrankaListFormatedWithAdressOIB>
    <izvorni_sadrzaj>
      <item>TEHNOKOP VK d.o.o. za trgovinu i usluge, OIB 89929385019, Kralja S. Tomaševića 26, 32100 Vinkovci</item>
    </izvorni_sadrzaj>
    <derivirana_varijabla naziv="DomainObject.Predmet.ProtuStrankaListFormatedWithAdressOIB_1">
      <item>TEHNOKOP VK d.o.o. za trgovinu i usluge, OIB 89929385019, Kralja S. Tomaševića 26, 32100 Vinkovci</item>
    </derivirana_varijabla>
  </DomainObject.Predmet.ProtuStrankaListFormatedWithAdressOIB>
  <DomainObject.Predmet.ProtuStrankaListNazivFormated>
    <izvorni_sadrzaj>
      <item>TEHNOKOP VK d.o.o. za trgovinu i usluge</item>
    </izvorni_sadrzaj>
    <derivirana_varijabla naziv="DomainObject.Predmet.ProtuStrankaListNazivFormated_1">
      <item>TEHNOKOP VK d.o.o. za trgovinu i usluge</item>
    </derivirana_varijabla>
  </DomainObject.Predmet.ProtuStrankaListNazivFormated>
  <DomainObject.Predmet.ProtuStrankaListNazivFormatedOIB>
    <izvorni_sadrzaj>
      <item>TEHNOKOP VK d.o.o. za trgovinu i usluge, OIB 89929385019</item>
    </izvorni_sadrzaj>
    <derivirana_varijabla naziv="DomainObject.Predmet.ProtuStrankaListNazivFormatedOIB_1">
      <item>TEHNOKOP VK d.o.o. za trgovinu i usluge, OIB 89929385019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TEHNOKOP VK d.o.o. za trgovinu i usluge</izvorni_sadrzaj>
    <derivirana_varijabla naziv="DomainObject.Predmet.ProtustrankaIDrugi_1">TEHNOKOP VK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TEHNOKOP VK d.o.o. za trgovinu i usluge, OIB 89929385019, Kralja S. Tomaševića 26, 32100 Vinkovci</izvorni_sadrzaj>
    <derivirana_varijabla naziv="DomainObject.Predmet.ProtustrankaIDrugiAdressOIB_1">TEHNOKOP VK d.o.o. za trgovinu i usluge, OIB 89929385019, Kralja S. Tomaševića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TEHNOKOP VK d.o.o. za trgovinu i usluge</item>
    </izvorni_sadrzaj>
    <derivirana_varijabla naziv="DomainObject.Predmet.SudioniciListNaziv_1">
      <item>FINA RC OSIJEK</item>
      <item>TEHNOKOP VK d.o.o. za trgovinu i usluge</item>
    </derivirana_varijabla>
  </DomainObject.Predmet.SudioniciListNaziv>
  <DomainObject.Predmet.SudioniciListAdressOIB>
    <izvorni_sadrzaj>
      <item>FINA RC OSIJEK, OIB 85821130368</item>
      <item>TEHNOKOP VK d.o.o. za trgovinu i usluge, OIB 89929385019, Kralja S. Tomaševića 26,32100 Vinkovci</item>
    </izvorni_sadrzaj>
    <derivirana_varijabla naziv="DomainObject.Predmet.SudioniciListAdressOIB_1">
      <item>FINA RC OSIJEK, OIB 85821130368</item>
      <item>TEHNOKOP VK d.o.o. za trgovinu i usluge, OIB 89929385019, Kralja S. Tomaševića 26,32100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89929385019</item>
    </izvorni_sadrzaj>
    <derivirana_varijabla naziv="DomainObject.Predmet.SudioniciListNazivOIB_1">
      <item>, OIB 85821130368</item>
      <item>, OIB 89929385019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34E2E-BCBA-4753-8FAC-E16B94C36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449</properties:Words>
  <properties:Characters>2445</properties:Characters>
  <properties:Lines>80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2017-06-28T06:03:00Z</dcterms:created>
  <dc:creator>Blanka</dc:creator>
  <cp:lastModifiedBy>Žana Bem</cp:lastModifiedBy>
  <cp:lastPrinted>2017-05-23T06:12:00Z</cp:lastPrinted>
  <dcterms:modified xmlns:xsi="http://www.w3.org/2001/XMLSchema-instance" xsi:type="dcterms:W3CDTF">2017-06-28T06:04:00Z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