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9946" w14:paraId="e3d9946" w:rsidRDefault="00AE649C" w:rsidP="00FA5B5E" w:rsidR="00AE649C" w:rsidRPr="00B76F3C">
      <w:pPr>
        <w:pStyle w:val="Naslov3"/>
        <w15:collapsed w:val="false"/>
      </w:pPr>
    </w:p>
    <w:p w:rsidRDefault="00232B2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32B29" w:rsidP="00232B29" w:rsidR="00232B29" w:rsidRPr="00232B29">
      <w:pPr>
        <w:spacing w:after="0"/>
        <w:jc w:val="right"/>
        <w:rPr>
          <w:rFonts w:cs="Times New Roman" w:eastAsia="Times New Roman"/>
          <w:lang w:eastAsia="hr-HR"/>
        </w:rPr>
      </w:pPr>
      <w:r w:rsidRPr="00232B29">
        <w:rPr>
          <w:rFonts w:cs="Times New Roman" w:eastAsia="Times New Roman"/>
          <w:lang w:eastAsia="hr-HR"/>
        </w:rPr>
        <w:tab/>
      </w:r>
      <w:r w:rsidRPr="00232B29">
        <w:rPr>
          <w:rFonts w:cs="Times New Roman" w:eastAsia="Times New Roman"/>
          <w:lang w:eastAsia="hr-HR"/>
        </w:rPr>
        <w:tab/>
      </w:r>
      <w:r w:rsidRPr="00232B29">
        <w:rPr>
          <w:rFonts w:cs="Times New Roman" w:eastAsia="Times New Roman"/>
          <w:lang w:eastAsia="hr-HR"/>
        </w:rPr>
        <w:tab/>
      </w:r>
      <w:r w:rsidRPr="00232B29">
        <w:rPr>
          <w:rFonts w:cs="Times New Roman" w:eastAsia="Times New Roman"/>
          <w:lang w:eastAsia="hr-HR"/>
        </w:rPr>
        <w:tab/>
        <w:t xml:space="preserve">  Poslovni broj 3. St-737/2015-11</w:t>
      </w:r>
    </w:p>
    <w:p w:rsidRDefault="00232B29" w:rsidP="00232B29" w:rsidR="00232B29" w:rsidRPr="00232B29">
      <w:pPr>
        <w:spacing w:after="0"/>
        <w:jc w:val="center"/>
        <w:rPr>
          <w:rFonts w:cs="Times New Roman" w:eastAsia="Times New Roman"/>
          <w:lang w:eastAsia="hr-HR"/>
        </w:rPr>
      </w:pPr>
    </w:p>
    <w:p w:rsidRDefault="00232B29" w:rsidP="00232B29" w:rsidR="00232B29" w:rsidRPr="00232B29">
      <w:pPr>
        <w:spacing w:after="0"/>
        <w:ind w:firstLine="708"/>
        <w:rPr>
          <w:rFonts w:cs="Times New Roman" w:eastAsia="Times New Roman"/>
          <w:lang w:eastAsia="hr-HR"/>
        </w:rPr>
      </w:pPr>
    </w:p>
    <w:p w:rsidRDefault="00232B29" w:rsidP="00232B29" w:rsidR="00232B29" w:rsidRPr="00232B29">
      <w:pPr>
        <w:spacing w:after="0"/>
        <w:ind w:firstLine="708"/>
        <w:rPr>
          <w:rFonts w:cs="Times New Roman" w:eastAsia="Times New Roman"/>
          <w:lang w:eastAsia="hr-HR"/>
        </w:rPr>
      </w:pPr>
      <w:r w:rsidRPr="00232B29">
        <w:rPr>
          <w:rFonts w:cs="Times New Roman" w:eastAsia="Times New Roman"/>
          <w:lang w:eastAsia="hr-HR"/>
        </w:rPr>
        <w:t>REPUBLIKA HRVATSKA</w:t>
      </w:r>
    </w:p>
    <w:p w:rsidRDefault="00232B29" w:rsidP="00232B29" w:rsidR="00232B29" w:rsidRPr="00232B29">
      <w:pPr>
        <w:spacing w:after="0"/>
        <w:ind w:firstLine="708"/>
        <w:rPr>
          <w:rFonts w:cs="Times New Roman" w:eastAsia="Times New Roman"/>
          <w:lang w:eastAsia="hr-HR"/>
        </w:rPr>
      </w:pPr>
      <w:r w:rsidRPr="00232B29">
        <w:rPr>
          <w:rFonts w:cs="Times New Roman" w:eastAsia="Times New Roman"/>
          <w:lang w:eastAsia="hr-HR"/>
        </w:rPr>
        <w:t>TRGOVAČKI SUD U ZADRU</w:t>
      </w:r>
    </w:p>
    <w:p w:rsidRDefault="00232B29" w:rsidP="00232B29" w:rsidR="00232B29" w:rsidRPr="00232B29">
      <w:pPr>
        <w:spacing w:after="0"/>
        <w:ind w:firstLine="708"/>
        <w:rPr>
          <w:rFonts w:cs="Times New Roman" w:eastAsia="Times New Roman"/>
          <w:lang w:eastAsia="hr-HR"/>
        </w:rPr>
      </w:pPr>
      <w:r w:rsidRPr="00232B29">
        <w:rPr>
          <w:rFonts w:cs="Times New Roman" w:eastAsia="Times New Roman"/>
          <w:lang w:eastAsia="hr-HR"/>
        </w:rPr>
        <w:t>Zadar, Dr. Franje Tuđmana 35</w:t>
      </w:r>
    </w:p>
    <w:p w:rsidRDefault="00232B29" w:rsidP="00232B29" w:rsidR="00232B29" w:rsidRPr="00232B29">
      <w:pPr>
        <w:spacing w:after="0"/>
        <w:rPr>
          <w:rFonts w:cs="Times New Roman" w:eastAsia="Times New Roman"/>
          <w:lang w:eastAsia="hr-HR"/>
        </w:rPr>
      </w:pPr>
    </w:p>
    <w:p w:rsidRDefault="00232B29" w:rsidP="00232B29" w:rsidR="00232B29" w:rsidRPr="00232B29">
      <w:pPr>
        <w:spacing w:after="0"/>
        <w:jc w:val="center"/>
        <w:rPr>
          <w:rFonts w:cs="Times New Roman" w:eastAsia="Times New Roman"/>
          <w:lang w:eastAsia="hr-HR"/>
        </w:rPr>
      </w:pPr>
      <w:r w:rsidRPr="00232B29">
        <w:rPr>
          <w:rFonts w:cs="Times New Roman" w:eastAsia="Times New Roman"/>
          <w:lang w:eastAsia="hr-HR"/>
        </w:rPr>
        <w:t xml:space="preserve">U  I M E  R E P U B L I K E  H R V A T S K E </w:t>
      </w:r>
    </w:p>
    <w:p w:rsidRDefault="00232B29" w:rsidP="00232B29" w:rsidR="00232B29" w:rsidRPr="00232B29">
      <w:pPr>
        <w:spacing w:after="0"/>
        <w:jc w:val="both"/>
        <w:rPr>
          <w:rFonts w:cs="Times New Roman" w:eastAsia="Times New Roman"/>
          <w:lang w:eastAsia="hr-HR"/>
        </w:rPr>
      </w:pPr>
    </w:p>
    <w:p w:rsidRDefault="00232B29" w:rsidP="00232B29" w:rsidR="00232B29" w:rsidRPr="00232B29">
      <w:pPr>
        <w:spacing w:after="0"/>
        <w:jc w:val="center"/>
        <w:rPr>
          <w:rFonts w:cs="Times New Roman" w:eastAsia="Times New Roman"/>
          <w:lang w:eastAsia="hr-HR"/>
        </w:rPr>
      </w:pPr>
      <w:r w:rsidRPr="00232B29">
        <w:rPr>
          <w:rFonts w:cs="Times New Roman" w:eastAsia="Times New Roman"/>
          <w:lang w:eastAsia="hr-HR"/>
        </w:rPr>
        <w:t>R J E Š E NJ E</w:t>
      </w:r>
    </w:p>
    <w:p w:rsidRDefault="00232B29" w:rsidP="00232B29" w:rsidR="00232B29" w:rsidRPr="00232B29">
      <w:pPr>
        <w:spacing w:after="0"/>
        <w:rPr>
          <w:rFonts w:cs="Times New Roman" w:eastAsia="Times New Roman"/>
          <w:lang w:eastAsia="hr-HR"/>
        </w:rPr>
      </w:pPr>
    </w:p>
    <w:p w:rsidRDefault="00232B29" w:rsidP="00232B29" w:rsidR="00232B29" w:rsidRPr="00232B29">
      <w:pPr>
        <w:spacing w:after="0"/>
        <w:ind w:firstLine="705"/>
        <w:jc w:val="both"/>
        <w:rPr>
          <w:rFonts w:cs="Times New Roman" w:eastAsia="Times New Roman"/>
          <w:lang w:eastAsia="hr-HR"/>
        </w:rPr>
      </w:pPr>
      <w:r w:rsidRPr="00232B29">
        <w:rPr>
          <w:rFonts w:cs="Times New Roman" w:eastAsia="Times New Roman"/>
          <w:lang w:eastAsia="hr-HR"/>
        </w:rPr>
        <w:t xml:space="preserve">Trgovački sud u Zadru, OIB: 39670464653, po sutkinji Tini Grgas, povodom zahtjeva Financijske agencije, Regionalnog centra Split, Podružnice Zadar, Ivana Danila 4, Zadar od 24. studenog 2015. za provedbu skraćenoga stečajnog postupka nad dužnikom MARIJAN COMMERCE d.o.o. sa sjedištem u </w:t>
      </w:r>
      <w:proofErr w:type="spellStart"/>
      <w:r w:rsidRPr="00232B29">
        <w:rPr>
          <w:rFonts w:cs="Times New Roman" w:eastAsia="Times New Roman"/>
          <w:lang w:eastAsia="hr-HR"/>
        </w:rPr>
        <w:t>Posedarju</w:t>
      </w:r>
      <w:proofErr w:type="spellEnd"/>
      <w:r w:rsidRPr="00232B29">
        <w:rPr>
          <w:rFonts w:cs="Times New Roman" w:eastAsia="Times New Roman"/>
          <w:lang w:eastAsia="hr-HR"/>
        </w:rPr>
        <w:t xml:space="preserve">, Ante Starčevića </w:t>
      </w:r>
      <w:proofErr w:type="spellStart"/>
      <w:r w:rsidRPr="00232B29">
        <w:rPr>
          <w:rFonts w:cs="Times New Roman" w:eastAsia="Times New Roman"/>
          <w:lang w:eastAsia="hr-HR"/>
        </w:rPr>
        <w:t>bb</w:t>
      </w:r>
      <w:proofErr w:type="spellEnd"/>
      <w:r w:rsidRPr="00232B29">
        <w:rPr>
          <w:rFonts w:cs="Times New Roman" w:eastAsia="Times New Roman"/>
          <w:lang w:eastAsia="hr-HR"/>
        </w:rPr>
        <w:t xml:space="preserve">, OIB: 37688907465, zastupanom po direktorici Jeleni </w:t>
      </w:r>
      <w:proofErr w:type="spellStart"/>
      <w:r w:rsidRPr="00232B29">
        <w:rPr>
          <w:rFonts w:cs="Times New Roman" w:eastAsia="Times New Roman"/>
          <w:lang w:eastAsia="hr-HR"/>
        </w:rPr>
        <w:t>Juričević</w:t>
      </w:r>
      <w:proofErr w:type="spellEnd"/>
      <w:r w:rsidRPr="00232B29">
        <w:rPr>
          <w:rFonts w:cs="Times New Roman" w:eastAsia="Times New Roman"/>
          <w:lang w:eastAsia="hr-HR"/>
        </w:rPr>
        <w:t xml:space="preserve">, a ova po punomoćnici </w:t>
      </w:r>
      <w:proofErr w:type="spellStart"/>
      <w:r w:rsidRPr="00232B29">
        <w:rPr>
          <w:rFonts w:cs="Times New Roman" w:eastAsia="Times New Roman"/>
          <w:lang w:eastAsia="hr-HR"/>
        </w:rPr>
        <w:t>Vanesi</w:t>
      </w:r>
      <w:proofErr w:type="spellEnd"/>
      <w:r w:rsidRPr="00232B29">
        <w:rPr>
          <w:rFonts w:cs="Times New Roman" w:eastAsia="Times New Roman"/>
          <w:lang w:eastAsia="hr-HR"/>
        </w:rPr>
        <w:t xml:space="preserve"> Banović, odvjetnici u Zadru, Nikole </w:t>
      </w:r>
      <w:proofErr w:type="spellStart"/>
      <w:r w:rsidRPr="00232B29">
        <w:rPr>
          <w:rFonts w:cs="Times New Roman" w:eastAsia="Times New Roman"/>
          <w:lang w:eastAsia="hr-HR"/>
        </w:rPr>
        <w:t>Matafara</w:t>
      </w:r>
      <w:proofErr w:type="spellEnd"/>
      <w:r w:rsidRPr="00232B29">
        <w:rPr>
          <w:rFonts w:cs="Times New Roman" w:eastAsia="Times New Roman"/>
          <w:lang w:eastAsia="hr-HR"/>
        </w:rPr>
        <w:t xml:space="preserve"> 7, 13. lipnja 2016. </w:t>
      </w:r>
    </w:p>
    <w:p w:rsidRDefault="00232B29" w:rsidP="00232B29" w:rsidR="00232B29" w:rsidRPr="00232B29">
      <w:pPr>
        <w:spacing w:after="0"/>
        <w:jc w:val="center"/>
        <w:rPr>
          <w:rFonts w:cs="Times New Roman" w:eastAsia="Times New Roman"/>
          <w:lang w:eastAsia="hr-HR"/>
        </w:rPr>
      </w:pPr>
    </w:p>
    <w:p w:rsidRDefault="00232B29" w:rsidP="00232B29" w:rsidR="00232B29" w:rsidRPr="00232B29">
      <w:pPr>
        <w:spacing w:after="0"/>
        <w:jc w:val="center"/>
        <w:rPr>
          <w:rFonts w:cs="Times New Roman" w:eastAsia="Times New Roman"/>
          <w:lang w:eastAsia="hr-HR"/>
        </w:rPr>
      </w:pPr>
      <w:r w:rsidRPr="00232B29">
        <w:rPr>
          <w:rFonts w:cs="Times New Roman" w:eastAsia="Times New Roman"/>
          <w:lang w:eastAsia="hr-HR"/>
        </w:rPr>
        <w:t>r i j e š i o  j e</w:t>
      </w:r>
    </w:p>
    <w:p w:rsidRDefault="00232B29" w:rsidP="00232B29" w:rsidR="00232B29" w:rsidRPr="00232B29">
      <w:pPr>
        <w:spacing w:after="0"/>
        <w:jc w:val="both"/>
        <w:rPr>
          <w:rFonts w:cs="Times New Roman" w:eastAsia="Times New Roman"/>
          <w:lang w:eastAsia="hr-HR"/>
        </w:rPr>
      </w:pP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I. Obustavlja se skraćeni stečajni postupak nad dužnikom MARIJAN COMMERCE d.o.o. sa sjedištem u </w:t>
      </w:r>
      <w:proofErr w:type="spellStart"/>
      <w:r w:rsidRPr="00232B29">
        <w:rPr>
          <w:rFonts w:cs="Times New Roman" w:eastAsia="Times New Roman"/>
          <w:lang w:eastAsia="hr-HR"/>
        </w:rPr>
        <w:t>Posedarju</w:t>
      </w:r>
      <w:proofErr w:type="spellEnd"/>
      <w:r w:rsidRPr="00232B29">
        <w:rPr>
          <w:rFonts w:cs="Times New Roman" w:eastAsia="Times New Roman"/>
          <w:lang w:eastAsia="hr-HR"/>
        </w:rPr>
        <w:t xml:space="preserve">, Ante Starčevića </w:t>
      </w:r>
      <w:proofErr w:type="spellStart"/>
      <w:r w:rsidRPr="00232B29">
        <w:rPr>
          <w:rFonts w:cs="Times New Roman" w:eastAsia="Times New Roman"/>
          <w:lang w:eastAsia="hr-HR"/>
        </w:rPr>
        <w:t>bb</w:t>
      </w:r>
      <w:proofErr w:type="spellEnd"/>
      <w:r w:rsidRPr="00232B29">
        <w:rPr>
          <w:rFonts w:cs="Times New Roman" w:eastAsia="Times New Roman"/>
          <w:lang w:eastAsia="hr-HR"/>
        </w:rPr>
        <w:t xml:space="preserve">, OIB: 37688907465.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II. Spajaju se spisi predmeta ovog suda poslovni broj gornji i poslovni broj St-80/2015 radi provođenja jedinstvenog postupka i donošenja zajedničke odluke o svim prijedlozima za otvaranje stečajnoga postupka nad dužnikom MARIJAN COMMERCE d.o.o. sa sjedištem u </w:t>
      </w:r>
      <w:proofErr w:type="spellStart"/>
      <w:r w:rsidRPr="00232B29">
        <w:rPr>
          <w:rFonts w:cs="Times New Roman" w:eastAsia="Times New Roman"/>
          <w:lang w:eastAsia="hr-HR"/>
        </w:rPr>
        <w:t>Posedarju</w:t>
      </w:r>
      <w:proofErr w:type="spellEnd"/>
      <w:r w:rsidRPr="00232B29">
        <w:rPr>
          <w:rFonts w:cs="Times New Roman" w:eastAsia="Times New Roman"/>
          <w:lang w:eastAsia="hr-HR"/>
        </w:rPr>
        <w:t xml:space="preserve">, Ante Starčevića </w:t>
      </w:r>
      <w:proofErr w:type="spellStart"/>
      <w:r w:rsidRPr="00232B29">
        <w:rPr>
          <w:rFonts w:cs="Times New Roman" w:eastAsia="Times New Roman"/>
          <w:lang w:eastAsia="hr-HR"/>
        </w:rPr>
        <w:t>bb</w:t>
      </w:r>
      <w:proofErr w:type="spellEnd"/>
      <w:r w:rsidRPr="00232B29">
        <w:rPr>
          <w:rFonts w:cs="Times New Roman" w:eastAsia="Times New Roman"/>
          <w:lang w:eastAsia="hr-HR"/>
        </w:rPr>
        <w:t xml:space="preserve">, OIB: 37688907465, a koji postupak će se dalje voditi pod poslovnim brojem St-80/2015 u kojem je pokrenut prethodni postupak te zakazano ročište radi očitovanja o prijedlogu za otvaranje stečajnog postupka nad dužnikom i ročište radi rasprave o pretpostavkama za otvaranje stečajnog postupka nad dužnikom za dan 15. lipnja 2016. u 10,20 sati u zgradi ovog suda, sudnica broj 34/I. </w:t>
      </w:r>
    </w:p>
    <w:p w:rsidRDefault="00232B29" w:rsidP="00232B29" w:rsidR="00232B29" w:rsidRPr="00232B29">
      <w:pPr>
        <w:spacing w:after="0"/>
        <w:jc w:val="both"/>
        <w:rPr>
          <w:rFonts w:cs="Times New Roman" w:eastAsia="Times New Roman"/>
          <w:lang w:eastAsia="hr-HR"/>
        </w:rPr>
      </w:pPr>
    </w:p>
    <w:p w:rsidRDefault="00232B29" w:rsidP="00232B29" w:rsidR="00232B29" w:rsidRPr="00232B29">
      <w:pPr>
        <w:spacing w:after="0"/>
        <w:jc w:val="center"/>
        <w:rPr>
          <w:rFonts w:cs="Times New Roman" w:eastAsia="Times New Roman"/>
          <w:lang w:eastAsia="hr-HR"/>
        </w:rPr>
      </w:pPr>
      <w:r w:rsidRPr="00232B29">
        <w:rPr>
          <w:rFonts w:cs="Times New Roman" w:eastAsia="Times New Roman"/>
          <w:lang w:eastAsia="hr-HR"/>
        </w:rPr>
        <w:t>Obrazloženje</w:t>
      </w:r>
    </w:p>
    <w:p w:rsidRDefault="00232B29" w:rsidP="00232B29" w:rsidR="00232B29" w:rsidRPr="00232B29">
      <w:pPr>
        <w:spacing w:after="0"/>
        <w:jc w:val="both"/>
        <w:rPr>
          <w:rFonts w:cs="Times New Roman" w:eastAsia="Times New Roman"/>
          <w:lang w:eastAsia="hr-HR"/>
        </w:rPr>
      </w:pP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Postupajući po zahtjevu Financijske agencije, Regionalnog centra Split, Podružnice Zadar od 24. studenog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U propisanom roku vjerovnik Republika Hrvatska, Ministarstvo financija-Porezna uprava, Područni ured Dalmacija je 16. veljače 2016. dostavila ovom sudu prijedlog za otvaranje stečajnoga postupka nad dužnikom navodeći da prema istom ima dospjelu novčanu tražbinu u iznosu od 2.314.423,99 kn dostavljajući u spis isprave kojima je učinila vjerojatnim postojanje iste te isprave kojima je dokazala postojanje imovne dužnika.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lastRenderedPageBreak/>
        <w:t xml:space="preserve">Odredbom čl. 433. SZ-a je propisano da ako nisu ispunjene pretpostavke za istodobno otvaranje i zaključenje skraćenoga stečajnog postupka u smislu odredbe čl. 431. istog, da će sud obustaviti skraćeni stečajni postupak.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S obzirom da je navedeni vjerovnik podnio ovom sudu prijedlog za otvaranje stečajnoga postupka nad dužnikom uz odgovarajuće isprave kojima je učinio vjerojatnim postojanje svoje tražbine te postojanje imovine dužnika, to u konkretnom slučaju nisu ispunjene pretpostavke iz čl. 431. SZ-a za istodobno otvaranje i zaključenje skraćenog stečajnog postupka, zbog čega je temeljem odredbe čl. 433. SZ-a donesena odluka kao u točki I. izreke ovog rješenja.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Odredbom čl. 16. st. 6. SZ-a propisano je da će sud, ako su ponesena dva ili više prijedloga za otvaranje predstečajnoga ili stečajnoga postupka, za sve prijedloge provesti jedinstveni postupak i donijeti zajedničku odluku, dok je odredbom čl. 10. SZ-a propisano da se u predstečajnom i stečajnom postupku na odgovarajući način primjenjuju pravila parničnog postupka u postupku pred trgovačkim sudovima.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Nadalje, odredbom čl. 313. st. 1. Zakona o parničnom postupku (Narodne novine broj: 25/13 i 89/14 -u nastavku teksta: ZPP) propisano je ako pred istim sudom teče više parnica između istih osoba, a za koje je predviđena ista vrsta postupka, da se sve se te parnice mogu rješenjem spojiti radi zajedničkog raspravljanja ako bi se time ubrzalo raspravljanje ili smanjili troškovi te da za sve spojene parnice sud može donijeti zajedničku presudu.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 S obzirom da su u konkretnom slučaju podnesena dva prijedloga različitih podnositelja za otvaranje stečajnoga postupka nad istim dužnikom i to kasniji prijedlog Republike Hrvatske od 16.02.2016. u predmetu ovog suda poslovni broj gornji i raniji prijedlog samog dužnika od 27.07.2015. u predmetu ovog suda poslovni broj St-80/15, to je predmet ovog suda </w:t>
      </w:r>
      <w:proofErr w:type="spellStart"/>
      <w:r w:rsidRPr="00232B29">
        <w:rPr>
          <w:rFonts w:cs="Times New Roman" w:eastAsia="Times New Roman"/>
          <w:lang w:eastAsia="hr-HR"/>
        </w:rPr>
        <w:t>posl</w:t>
      </w:r>
      <w:proofErr w:type="spellEnd"/>
      <w:r w:rsidRPr="00232B29">
        <w:rPr>
          <w:rFonts w:cs="Times New Roman" w:eastAsia="Times New Roman"/>
          <w:lang w:eastAsia="hr-HR"/>
        </w:rPr>
        <w:t xml:space="preserve">. br. gornji trebalo spojiti s predmetom ovog suda </w:t>
      </w:r>
      <w:proofErr w:type="spellStart"/>
      <w:r w:rsidRPr="00232B29">
        <w:rPr>
          <w:rFonts w:cs="Times New Roman" w:eastAsia="Times New Roman"/>
          <w:lang w:eastAsia="hr-HR"/>
        </w:rPr>
        <w:t>posl</w:t>
      </w:r>
      <w:proofErr w:type="spellEnd"/>
      <w:r w:rsidRPr="00232B29">
        <w:rPr>
          <w:rFonts w:cs="Times New Roman" w:eastAsia="Times New Roman"/>
          <w:lang w:eastAsia="hr-HR"/>
        </w:rPr>
        <w:t xml:space="preserve">. br. St-80/15 povodom ranije pokrenutog postupka, a zbog čega je temeljem odredbi čl. 16. st. 6. i čl. 10. SZ-a, u svezi s čl. 313. st. 1. ZPP-a i čl. 113. Sudskog poslovnika ("Narodne novine 37/14 i 8/15), donesena odluka kao u točki II. izreke rješenja. </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 </w:t>
      </w:r>
    </w:p>
    <w:p w:rsidRDefault="00232B29" w:rsidP="00232B29" w:rsidR="00232B29" w:rsidRPr="00232B29">
      <w:pPr>
        <w:spacing w:after="0"/>
        <w:jc w:val="both"/>
        <w:rPr>
          <w:rFonts w:cs="Times New Roman" w:eastAsia="Times New Roman"/>
          <w:lang w:eastAsia="hr-HR"/>
        </w:rPr>
      </w:pPr>
    </w:p>
    <w:p w:rsidRDefault="00232B29" w:rsidP="00232B29" w:rsidR="00232B29" w:rsidRPr="00232B29">
      <w:pPr>
        <w:spacing w:after="0"/>
        <w:jc w:val="center"/>
        <w:rPr>
          <w:rFonts w:cs="Times New Roman" w:eastAsia="Times New Roman"/>
          <w:lang w:eastAsia="hr-HR"/>
        </w:rPr>
      </w:pPr>
      <w:r w:rsidRPr="00232B29">
        <w:rPr>
          <w:rFonts w:cs="Times New Roman" w:eastAsia="Times New Roman"/>
          <w:lang w:eastAsia="hr-HR"/>
        </w:rPr>
        <w:t xml:space="preserve">U Zadru 13. lipnja 2016. </w:t>
      </w:r>
    </w:p>
    <w:p w:rsidRDefault="00232B29" w:rsidP="00232B29" w:rsidR="00232B29" w:rsidRPr="00232B29">
      <w:pPr>
        <w:spacing w:after="0"/>
        <w:jc w:val="center"/>
        <w:rPr>
          <w:rFonts w:cs="Times New Roman" w:eastAsia="Times New Roman"/>
          <w:lang w:eastAsia="hr-HR"/>
        </w:rPr>
      </w:pPr>
    </w:p>
    <w:p w:rsidRDefault="00232B29" w:rsidP="00232B29" w:rsidR="00232B29" w:rsidRPr="00232B29">
      <w:pPr>
        <w:spacing w:after="0"/>
        <w:jc w:val="center"/>
        <w:rPr>
          <w:rFonts w:cs="Times New Roman" w:eastAsia="Times New Roman"/>
          <w:lang w:eastAsia="hr-HR"/>
        </w:rPr>
      </w:pPr>
    </w:p>
    <w:p w:rsidRDefault="00232B29" w:rsidP="00232B29" w:rsidR="00232B29" w:rsidRPr="00232B29">
      <w:pPr>
        <w:spacing w:after="0"/>
        <w:ind w:firstLine="708"/>
        <w:jc w:val="right"/>
        <w:rPr>
          <w:rFonts w:cs="Times New Roman" w:eastAsia="Times New Roman"/>
          <w:lang w:eastAsia="hr-HR"/>
        </w:rPr>
      </w:pPr>
      <w:r w:rsidRPr="00232B29">
        <w:rPr>
          <w:rFonts w:cs="Times New Roman" w:eastAsia="Times New Roman"/>
          <w:lang w:eastAsia="hr-HR"/>
        </w:rPr>
        <w:t xml:space="preserve">                                               Sutkinja:</w:t>
      </w:r>
    </w:p>
    <w:p w:rsidRDefault="00232B29" w:rsidP="00232B29" w:rsidR="00232B29" w:rsidRPr="00232B29">
      <w:pPr>
        <w:spacing w:after="0"/>
        <w:ind w:firstLine="708"/>
        <w:jc w:val="right"/>
        <w:rPr>
          <w:rFonts w:cs="Times New Roman" w:eastAsia="Times New Roman"/>
          <w:lang w:eastAsia="hr-HR"/>
        </w:rPr>
      </w:pPr>
      <w:r w:rsidRPr="00232B29">
        <w:rPr>
          <w:rFonts w:cs="Times New Roman" w:eastAsia="Times New Roman"/>
          <w:lang w:eastAsia="hr-HR"/>
        </w:rPr>
        <w:t xml:space="preserve">                                                                                    Tina Grgas</w:t>
      </w:r>
    </w:p>
    <w:p w:rsidRDefault="00232B29" w:rsidP="00232B29" w:rsidR="00232B29" w:rsidRPr="00232B29">
      <w:pPr>
        <w:spacing w:after="0"/>
        <w:jc w:val="right"/>
        <w:rPr>
          <w:rFonts w:cs="Times New Roman" w:eastAsia="Times New Roman"/>
          <w:lang w:eastAsia="hr-HR"/>
        </w:rPr>
      </w:pPr>
    </w:p>
    <w:p w:rsidRDefault="00232B29" w:rsidP="00232B29" w:rsidR="00232B29" w:rsidRPr="00232B29">
      <w:pPr>
        <w:spacing w:after="0"/>
        <w:jc w:val="both"/>
        <w:rPr>
          <w:rFonts w:cs="Times New Roman" w:eastAsia="Times New Roman"/>
          <w:b/>
          <w:lang w:eastAsia="hr-HR"/>
        </w:rPr>
      </w:pP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UPUTA O PRAVNOM LIJEKU:</w:t>
      </w:r>
    </w:p>
    <w:p w:rsidRDefault="00232B29" w:rsidP="00232B29" w:rsidR="00232B29" w:rsidRPr="00232B29">
      <w:pPr>
        <w:spacing w:after="0"/>
        <w:ind w:firstLine="708"/>
        <w:jc w:val="both"/>
        <w:rPr>
          <w:rFonts w:cs="Times New Roman" w:eastAsia="Times New Roman"/>
          <w:lang w:eastAsia="hr-HR"/>
        </w:rPr>
      </w:pPr>
      <w:r w:rsidRPr="00232B29">
        <w:rPr>
          <w:rFonts w:cs="Times New Roman" w:eastAsia="Times New Roman"/>
          <w:lang w:eastAsia="hr-HR"/>
        </w:rPr>
        <w:t xml:space="preserve">Protiv točke I. izreke ovog rješenja može se izjaviti žalba u roku od 8 dana od dostave pisanog otpravka istog, putem ovog suda u tri istovjetna primjerka (čl. 12. i čl. 19. SZ-a). O žalbi odlučuje Visoki trgovački sud Republike Hrvatske u Zagrebu. </w:t>
      </w:r>
    </w:p>
    <w:p w:rsidRDefault="00232B29" w:rsidP="00232B29" w:rsidR="00232B29" w:rsidRPr="00232B29">
      <w:pPr>
        <w:spacing w:after="0"/>
        <w:ind w:firstLine="708"/>
        <w:jc w:val="both"/>
        <w:rPr>
          <w:rFonts w:cs="Times New Roman" w:eastAsia="Times New Roman"/>
          <w:b/>
          <w:lang w:eastAsia="hr-HR"/>
        </w:rPr>
      </w:pPr>
    </w:p>
    <w:p w:rsidRDefault="00232B29" w:rsidP="00232B29" w:rsidR="00232B29" w:rsidRPr="00232B29">
      <w:pPr>
        <w:spacing w:after="0"/>
        <w:ind w:firstLine="708"/>
        <w:jc w:val="both"/>
        <w:rPr>
          <w:rFonts w:cs="Times New Roman" w:eastAsia="Times New Roman"/>
          <w:b/>
          <w:lang w:eastAsia="hr-HR"/>
        </w:rPr>
      </w:pPr>
    </w:p>
    <w:p w:rsidRDefault="00232B29" w:rsidP="00232B29" w:rsidR="00232B29" w:rsidRPr="00232B29">
      <w:pPr>
        <w:spacing w:after="0"/>
        <w:ind w:firstLine="360"/>
        <w:rPr>
          <w:rFonts w:cs="Times New Roman" w:eastAsia="Times New Roman"/>
          <w:b/>
          <w:lang w:eastAsia="hr-HR"/>
        </w:rPr>
      </w:pPr>
      <w:r w:rsidRPr="00232B29">
        <w:rPr>
          <w:rFonts w:cs="Times New Roman" w:eastAsia="Times New Roman"/>
          <w:lang w:eastAsia="hr-HR"/>
        </w:rPr>
        <w:t>DNA:</w:t>
      </w:r>
    </w:p>
    <w:p w:rsidRDefault="00232B29" w:rsidP="00232B29" w:rsidR="00232B29" w:rsidRPr="00232B29">
      <w:pPr>
        <w:numPr>
          <w:ilvl w:val="0"/>
          <w:numId w:val="47"/>
        </w:numPr>
        <w:spacing w:after="0"/>
        <w:rPr>
          <w:rFonts w:cs="Times New Roman" w:eastAsia="Times New Roman"/>
          <w:lang w:eastAsia="hr-HR"/>
        </w:rPr>
      </w:pPr>
      <w:r w:rsidRPr="00232B29">
        <w:rPr>
          <w:rFonts w:cs="Times New Roman" w:eastAsia="Times New Roman"/>
          <w:lang w:eastAsia="hr-HR"/>
        </w:rPr>
        <w:t xml:space="preserve">FINA, RC Split, Podružnica Zadar </w:t>
      </w:r>
    </w:p>
    <w:p w:rsidRDefault="00232B29" w:rsidP="00232B29" w:rsidR="00232B29" w:rsidRPr="00232B29">
      <w:pPr>
        <w:numPr>
          <w:ilvl w:val="0"/>
          <w:numId w:val="47"/>
        </w:numPr>
        <w:spacing w:after="0"/>
        <w:rPr>
          <w:rFonts w:cs="Times New Roman" w:eastAsia="Times New Roman"/>
          <w:lang w:eastAsia="hr-HR"/>
        </w:rPr>
      </w:pPr>
      <w:r w:rsidRPr="00232B29">
        <w:rPr>
          <w:rFonts w:cs="Times New Roman" w:eastAsia="Times New Roman"/>
          <w:lang w:eastAsia="hr-HR"/>
        </w:rPr>
        <w:t xml:space="preserve">Dužniku po punomoćnici </w:t>
      </w:r>
    </w:p>
    <w:p w:rsidRDefault="00232B29" w:rsidP="00232B29" w:rsidR="00232B29" w:rsidRPr="00232B29">
      <w:pPr>
        <w:numPr>
          <w:ilvl w:val="0"/>
          <w:numId w:val="47"/>
        </w:numPr>
        <w:spacing w:after="0"/>
        <w:rPr>
          <w:rFonts w:cs="Times New Roman" w:eastAsia="Times New Roman"/>
          <w:lang w:eastAsia="hr-HR"/>
        </w:rPr>
      </w:pPr>
      <w:r w:rsidRPr="00232B29">
        <w:rPr>
          <w:rFonts w:cs="Times New Roman" w:eastAsia="Times New Roman"/>
          <w:lang w:eastAsia="hr-HR"/>
        </w:rPr>
        <w:t xml:space="preserve">Vjerovniku RH, Ministarstvo financija-Porezna uprava, Područni ured Dalmacija </w:t>
      </w:r>
    </w:p>
    <w:p w:rsidRDefault="00232B29" w:rsidP="00232B29" w:rsidR="00232B29" w:rsidRPr="00232B29">
      <w:pPr>
        <w:numPr>
          <w:ilvl w:val="0"/>
          <w:numId w:val="47"/>
        </w:numPr>
        <w:spacing w:after="0"/>
        <w:contextualSpacing/>
        <w:rPr>
          <w:rFonts w:cs="Times New Roman" w:eastAsia="Times New Roman"/>
          <w:lang w:eastAsia="hr-HR"/>
        </w:rPr>
      </w:pPr>
      <w:r w:rsidRPr="00232B29">
        <w:rPr>
          <w:rFonts w:cs="Times New Roman" w:eastAsia="Times New Roman"/>
          <w:lang w:eastAsia="hr-HR"/>
        </w:rPr>
        <w:t xml:space="preserve">Svima putem e-Oglasne ploče suda </w:t>
      </w:r>
    </w:p>
    <w:p w:rsidRDefault="00232B29" w:rsidP="00232B29" w:rsidR="00232B29" w:rsidRPr="00232B29">
      <w:pPr>
        <w:numPr>
          <w:ilvl w:val="0"/>
          <w:numId w:val="47"/>
        </w:numPr>
        <w:spacing w:after="0"/>
        <w:contextualSpacing/>
        <w:rPr>
          <w:rFonts w:cs="Times New Roman" w:eastAsia="Times New Roman"/>
          <w:lang w:eastAsia="hr-HR"/>
        </w:rPr>
      </w:pPr>
      <w:r w:rsidRPr="00232B29">
        <w:rPr>
          <w:rFonts w:cs="Times New Roman" w:eastAsia="Times New Roman"/>
          <w:lang w:eastAsia="hr-HR"/>
        </w:rPr>
        <w:t xml:space="preserve">Na spis predmeta ovog suda </w:t>
      </w:r>
      <w:proofErr w:type="spellStart"/>
      <w:r w:rsidRPr="00232B29">
        <w:rPr>
          <w:rFonts w:cs="Times New Roman" w:eastAsia="Times New Roman"/>
          <w:lang w:eastAsia="hr-HR"/>
        </w:rPr>
        <w:t>posl</w:t>
      </w:r>
      <w:proofErr w:type="spellEnd"/>
      <w:r w:rsidRPr="00232B29">
        <w:rPr>
          <w:rFonts w:cs="Times New Roman" w:eastAsia="Times New Roman"/>
          <w:lang w:eastAsia="hr-HR"/>
        </w:rPr>
        <w:t>. br. St-80/15</w:t>
      </w:r>
    </w:p>
    <w:p w:rsidRDefault="00232B29" w:rsidP="00DA0242" w:rsidR="00DA0242">
      <w:pPr>
        <w:numPr>
          <w:ilvl w:val="0"/>
          <w:numId w:val="47"/>
        </w:numPr>
        <w:spacing w:after="0"/>
      </w:pPr>
      <w:r w:rsidRPr="00232B29">
        <w:rPr>
          <w:rFonts w:cs="Times New Roman" w:eastAsia="Times New Roman"/>
          <w:lang w:eastAsia="hr-HR"/>
        </w:rPr>
        <w:t>U spis</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2B29"/>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31138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St-737/2015-9</izvorni_sadrzaj>
    <derivirana_varijabla naziv="DomainObject.Oznaka_1">St-737/2015-9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St-737/2015</izvorni_sadrzaj>
    <derivirana_varijabla naziv="DomainObject.Predmet.OznakaBroj_1">St-737/2015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COMMERCE d.o.o. za trgovinu, ugostiteljstvo i turizam</izvorni_sadrzaj>
    <derivirana_varijabla naziv="DomainObject.Predmet.ProtustrankaFormated_1">  MARIJAN COMMERCE d.o.o. za trgovinu, ugostiteljstvo i turizam</derivirana_varijabla>
  </DomainObject.Predmet.ProtustrankaFormated>
  <DomainObject.Predmet.ProtustrankaFormatedOIB>
    <izvorni_sadrzaj>  MARIJAN COMMERCE d.o.o. za trgovinu, ugostiteljstvo i turizam, OIB 37688907465</izvorni_sadrzaj>
    <derivirana_varijabla naziv="DomainObject.Predmet.ProtustrankaFormatedOIB_1">  MARIJAN COMMERCE d.o.o. za trgovinu, ugostiteljstvo i turizam, OIB 37688907465</derivirana_varijabla>
  </DomainObject.Predmet.ProtustrankaFormatedOIB>
  <DomainObject.Predmet.ProtustrankaFormatedWithAdress>
    <izvorni_sadrzaj> MARIJAN COMMERCE d.o.o. za trgovinu, ugostiteljstvo i turizam, Ante Starčević bb, 23242 Posedarje</izvorni_sadrzaj>
    <derivirana_varijabla naziv="DomainObject.Predmet.ProtustrankaFormatedWithAdress_1"> MARIJAN COMMERCE d.o.o. za trgovinu, ugostiteljstvo i turizam, Ante Starčević bb, 23242 Posedarje</derivirana_varijabla>
  </DomainObject.Predmet.ProtustrankaFormatedWithAdress>
  <DomainObject.Predmet.ProtustrankaFormatedWithAdressOIB>
    <izvorni_sadrzaj> MARIJAN COMMERCE d.o.o. za trgovinu, ugostiteljstvo i turizam, OIB 37688907465, Ante Starčević bb, 23242 Posedarje</izvorni_sadrzaj>
    <derivirana_varijabla naziv="DomainObject.Predmet.ProtustrankaFormatedWithAdressOIB_1"> MARIJAN COMMERCE d.o.o. za trgovinu, ugostiteljstvo i turizam, OIB 37688907465, Ante Starčević bb, 23242 Posedarje</derivirana_varijabla>
  </DomainObject.Predmet.ProtustrankaFormatedWithAdressOIB>
  <DomainObject.Predmet.ProtustrankaWithAdress>
    <izvorni_sadrzaj>MARIJAN COMMERCE d.o.o. za trgovinu, ugostiteljstvo i turizam Ante Starčević bb, 23242 Posedarje</izvorni_sadrzaj>
    <derivirana_varijabla naziv="DomainObject.Predmet.ProtustrankaWithAdress_1">MARIJAN COMMERCE d.o.o. za trgovinu, ugostiteljstvo i turizam Ante Starčević bb, 23242 Posedarje</derivirana_varijabla>
  </DomainObject.Predmet.ProtustrankaWithAdress>
  <DomainObject.Predmet.ProtustrankaWithAdressOIB>
    <izvorni_sadrzaj>MARIJAN COMMERCE d.o.o. za trgovinu, ugostiteljstvo i turizam, OIB 37688907465, Ante Starčević bb, 23242 Posedarje</izvorni_sadrzaj>
    <derivirana_varijabla naziv="DomainObject.Predmet.ProtustrankaWithAdressOIB_1">MARIJAN COMMERCE d.o.o. za trgovinu, ugostiteljstvo i turizam, OIB 37688907465, Ante Starčević bb, 23242 Posedarje</derivirana_varijabla>
  </DomainObject.Predmet.ProtustrankaWithAdressOIB>
  <DomainObject.Predmet.ProtustrankaNazivFormated>
    <izvorni_sadrzaj>MARIJAN COMMERCE d.o.o. za trgovinu, ugostiteljstvo i turizam</izvorni_sadrzaj>
    <derivirana_varijabla naziv="DomainObject.Predmet.ProtustrankaNazivFormated_1">MARIJAN COMMERCE d.o.o. za trgovinu, ugostiteljstvo i turizam</derivirana_varijabla>
  </DomainObject.Predmet.ProtustrankaNazivFormated>
  <DomainObject.Predmet.ProtustrankaNazivFormatedOIB>
    <izvorni_sadrzaj>MARIJAN COMMERCE d.o.o. za trgovinu, ugostiteljstvo i turizam, OIB 37688907465</izvorni_sadrzaj>
    <derivirana_varijabla naziv="DomainObject.Predmet.ProtustrankaNazivFormatedOIB_1">MARIJAN COMMERCE d.o.o. za trgovinu, ugostiteljstvo i turizam, OIB 37688907465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3372659.37</izvorni_sadrzaj>
    <derivirana_varijabla naziv="DomainObject.Predmet.TrenutnaVrijednost_1">3372659.37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MARIJAN COMMERCE d.o.o. za trgovinu, ugostiteljstvo i turizam</item>
    </izvorni_sadrzaj>
    <derivirana_varijabla naziv="DomainObject.Predmet.ProtuStrankaListFormated_1">
      <item>MARIJAN COMMERCE d.o.o. za trgovinu, ugostiteljstvo i turizam</item>
    </derivirana_varijabla>
  </DomainObject.Predmet.ProtuStrankaListFormated>
  <DomainObject.Predmet.ProtuStrankaListFormatedOIB>
    <izvorni_sadrzaj>
      <item>MARIJAN COMMERCE d.o.o. za trgovinu, ugostiteljstvo i turizam, OIB 37688907465</item>
    </izvorni_sadrzaj>
    <derivirana_varijabla naziv="DomainObject.Predmet.ProtuStrankaListFormatedOIB_1">
      <item>MARIJAN COMMERCE d.o.o. za trgovinu, ugostiteljstvo i turizam, OIB 37688907465</item>
    </derivirana_varijabla>
  </DomainObject.Predmet.ProtuStrankaListFormatedOIB>
  <DomainObject.Predmet.ProtuStrankaListFormatedWithAdress>
    <izvorni_sadrzaj>
      <item>MARIJAN COMMERCE d.o.o. za trgovinu, ugostiteljstvo i turizam, Ante Starčević bb, 23242 Posedarje</item>
    </izvorni_sadrzaj>
    <derivirana_varijabla naziv="DomainObject.Predmet.ProtuStrankaListFormatedWithAdress_1">
      <item>MARIJAN COMMERCE d.o.o. za trgovinu, ugostiteljstvo i turizam, Ante Starčević bb, 23242 Posedarje</item>
    </derivirana_varijabla>
  </DomainObject.Predmet.ProtuStrankaListFormatedWithAdress>
  <DomainObject.Predmet.ProtuStrankaListFormatedWithAdressOIB>
    <izvorni_sadrzaj>
      <item>MARIJAN COMMERCE d.o.o. za trgovinu, ugostiteljstvo i turizam, OIB 37688907465, Ante Starčević bb, 23242 Posedarje</item>
    </izvorni_sadrzaj>
    <derivirana_varijabla naziv="DomainObject.Predmet.ProtuStrankaListFormatedWithAdressOIB_1">
      <item>MARIJAN COMMERCE d.o.o. za trgovinu, ugostiteljstvo i turizam, OIB 37688907465, Ante Starčević bb, 23242 Posedarje</item>
    </derivirana_varijabla>
  </DomainObject.Predmet.ProtuStrankaListFormatedWithAdressOIB>
  <DomainObject.Predmet.ProtuStrankaListNazivFormated>
    <izvorni_sadrzaj>
      <item>MARIJAN COMMERCE d.o.o. za trgovinu, ugostiteljstvo i turizam</item>
    </izvorni_sadrzaj>
    <derivirana_varijabla naziv="DomainObject.Predmet.ProtuStrankaListNazivFormated_1">
      <item>MARIJAN COMMERCE d.o.o. za trgovinu, ugostiteljstvo i turizam</item>
    </derivirana_varijabla>
  </DomainObject.Predmet.ProtuStrankaListNazivFormated>
  <DomainObject.Predmet.ProtuStrankaListNazivFormatedOIB>
    <izvorni_sadrzaj>
      <item>MARIJAN COMMERCE d.o.o. za trgovinu, ugostiteljstvo i turizam, OIB 37688907465</item>
    </izvorni_sadrzaj>
    <derivirana_varijabla naziv="DomainObject.Predmet.ProtuStrankaListNazivFormatedOIB_1">
      <item>MARIJAN COMMERCE d.o.o. za trgovinu, ugostiteljstvo i turizam, OIB 37688907465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St-737/2015-9</izvorni_sadrzaj>
    <derivirana_varijabla naziv="DomainObject.PoslovniBrojDokumenta_1">St-737/2015-9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MARIJAN COMMERCE d.o.o. za trgovinu, ugostiteljstvo i turizam</izvorni_sadrzaj>
    <derivirana_varijabla naziv="DomainObject.Predmet.ProtustrankaIDrugi_1">MARIJAN COMMERCE d.o.o. za trgovinu,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MARIJAN COMMERCE d.o.o. za trgovinu, ugostiteljstvo i turizam, OIB 37688907465, Ante Starčević bb, 23242 Posedarje</izvorni_sadrzaj>
    <derivirana_varijabla naziv="DomainObject.Predmet.ProtustrankaIDrugiAdressOIB_1">MARIJAN COMMERCE d.o.o. za trgovinu, ugostiteljstvo i turizam, OIB 37688907465, Ante Starčević bb,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MARIJAN COMMERCE d.o.o. za trgovinu, ugostiteljstvo i turizam</item>
    </izvorni_sadrzaj>
    <derivirana_varijabla naziv="DomainObject.Predmet.SudioniciListNaziv_1">
      <item>FINA</item>
      <item>MARIJAN COMMERCE d.o.o. za trgovinu, ugostiteljstvo i turizam</item>
    </derivirana_varijabla>
  </DomainObject.Predmet.SudioniciListNaziv>
  <DomainObject.Predmet.SudioniciListAdressOIB>
    <izvorni_sadrzaj>
      <item>FINA, OIB 85821130368</item>
      <item>MARIJAN COMMERCE d.o.o. za trgovinu, ugostiteljstvo i turizam, OIB 37688907465, Ante Starčević bb,23242 Posedarje</item>
    </izvorni_sadrzaj>
    <derivirana_varijabla naziv="DomainObject.Predmet.SudioniciListAdressOIB_1">
      <item>FINA, OIB 85821130368</item>
      <item>MARIJAN COMMERCE d.o.o. za trgovinu, ugostiteljstvo i turizam, OIB 37688907465, Ante Starčević bb,23242 Posedarje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F235A3-066F-4A7F-A8EC-FDE5A810D5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817</properties:Words>
  <properties:Characters>4433</properties:Characters>
  <properties:Lines>96</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2016-06-14T06:41:00Z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St-737/2015-9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