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043ff" w14:paraId="a7043f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B66A1" w:rsidP="00BB66A1" w:rsidR="00BB66A1" w:rsidRPr="00BB66A1">
      <w:pPr>
        <w:spacing w:after="0"/>
        <w:jc w:val="both"/>
        <w:rPr>
          <w:rFonts w:cs="Times New Roman" w:eastAsia="Calibri"/>
          <w:lang w:eastAsia="hr-HR"/>
        </w:rPr>
      </w:pPr>
      <w:r w:rsidRPr="00BB66A1">
        <w:rPr>
          <w:rFonts w:cs="Times New Roman" w:eastAsia="Calibri"/>
          <w:lang w:eastAsia="hr-HR"/>
        </w:rPr>
        <w:t xml:space="preserve">                                                                                                                     9 St-33/14</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r w:rsidRPr="00BB66A1">
        <w:rPr>
          <w:rFonts w:cs="Times New Roman" w:eastAsia="Calibri"/>
          <w:lang w:eastAsia="hr-HR"/>
        </w:rPr>
        <w:t>REPUBLIKAHRVATSKA</w:t>
      </w:r>
      <w:r w:rsidRPr="00BB66A1">
        <w:rPr>
          <w:rFonts w:cs="Times New Roman" w:eastAsia="Calibri"/>
          <w:lang w:eastAsia="hr-HR"/>
        </w:rPr>
        <w:br/>
        <w:t>TRGOVAČKI SUD U ZADRU</w:t>
      </w:r>
    </w:p>
    <w:p w:rsidRDefault="00BB66A1" w:rsidP="00BB66A1" w:rsidR="00BB66A1" w:rsidRPr="00BB66A1">
      <w:pPr>
        <w:spacing w:after="0"/>
        <w:jc w:val="both"/>
        <w:rPr>
          <w:rFonts w:cs="Times New Roman" w:eastAsia="Calibri"/>
          <w:lang w:eastAsia="hr-HR"/>
        </w:rPr>
      </w:pPr>
      <w:r w:rsidRPr="00BB66A1">
        <w:rPr>
          <w:rFonts w:cs="Times New Roman" w:eastAsia="Calibri"/>
          <w:lang w:eastAsia="hr-HR"/>
        </w:rPr>
        <w:t>STALNA SLUŽBA U ŠIBENIKU</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center"/>
        <w:rPr>
          <w:rFonts w:cs="Times New Roman" w:eastAsia="Calibri"/>
          <w:lang w:eastAsia="hr-HR"/>
        </w:rPr>
      </w:pPr>
      <w:r w:rsidRPr="00BB66A1">
        <w:rPr>
          <w:rFonts w:cs="Times New Roman" w:eastAsia="Calibri"/>
          <w:lang w:eastAsia="hr-HR"/>
        </w:rPr>
        <w:t>U  I M E  R E P U B L I K E  H R V A T S K E</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center"/>
        <w:rPr>
          <w:rFonts w:cs="Times New Roman" w:eastAsia="Calibri"/>
          <w:lang w:eastAsia="hr-HR"/>
        </w:rPr>
      </w:pPr>
      <w:r w:rsidRPr="00BB66A1">
        <w:rPr>
          <w:rFonts w:cs="Times New Roman" w:eastAsia="Calibri"/>
          <w:lang w:eastAsia="hr-HR"/>
        </w:rPr>
        <w:t>R J E Š E NJ E</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r w:rsidRPr="00BB66A1">
        <w:rPr>
          <w:rFonts w:cs="Times New Roman" w:eastAsia="Calibri"/>
          <w:lang w:eastAsia="hr-HR"/>
        </w:rPr>
        <w:tab/>
        <w:t>Trgovački sud u Zadru, OIB: 39670464653, po sutkinji Terezija Goreta, u stečajnom postupku nad stečajnim dužnikom RA d.o.o. u stečaju iz Šibenika</w:t>
      </w:r>
      <w:r w:rsidRPr="00BB66A1">
        <w:rPr>
          <w:rFonts w:cs="Times New Roman" w:eastAsia="Calibri"/>
        </w:rPr>
        <w:t>, Bana Josipa Jelačića 58, OIB 47922699798, zastupan po stečajnom upravitelju Milan Macura</w:t>
      </w:r>
      <w:r w:rsidRPr="00BB66A1">
        <w:rPr>
          <w:rFonts w:cs="Times New Roman" w:eastAsia="Calibri"/>
          <w:lang w:eastAsia="hr-HR"/>
        </w:rPr>
        <w:t>, dana 17. rujna 2018. g</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center"/>
        <w:rPr>
          <w:rFonts w:cs="Times New Roman" w:eastAsia="Calibri"/>
          <w:lang w:eastAsia="hr-HR"/>
        </w:rPr>
      </w:pPr>
      <w:r w:rsidRPr="00BB66A1">
        <w:rPr>
          <w:rFonts w:cs="Times New Roman" w:eastAsia="Calibri"/>
          <w:lang w:eastAsia="hr-HR"/>
        </w:rPr>
        <w:t>r i j e š i o  j e</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p>
    <w:p w:rsidRDefault="00BB66A1" w:rsidP="00BB66A1" w:rsidR="00BB66A1" w:rsidRPr="00BB66A1">
      <w:pPr>
        <w:numPr>
          <w:ilvl w:val="0"/>
          <w:numId w:val="47"/>
        </w:numPr>
        <w:spacing w:lineRule="auto" w:line="276" w:after="0"/>
        <w:ind w:firstLine="360" w:left="0"/>
        <w:jc w:val="both"/>
        <w:rPr>
          <w:rFonts w:cs="Times New Roman" w:eastAsia="Calibri"/>
        </w:rPr>
      </w:pPr>
      <w:r w:rsidRPr="00BB66A1">
        <w:rPr>
          <w:rFonts w:cs="Times New Roman" w:eastAsia="Calibri"/>
          <w:lang w:eastAsia="hr-HR"/>
        </w:rPr>
        <w:t>Obustavlja se i zaključuje stečajni postupak nad stečajnim dužnikom RA d.o.o. u stečaju iz Šibenika</w:t>
      </w:r>
      <w:r w:rsidRPr="00BB66A1">
        <w:rPr>
          <w:rFonts w:cs="Times New Roman" w:eastAsia="Calibri"/>
        </w:rPr>
        <w:t>, Bana Josipa Jelačića 58, OIB 47922699798, zbog nedostatnosti stečajne mase.</w:t>
      </w:r>
    </w:p>
    <w:p w:rsidRDefault="00BB66A1" w:rsidP="00BB66A1" w:rsidR="00BB66A1" w:rsidRPr="00BB66A1">
      <w:pPr>
        <w:spacing w:after="0"/>
        <w:jc w:val="both"/>
        <w:rPr>
          <w:rFonts w:cs="Times New Roman" w:eastAsia="Calibri"/>
          <w:lang w:eastAsia="hr-HR"/>
        </w:rPr>
      </w:pPr>
    </w:p>
    <w:p w:rsidRDefault="00BB66A1" w:rsidP="00BB66A1" w:rsidR="00BB66A1" w:rsidRPr="00BB66A1">
      <w:pPr>
        <w:numPr>
          <w:ilvl w:val="0"/>
          <w:numId w:val="47"/>
        </w:numPr>
        <w:spacing w:lineRule="auto" w:line="276" w:after="0"/>
        <w:ind w:firstLine="360" w:left="0"/>
        <w:jc w:val="both"/>
        <w:rPr>
          <w:rFonts w:cs="Times New Roman" w:eastAsia="Calibri"/>
          <w:lang w:eastAsia="hr-HR"/>
        </w:rPr>
      </w:pPr>
      <w:r w:rsidRPr="00BB66A1">
        <w:rPr>
          <w:rFonts w:cs="Times New Roman" w:eastAsia="Calibri"/>
          <w:lang w:eastAsia="hr-HR"/>
        </w:rPr>
        <w:t>Nakon pravomoćnosti točke 1. izreke ovog rješenja, isto će se dostaviti na provedbu sudskom registru ovog suda radi brisanja stečajnog dužnika iz istog.</w:t>
      </w:r>
    </w:p>
    <w:p w:rsidRDefault="00BB66A1" w:rsidP="00BB66A1" w:rsidR="00BB66A1" w:rsidRPr="00BB66A1">
      <w:pPr>
        <w:spacing w:after="0"/>
        <w:jc w:val="both"/>
        <w:rPr>
          <w:rFonts w:cs="Times New Roman" w:eastAsia="Calibri"/>
          <w:lang w:eastAsia="hr-HR"/>
        </w:rPr>
      </w:pPr>
    </w:p>
    <w:p w:rsidRDefault="00BB66A1" w:rsidP="00BB66A1" w:rsidR="00BB66A1" w:rsidRPr="00BB66A1">
      <w:pPr>
        <w:numPr>
          <w:ilvl w:val="0"/>
          <w:numId w:val="47"/>
        </w:numPr>
        <w:spacing w:lineRule="auto" w:line="276" w:after="0"/>
        <w:ind w:firstLine="360" w:left="0"/>
        <w:jc w:val="both"/>
        <w:rPr>
          <w:rFonts w:cs="Times New Roman" w:eastAsia="Calibri"/>
          <w:lang w:eastAsia="hr-HR"/>
        </w:rPr>
      </w:pPr>
      <w:r w:rsidRPr="00BB66A1">
        <w:rPr>
          <w:rFonts w:cs="Times New Roman" w:eastAsia="Calibri"/>
          <w:lang w:eastAsia="hr-HR"/>
        </w:rPr>
        <w:t xml:space="preserve">Ovo rješenje i osnova zaključenja stečajnoga postupka objaviti će se na mrežnoj stranici e-Oglasna ploča sudova istog dana kada je doneseno. </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center"/>
        <w:rPr>
          <w:rFonts w:cs="Times New Roman" w:eastAsia="Calibri"/>
          <w:lang w:eastAsia="hr-HR"/>
        </w:rPr>
      </w:pPr>
      <w:r w:rsidRPr="00BB66A1">
        <w:rPr>
          <w:rFonts w:cs="Times New Roman" w:eastAsia="Calibri"/>
          <w:lang w:eastAsia="hr-HR"/>
        </w:rPr>
        <w:t>Obrazloženje</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ind w:firstLine="708"/>
        <w:jc w:val="both"/>
        <w:rPr>
          <w:rFonts w:cs="Times New Roman" w:eastAsia="Calibri"/>
          <w:lang w:eastAsia="hr-HR"/>
        </w:rPr>
      </w:pPr>
      <w:r w:rsidRPr="00BB66A1">
        <w:rPr>
          <w:rFonts w:cs="Times New Roman" w:eastAsia="Calibri"/>
          <w:lang w:eastAsia="hr-HR"/>
        </w:rPr>
        <w:t>Stečajni postupak nad stečajnim dužnikom otvoren je rješenjem ovog suda pod poslovnim brojem St-33/13 od 03. ožujka 2014. U svom izvješću od 17. listopada 2018. Godine stečajni upravitelj je predložio da sud postupi sukladno čl. 203. Stečajnog zakona (Narodne novine br. 44/96, 29/99, 129/00, 123/03 i 82/06, 116/10, 25/12 i 133/12) jer stečajni dužnik nema imovine čijim bi se unovčenjem mogli podmiriti troškovi stečajnog postupka te je ujedno u tom izvještaju specificirao detaljno daljnje predvidive troškove stečajnog postupka koje je i na skupštini vjerovnika obrazložio.</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r w:rsidRPr="00BB66A1">
        <w:rPr>
          <w:rFonts w:cs="Times New Roman" w:eastAsia="Calibri"/>
          <w:lang w:eastAsia="hr-HR"/>
        </w:rPr>
        <w:lastRenderedPageBreak/>
        <w:tab/>
        <w:t xml:space="preserve">Nadalje, sukladno čl. 203. St.2. SZ ovaj sud je sazvao skupštinu vjerovnika te prijedlog stečajnog upravitelja oglasio na </w:t>
      </w:r>
      <w:proofErr w:type="spellStart"/>
      <w:r w:rsidRPr="00BB66A1">
        <w:rPr>
          <w:rFonts w:cs="Times New Roman" w:eastAsia="Calibri"/>
          <w:lang w:eastAsia="hr-HR"/>
        </w:rPr>
        <w:t>eoglasnoj</w:t>
      </w:r>
      <w:proofErr w:type="spellEnd"/>
      <w:r w:rsidRPr="00BB66A1">
        <w:rPr>
          <w:rFonts w:cs="Times New Roman" w:eastAsia="Calibri"/>
          <w:lang w:eastAsia="hr-HR"/>
        </w:rPr>
        <w:t xml:space="preserve"> ploči, to je na skupštinu vjerovnika pristupio vjerovnik Republika Hrvatska koja se  protivila zaključenju stečajnog postupka, to je stoga, ovaj sud dana 12. Lipnja 2017. Godine donio rješenje u kojem je pozvao vjerovnika na uplatu predujma za pokriće troškova stečajnog postupka ali isti nije uplaćen. </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r w:rsidRPr="00BB66A1">
        <w:rPr>
          <w:rFonts w:cs="Times New Roman" w:eastAsia="Calibri"/>
          <w:lang w:eastAsia="hr-HR"/>
        </w:rPr>
        <w:tab/>
        <w:t>Slijedom svega naprijed navedenog, a imajući u vidu da imovina stečajnog dužnika nije dostatna za pokriće stečajnog postupka, da vjerovnik koji je pristupio na skupštinu vjerovnika nije dao pristanak za obustavu stečajnog postupka, ali nije ni uplatio predujam, to je sukladno čl. 203. St.1. a u svezi čl. 199. SZ valjalo riješiti kao u izreci.</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center"/>
        <w:rPr>
          <w:rFonts w:cs="Times New Roman" w:eastAsia="Calibri"/>
          <w:lang w:eastAsia="hr-HR"/>
        </w:rPr>
      </w:pPr>
      <w:r w:rsidRPr="00BB66A1">
        <w:rPr>
          <w:rFonts w:cs="Times New Roman" w:eastAsia="Calibri"/>
          <w:lang w:eastAsia="hr-HR"/>
        </w:rPr>
        <w:t xml:space="preserve">U Šibeniku 17. rujna 2018.g                                                                                                                                   </w:t>
      </w:r>
      <w:r w:rsidRPr="00BB66A1">
        <w:rPr>
          <w:rFonts w:cs="Times New Roman" w:eastAsia="Calibri"/>
          <w:lang w:eastAsia="hr-HR"/>
        </w:rPr>
        <w:tab/>
      </w:r>
      <w:r w:rsidRPr="00BB66A1">
        <w:rPr>
          <w:rFonts w:cs="Times New Roman" w:eastAsia="Calibri"/>
          <w:lang w:eastAsia="hr-HR"/>
        </w:rPr>
        <w:tab/>
        <w:t xml:space="preserve">                                                                            SUDAC</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lang w:eastAsia="hr-HR"/>
        </w:rPr>
      </w:pPr>
      <w:r w:rsidRPr="00BB66A1">
        <w:rPr>
          <w:rFonts w:cs="Times New Roman" w:eastAsia="Calibri"/>
          <w:lang w:eastAsia="hr-HR"/>
        </w:rPr>
        <w:t xml:space="preserve">                                                                                                           Terezija Goreta</w:t>
      </w:r>
    </w:p>
    <w:p w:rsidRDefault="00BB66A1" w:rsidP="00BB66A1" w:rsidR="00BB66A1" w:rsidRPr="00BB66A1">
      <w:pPr>
        <w:spacing w:after="0"/>
        <w:jc w:val="both"/>
        <w:rPr>
          <w:rFonts w:cs="Times New Roman" w:eastAsia="Calibri"/>
          <w:lang w:eastAsia="hr-HR"/>
        </w:rPr>
      </w:pPr>
    </w:p>
    <w:p w:rsidRDefault="00BB66A1" w:rsidP="00BB66A1" w:rsidR="00BB66A1" w:rsidRPr="00BB66A1">
      <w:pPr>
        <w:spacing w:after="0"/>
        <w:jc w:val="both"/>
        <w:rPr>
          <w:rFonts w:cs="Times New Roman" w:eastAsia="Calibri"/>
        </w:rPr>
      </w:pPr>
    </w:p>
    <w:p w:rsidRDefault="00BB66A1" w:rsidP="00BB66A1" w:rsidR="00BB66A1" w:rsidRPr="00BB66A1">
      <w:pPr>
        <w:spacing w:after="0"/>
        <w:jc w:val="both"/>
        <w:rPr>
          <w:rFonts w:cs="Times New Roman" w:eastAsia="Calibri"/>
        </w:rPr>
      </w:pPr>
      <w:r w:rsidRPr="00BB66A1">
        <w:rPr>
          <w:rFonts w:cs="Times New Roman" w:eastAsia="Calibri"/>
        </w:rPr>
        <w:t>UPUTA O PRAVNOM LIJEKU:</w:t>
      </w:r>
    </w:p>
    <w:p w:rsidRDefault="00BB66A1" w:rsidP="00BB66A1" w:rsidR="00BB66A1" w:rsidRPr="00BB66A1">
      <w:pPr>
        <w:spacing w:after="0"/>
        <w:jc w:val="both"/>
        <w:rPr>
          <w:rFonts w:cs="Times New Roman" w:eastAsia="Calibri"/>
        </w:rPr>
      </w:pPr>
    </w:p>
    <w:p w:rsidRDefault="00BB66A1" w:rsidP="00BB66A1" w:rsidR="00BB66A1" w:rsidRPr="00BB66A1">
      <w:pPr>
        <w:spacing w:after="0"/>
        <w:ind w:firstLine="708"/>
        <w:jc w:val="both"/>
        <w:rPr>
          <w:rFonts w:cs="Times New Roman" w:eastAsia="Calibri"/>
        </w:rPr>
      </w:pPr>
      <w:r w:rsidRPr="00BB66A1">
        <w:rPr>
          <w:rFonts w:cs="Times New Roman" w:eastAsia="Calibri"/>
        </w:rPr>
        <w:t xml:space="preserve">Protiv ovoga rješenja svaki stečajni vjerovnik može izjaviti žalba u roku od 8 dana od dostave pisanog </w:t>
      </w:r>
      <w:proofErr w:type="spellStart"/>
      <w:r w:rsidRPr="00BB66A1">
        <w:rPr>
          <w:rFonts w:cs="Times New Roman" w:eastAsia="Calibri"/>
        </w:rPr>
        <w:t>otpravka</w:t>
      </w:r>
      <w:proofErr w:type="spellEnd"/>
      <w:r w:rsidRPr="00BB66A1">
        <w:rPr>
          <w:rFonts w:cs="Times New Roman" w:eastAsia="Calibri"/>
        </w:rPr>
        <w:t xml:space="preserve"> istog, putem ovog suda u tri istovjetna primjerka. O žalbi odlučuje Visoki trgovački sud Republike Hrvatske u Zagrebu. </w:t>
      </w:r>
    </w:p>
    <w:p w:rsidRDefault="00BB66A1" w:rsidP="00BB66A1" w:rsidR="00BB66A1" w:rsidRPr="00BB66A1">
      <w:pPr>
        <w:spacing w:after="0"/>
        <w:jc w:val="both"/>
        <w:rPr>
          <w:rFonts w:cs="Times New Roman" w:eastAsia="Calibri"/>
        </w:rPr>
      </w:pPr>
    </w:p>
    <w:p w:rsidRDefault="00BB66A1" w:rsidP="00BB66A1" w:rsidR="00BB66A1" w:rsidRPr="00BB66A1">
      <w:pPr>
        <w:spacing w:after="0"/>
        <w:jc w:val="both"/>
        <w:rPr>
          <w:rFonts w:cs="Times New Roman" w:eastAsia="Calibri"/>
        </w:rPr>
      </w:pPr>
    </w:p>
    <w:p w:rsidRDefault="00BB66A1" w:rsidP="00BB66A1" w:rsidR="00BB66A1" w:rsidRPr="00BB66A1">
      <w:pPr>
        <w:spacing w:after="0"/>
        <w:jc w:val="both"/>
        <w:rPr>
          <w:rFonts w:cs="Times New Roman" w:eastAsia="Calibri"/>
        </w:rPr>
      </w:pPr>
    </w:p>
    <w:p w:rsidRDefault="00BB66A1" w:rsidP="00BB66A1" w:rsidR="00BB66A1" w:rsidRPr="00BB66A1">
      <w:pPr>
        <w:spacing w:after="0"/>
        <w:jc w:val="both"/>
        <w:rPr>
          <w:rFonts w:cs="Times New Roman" w:eastAsia="Calibri"/>
        </w:rPr>
      </w:pPr>
      <w:r w:rsidRPr="00BB66A1">
        <w:rPr>
          <w:rFonts w:cs="Times New Roman" w:eastAsia="Calibri"/>
        </w:rPr>
        <w:t xml:space="preserve">Dn-a: </w:t>
      </w:r>
    </w:p>
    <w:p w:rsidRDefault="00BB66A1" w:rsidP="00BB66A1" w:rsidR="00BB66A1" w:rsidRPr="00BB66A1">
      <w:pPr>
        <w:numPr>
          <w:ilvl w:val="0"/>
          <w:numId w:val="48"/>
        </w:numPr>
        <w:spacing w:lineRule="auto" w:line="276" w:after="0"/>
        <w:jc w:val="both"/>
        <w:rPr>
          <w:rFonts w:cs="Times New Roman" w:eastAsia="Calibri"/>
        </w:rPr>
      </w:pPr>
      <w:r w:rsidRPr="00BB66A1">
        <w:rPr>
          <w:rFonts w:cs="Times New Roman" w:eastAsia="Calibri"/>
        </w:rPr>
        <w:t xml:space="preserve">Stečajnom upravitelju dužnika </w:t>
      </w:r>
    </w:p>
    <w:p w:rsidRDefault="00BB66A1" w:rsidP="00BB66A1" w:rsidR="00BB66A1" w:rsidRPr="00BB66A1">
      <w:pPr>
        <w:numPr>
          <w:ilvl w:val="0"/>
          <w:numId w:val="48"/>
        </w:numPr>
        <w:spacing w:lineRule="auto" w:line="276" w:after="0"/>
        <w:jc w:val="both"/>
        <w:rPr>
          <w:rFonts w:cs="Times New Roman" w:eastAsia="Calibri"/>
        </w:rPr>
      </w:pPr>
      <w:r w:rsidRPr="00BB66A1">
        <w:rPr>
          <w:rFonts w:cs="Times New Roman" w:eastAsia="Calibri"/>
        </w:rPr>
        <w:t xml:space="preserve">ŽDO Građanski odjel Šibenik </w:t>
      </w:r>
    </w:p>
    <w:p w:rsidRDefault="00BB66A1" w:rsidP="00BB66A1" w:rsidR="00BB66A1" w:rsidRPr="00BB66A1">
      <w:pPr>
        <w:numPr>
          <w:ilvl w:val="0"/>
          <w:numId w:val="48"/>
        </w:numPr>
        <w:spacing w:lineRule="auto" w:line="276" w:after="0"/>
        <w:jc w:val="both"/>
        <w:rPr>
          <w:rFonts w:cs="Times New Roman" w:eastAsia="Calibri"/>
        </w:rPr>
      </w:pPr>
      <w:r w:rsidRPr="00BB66A1">
        <w:rPr>
          <w:rFonts w:cs="Times New Roman" w:eastAsia="Calibri"/>
        </w:rPr>
        <w:t xml:space="preserve">e-Oglasne ploča  </w:t>
      </w:r>
    </w:p>
    <w:p w:rsidRDefault="00BB66A1" w:rsidP="00BB66A1" w:rsidR="00BB66A1" w:rsidRPr="00BB66A1">
      <w:pPr>
        <w:numPr>
          <w:ilvl w:val="0"/>
          <w:numId w:val="48"/>
        </w:numPr>
        <w:spacing w:lineRule="auto" w:line="276" w:after="0"/>
        <w:jc w:val="both"/>
        <w:rPr>
          <w:rFonts w:cs="Times New Roman" w:eastAsia="Calibri"/>
        </w:rPr>
      </w:pPr>
      <w:r w:rsidRPr="00BB66A1">
        <w:rPr>
          <w:rFonts w:cs="Times New Roman" w:eastAsia="Calibri"/>
        </w:rPr>
        <w:t xml:space="preserve">Sudskom registru, po pravomoćnosti </w:t>
      </w:r>
    </w:p>
    <w:p w:rsidRDefault="00BB66A1" w:rsidP="00BB66A1" w:rsidR="00BB66A1" w:rsidRPr="00BB66A1">
      <w:pPr>
        <w:spacing w:lineRule="auto" w:line="276" w:after="200"/>
        <w:rPr>
          <w:rFonts w:cs="Times New Roman" w:eastAsia="Calibri" w:hAnsi="Calibri" w:ascii="Calibri"/>
          <w:sz w:val="22"/>
          <w:szCs w:val="22"/>
        </w:rPr>
      </w:pPr>
    </w:p>
    <w:p w:rsidRDefault="00BB66A1" w:rsidP="00BB66A1" w:rsidR="00BB66A1" w:rsidRPr="00BB66A1">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0677F69"/>
    <w:multiLevelType w:val="hybridMultilevel"/>
    <w:tmpl w:val="A454A106"/>
    <w:lvl w:tplc="EBFCCD0A"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8A3EC5"/>
    <w:multiLevelType w:val="hybridMultilevel"/>
    <w:tmpl w:val="7C36C1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6A1"/>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53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St-33/2014-73</izvorni_sadrzaj>
    <derivirana_varijabla naziv="DomainObject.Oznaka_1">St-33/2014-73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2014.</izvorni_sadrzaj>
    <derivirana_varijabla naziv="DomainObject.Predmet.DatumOsnivanja_1">4.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ustupljeni spis OSNZ - SS U SAMOBORU,
   posl.br. Ovr-7435/15, sastavni je dio ovog
   spisa</izvorni_sadrzaj>
    <derivirana_varijabla naziv="DomainObject.Predmet.Opis_1">- ustupljeni spis OSNZ - SS U SAMOBORU,
   posl.br. Ovr-7435/15, sastavni je dio ovog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St-33/2014</izvorni_sadrzaj>
    <derivirana_varijabla naziv="DomainObject.Predmet.OznakaBroj_1">St-33/2014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U STEČAJNOJ PISARNICI</izvorni_sadrzaj>
    <derivirana_varijabla naziv="DomainObject.Predmet.PrimjedbaSuca_1">uvid U STEČAJNOJ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RA d.o.o. za ugostiteljstvo, trgovinu i turizam zastupanog po punomoćniku TONI ŠUPE</izvorni_sadrzaj>
    <derivirana_varijabla naziv="DomainObject.Predmet.ProtustrankaFormated_1">  RA d.o.o. za ugostiteljstvo, trgovinu i turizam zastupanog po punomoćniku TONI ŠUPE</derivirana_varijabla>
  </DomainObject.Predmet.ProtustrankaFormated>
  <DomainObject.Predmet.ProtustrankaFormatedOIB>
    <izvorni_sadrzaj>  RA d.o.o. za ugostiteljstvo, trgovinu i turizam, OIB 47922699798 zastupanog po punomoćniku TONI ŠUPE</izvorni_sadrzaj>
    <derivirana_varijabla naziv="DomainObject.Predmet.ProtustrankaFormatedOIB_1">  RA d.o.o. za ugostiteljstvo, trgovinu i turizam, OIB 47922699798 zastupanog po punomoćniku TONI ŠUPE</derivirana_varijabla>
  </DomainObject.Predmet.ProtustrankaFormatedOIB>
  <DomainObject.Predmet.ProtustrankaFormatedWithAdress>
    <izvorni_sadrzaj> RA d.o.o. za ugostiteljstvo, trgovinu i turizam, Bana Josipa Jelačića 58, 22000 Šibenik zastupanog po punomoćniku TONI ŠUPE</izvorni_sadrzaj>
    <derivirana_varijabla naziv="DomainObject.Predmet.ProtustrankaFormatedWithAdress_1"> RA d.o.o. za ugostiteljstvo, trgovinu i turizam, Bana Josipa Jelačića 58, 22000 Šibenik zastupanog po punomoćniku TONI ŠUPE</derivirana_varijabla>
  </DomainObject.Predmet.ProtustrankaFormatedWithAdress>
  <DomainObject.Predmet.ProtustrankaFormatedWithAdressOIB>
    <izvorni_sadrzaj> RA d.o.o. za ugostiteljstvo, trgovinu i turizam, OIB 47922699798, Bana Josipa Jelačića 58, 22000 Šibenik zastupanog po punomoćniku TONI ŠUPE</izvorni_sadrzaj>
    <derivirana_varijabla naziv="DomainObject.Predmet.ProtustrankaFormatedWithAdressOIB_1"> RA d.o.o. za ugostiteljstvo, trgovinu i turizam, OIB 47922699798, Bana Josipa Jelačića 58, 22000 Šibenik zastupanog po punomoćniku TONI ŠUPE</derivirana_varijabla>
  </DomainObject.Predmet.ProtustrankaFormatedWithAdressOIB>
  <DomainObject.Predmet.ProtustrankaWithAdress>
    <izvorni_sadrzaj>RA d.o.o. za ugostiteljstvo, trgovinu i turizam Bana Josipa Jelačića 58, 22000 Šibenik</izvorni_sadrzaj>
    <derivirana_varijabla naziv="DomainObject.Predmet.ProtustrankaWithAdress_1">RA d.o.o. za ugostiteljstvo, trgovinu i turizam Bana Josipa Jelačića 58, 22000 Šibenik</derivirana_varijabla>
  </DomainObject.Predmet.ProtustrankaWithAdress>
  <DomainObject.Predmet.ProtustrankaWithAdressOIB>
    <izvorni_sadrzaj>RA d.o.o. za ugostiteljstvo, trgovinu i turizam, OIB 47922699798, Bana Josipa Jelačića 58, 22000 Šibenik</izvorni_sadrzaj>
    <derivirana_varijabla naziv="DomainObject.Predmet.ProtustrankaWithAdressOIB_1">RA d.o.o. za ugostiteljstvo, trgovinu i turizam, OIB 47922699798, Bana Josipa Jelačića 58, 22000 Šibenik</derivirana_varijabla>
  </DomainObject.Predmet.ProtustrankaWithAdressOIB>
  <DomainObject.Predmet.ProtustrankaNazivFormated>
    <izvorni_sadrzaj>RA d.o.o. za ugostiteljstvo, trgovinu i turizam</izvorni_sadrzaj>
    <derivirana_varijabla naziv="DomainObject.Predmet.ProtustrankaNazivFormated_1">RA d.o.o. za ugostiteljstvo, trgovinu i turizam</derivirana_varijabla>
  </DomainObject.Predmet.ProtustrankaNazivFormated>
  <DomainObject.Predmet.ProtustrankaNazivFormatedOIB>
    <izvorni_sadrzaj>RA d.o.o. za ugostiteljstvo, trgovinu i turizam, OIB 47922699798</izvorni_sadrzaj>
    <derivirana_varijabla naziv="DomainObject.Predmet.ProtustrankaNazivFormatedOIB_1">RA d.o.o. za ugostiteljstvo, trgovinu i turizam, OIB 47922699798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Mažuranovićevo šetalište 24 b, 21000 Split</izvorni_sadrzaj>
    <derivirana_varijabla naziv="DomainObject.Predmet.StrankaFormatedWithAdress_1"> FINA Split, Mažuranovićevo šetalište 24 b, 21000 Split</derivirana_varijabla>
  </DomainObject.Predmet.StrankaFormatedWithAdress>
  <DomainObject.Predmet.StrankaFormatedWithAdressOIB>
    <izvorni_sadrzaj> FINA Split, OIB 85821130368, Mažuranovićevo šetalište 24 b, 21000 Split</izvorni_sadrzaj>
    <derivirana_varijabla naziv="DomainObject.Predmet.StrankaFormatedWithAdressOIB_1"> FINA Split, OIB 85821130368, Mažuranovićevo šetalište 24 b, 21000 Split</derivirana_varijabla>
  </DomainObject.Predmet.StrankaFormatedWithAdressOIB>
  <DomainObject.Predmet.StrankaWithAdress>
    <izvorni_sadrzaj>FINA Split Mažuranovićevo šetalište 24 b,21000 Split</izvorni_sadrzaj>
    <derivirana_varijabla naziv="DomainObject.Predmet.StrankaWithAdress_1">FINA Split Mažuranovićevo šetalište 24 b,21000 Split</derivirana_varijabla>
  </DomainObject.Predmet.StrankaWithAdress>
  <DomainObject.Predmet.StrankaWithAdressOIB>
    <izvorni_sadrzaj>FINA Split, OIB 85821130368, Mažuranovićevo šetalište 24 b,21000 Split</izvorni_sadrzaj>
    <derivirana_varijabla naziv="DomainObject.Predmet.StrankaWithAdressOIB_1">FINA Split, OIB 85821130368, Mažuranovićevo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Mažuranovićevo šetalište 24 b, 21000 Split</item>
    </izvorni_sadrzaj>
    <derivirana_varijabla naziv="DomainObject.Predmet.StrankaListFormatedWithAdress_1">
      <item>FINA Split, Mažuranovićevo šetalište 24 b, 21000 Split</item>
    </derivirana_varijabla>
  </DomainObject.Predmet.StrankaListFormatedWithAdress>
  <DomainObject.Predmet.StrankaListFormatedWithAdressOIB>
    <izvorni_sadrzaj>
      <item>FINA Split, OIB 85821130368, Mažuranovićevo šetalište 24 b, 21000 Split</item>
    </izvorni_sadrzaj>
    <derivirana_varijabla naziv="DomainObject.Predmet.StrankaListFormatedWithAdressOIB_1">
      <item>FINA Split, OIB 85821130368, Mažuranovićevo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RA d.o.o. za ugostiteljstvo, trgovinu i turizam zastupanog po punomoćniku TONI ŠUPE</item>
    </izvorni_sadrzaj>
    <derivirana_varijabla naziv="DomainObject.Predmet.ProtuStrankaListFormated_1">
      <item>RA d.o.o. za ugostiteljstvo, trgovinu i turizam zastupanog po punomoćniku TONI ŠUPE</item>
    </derivirana_varijabla>
  </DomainObject.Predmet.ProtuStrankaListFormated>
  <DomainObject.Predmet.ProtuStrankaListFormatedOIB>
    <izvorni_sadrzaj>
      <item>RA d.o.o. za ugostiteljstvo, trgovinu i turizam, OIB 47922699798 zastupanog po punomoćniku TONI ŠUPE</item>
    </izvorni_sadrzaj>
    <derivirana_varijabla naziv="DomainObject.Predmet.ProtuStrankaListFormatedOIB_1">
      <item>RA d.o.o. za ugostiteljstvo, trgovinu i turizam, OIB 47922699798 zastupanog po punomoćniku TONI ŠUPE</item>
    </derivirana_varijabla>
  </DomainObject.Predmet.ProtuStrankaListFormatedOIB>
  <DomainObject.Predmet.ProtuStrankaListFormatedWithAdress>
    <izvorni_sadrzaj>
      <item>RA d.o.o. za ugostiteljstvo, trgovinu i turizam, Bana Josipa Jelačića 58, 22000 Šibenik zastupanog po punomoćniku TONI ŠUPE</item>
    </izvorni_sadrzaj>
    <derivirana_varijabla naziv="DomainObject.Predmet.ProtuStrankaListFormatedWithAdress_1">
      <item>RA d.o.o. za ugostiteljstvo, trgovinu i turizam, Bana Josipa Jelačića 58, 22000 Šibenik zastupanog po punomoćniku TONI ŠUPE</item>
    </derivirana_varijabla>
  </DomainObject.Predmet.ProtuStrankaListFormatedWithAdress>
  <DomainObject.Predmet.ProtuStrankaListFormatedWithAdressOIB>
    <izvorni_sadrzaj>
      <item>RA d.o.o. za ugostiteljstvo, trgovinu i turizam, OIB 47922699798, Bana Josipa Jelačića 58, 22000 Šibenik zastupanog po punomoćniku TONI ŠUPE</item>
    </izvorni_sadrzaj>
    <derivirana_varijabla naziv="DomainObject.Predmet.ProtuStrankaListFormatedWithAdressOIB_1">
      <item>RA d.o.o. za ugostiteljstvo, trgovinu i turizam, OIB 47922699798, Bana Josipa Jelačića 58, 22000 Šibenik zastupanog po punomoćniku TONI ŠUPE</item>
    </derivirana_varijabla>
  </DomainObject.Predmet.ProtuStrankaListFormatedWithAdressOIB>
  <DomainObject.Predmet.ProtuStrankaListNazivFormated>
    <izvorni_sadrzaj>
      <item>RA d.o.o. za ugostiteljstvo, trgovinu i turizam</item>
    </izvorni_sadrzaj>
    <derivirana_varijabla naziv="DomainObject.Predmet.ProtuStrankaListNazivFormated_1">
      <item>RA d.o.o. za ugostiteljstvo, trgovinu i turizam</item>
    </derivirana_varijabla>
  </DomainObject.Predmet.ProtuStrankaListNazivFormated>
  <DomainObject.Predmet.ProtuStrankaListNazivFormatedOIB>
    <izvorni_sadrzaj>
      <item>RA d.o.o. za ugostiteljstvo, trgovinu i turizam, OIB 47922699798</item>
    </izvorni_sadrzaj>
    <derivirana_varijabla naziv="DomainObject.Predmet.ProtuStrankaListNazivFormatedOIB_1">
      <item>RA d.o.o. za ugostiteljstvo, trgovinu i turizam, OIB 47922699798</item>
    </derivirana_varijabla>
  </DomainObject.Predmet.ProtuStrankaListNazivFormatedOIB>
  <DomainObject.Predmet.OstaliListFormated>
    <izvorni_sadrzaj>
      <item>TONI ŠUPE punomoćnik sudionika u postupku RA d.o.o. za ugostiteljstvo, trgovinu i turizam</item>
      <item>Milan Macura</item>
      <item>HYPO - LEASING STEIERMARK društvo s ograničenom odgovornošću za usluge</item>
      <item>Odvjetničko društvo KALLAY &amp; PARTNERI, društvo s ograničenom odgovornošću</item>
    </izvorni_sadrzaj>
    <derivirana_varijabla naziv="DomainObject.Predmet.OstaliListFormated_1">
      <item>TONI ŠUPE punomoćnik sudionika u postupku RA d.o.o. za ugostiteljstvo, trgovinu i turizam</item>
      <item>Milan Macura</item>
      <item>HYPO - LEASING STEIERMARK društvo s ograničenom odgovornošću za usluge</item>
      <item>Odvjetničko društvo KALLAY &amp; PARTNERI, društvo s ograničenom odgovornošću</item>
    </derivirana_varijabla>
  </DomainObject.Predmet.OstaliListFormated>
  <DomainObject.Predmet.OstaliListFormatedOIB>
    <izvorni_sadrzaj>
      <item>TONI ŠUPE, OIB 63281973348 punomoćnik sudionika u postupku RA d.o.o. za ugostiteljstvo, trgovinu i turizam</item>
      <item>Milan Macura, OIB 25991506239</item>
      <item>HYPO - LEASING STEIERMARK društvo s ograničenom odgovornošću za usluge, OIB 64646464586</item>
      <item>Odvjetničko društvo KALLAY &amp; PARTNERI, društvo s ograničenom odgovornošću, OIB 86709918716</item>
    </izvorni_sadrzaj>
    <derivirana_varijabla naziv="DomainObject.Predmet.OstaliListFormatedOIB_1">
      <item>TONI ŠUPE, OIB 63281973348 punomoćnik sudionika u postupku RA d.o.o. za ugostiteljstvo, trgovinu i turizam</item>
      <item>Milan Macura, OIB 25991506239</item>
      <item>HYPO - LEASING STEIERMARK društvo s ograničenom odgovornošću za usluge, OIB 64646464586</item>
      <item>Odvjetničko društvo KALLAY &amp; PARTNERI, društvo s ograničenom odgovornošću, OIB 86709918716</item>
    </derivirana_varijabla>
  </DomainObject.Predmet.OstaliListFormatedOIB>
  <DomainObject.Predmet.OstaliListFormatedWithAdress>
    <izvorni_sadrzaj>
      <item>TONI ŠUPE, B.J. Jelačića 58, 22000 Šibenik punomoćnik sudionika u postupku RA d.o.o. za ugostiteljstvo, trgovinu i turizam</item>
      <item>Milan Macura, Nikole Tesle 159, 22000 Šibenik</item>
      <item>HYPO - LEASING STEIERMARK društvo s ograničenom odgovornošću za usluge, Garićgradska 18, 10000 Zagreb</item>
      <item>Odvjetničko društvo KALLAY &amp; PARTNERI, društvo s ograničenom odgovornošću, Ilica 1A/III, 10000 Zagreb</item>
    </izvorni_sadrzaj>
    <derivirana_varijabla naziv="DomainObject.Predmet.OstaliListFormatedWithAdress_1">
      <item>TONI ŠUPE, B.J. Jelačića 58, 22000 Šibenik punomoćnik sudionika u postupku RA d.o.o. za ugostiteljstvo, trgovinu i turizam</item>
      <item>Milan Macura, Nikole Tesle 159, 22000 Šibenik</item>
      <item>HYPO - LEASING STEIERMARK društvo s ograničenom odgovornošću za usluge, Garićgradska 18, 10000 Zagreb</item>
      <item>Odvjetničko društvo KALLAY &amp; PARTNERI, društvo s ograničenom odgovornošću, Ilica 1A/III, 10000 Zagreb</item>
    </derivirana_varijabla>
  </DomainObject.Predmet.OstaliListFormatedWithAdress>
  <DomainObject.Predmet.OstaliListFormatedWithAdressOIB>
    <izvorni_sadrzaj>
      <item>TONI ŠUPE, OIB 63281973348, B.J. Jelačića 58, 22000 Šibenik punomoćnik sudionika u postupku RA d.o.o. za ugostiteljstvo, trgovinu i turizam</item>
      <item>Milan Macura, OIB 25991506239, Nikole Tesle 159, 22000 Šibenik</item>
      <item>HYPO - LEASING STEIERMARK društvo s ograničenom odgovornošću za usluge, OIB 64646464586, Garićgradska 18, 10000 Zagreb</item>
      <item>Odvjetničko društvo KALLAY &amp; PARTNERI, društvo s ograničenom odgovornošću, OIB 86709918716, Ilica 1A/III, 10000 Zagreb</item>
    </izvorni_sadrzaj>
    <derivirana_varijabla naziv="DomainObject.Predmet.OstaliListFormatedWithAdressOIB_1">
      <item>TONI ŠUPE, OIB 63281973348, B.J. Jelačića 58, 22000 Šibenik punomoćnik sudionika u postupku RA d.o.o. za ugostiteljstvo, trgovinu i turizam</item>
      <item>Milan Macura, OIB 25991506239, Nikole Tesle 159, 22000 Šibenik</item>
      <item>HYPO - LEASING STEIERMARK društvo s ograničenom odgovornošću za usluge, OIB 64646464586, Garićgradska 18, 10000 Zagreb</item>
      <item>Odvjetničko društvo KALLAY &amp; PARTNERI, društvo s ograničenom odgovornošću, OIB 86709918716, Ilica 1A/III, 10000 Zagreb</item>
    </derivirana_varijabla>
  </DomainObject.Predmet.OstaliListFormatedWithAdressOIB>
  <DomainObject.Predmet.OstaliListNazivFormated>
    <izvorni_sadrzaj>
      <item>TONI ŠUPE</item>
      <item>Milan Macura</item>
      <item>HYPO - LEASING STEIERMARK društvo s ograničenom odgovornošću za usluge</item>
      <item>Odvjetničko društvo KALLAY &amp; PARTNERI, društvo s ograničenom odgovornošću</item>
    </izvorni_sadrzaj>
    <derivirana_varijabla naziv="DomainObject.Predmet.OstaliListNazivFormated_1">
      <item>TONI ŠUPE</item>
      <item>Milan Macura</item>
      <item>HYPO - LEASING STEIERMARK društvo s ograničenom odgovornošću za usluge</item>
      <item>Odvjetničko društvo KALLAY &amp; PARTNERI, društvo s ograničenom odgovornošću</item>
    </derivirana_varijabla>
  </DomainObject.Predmet.OstaliListNazivFormated>
  <DomainObject.Predmet.OstaliListNazivFormatedOIB>
    <izvorni_sadrzaj>
      <item>TONI ŠUPE, OIB 63281973348</item>
      <item>Milan Macura, OIB 25991506239</item>
      <item>HYPO - LEASING STEIERMARK društvo s ograničenom odgovornošću za usluge, OIB 64646464586</item>
      <item>Odvjetničko društvo KALLAY &amp; PARTNERI, društvo s ograničenom odgovornošću, OIB 86709918716</item>
    </izvorni_sadrzaj>
    <derivirana_varijabla naziv="DomainObject.Predmet.OstaliListNazivFormatedOIB_1">
      <item>TONI ŠUPE, OIB 63281973348</item>
      <item>Milan Macura, OIB 25991506239</item>
      <item>HYPO - LEASING STEIERMARK društvo s ograničenom odgovornošću za usluge, OIB 64646464586</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St-33/2014-73</izvorni_sadrzaj>
    <derivirana_varijabla naziv="DomainObject.PoslovniBrojDokumenta_1">St-33/2014-73</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RA d.o.o. za ugostiteljstvo, trgovinu i turizam</izvorni_sadrzaj>
    <derivirana_varijabla naziv="DomainObject.Predmet.ProtustrankaIDrugi_1">RA d.o.o. za ugostiteljstvo, trgovinu i turizam</derivirana_varijabla>
  </DomainObject.Predmet.ProtustrankaIDrugi>
  <DomainObject.Predmet.StrankaIDrugiAdressOIB>
    <izvorni_sadrzaj>FINA Split, OIB 85821130368, Mažuranovićevo šetalište 24 b, 21000 Split</izvorni_sadrzaj>
    <derivirana_varijabla naziv="DomainObject.Predmet.StrankaIDrugiAdressOIB_1">FINA Split, OIB 85821130368, Mažuranovićevo šetalište 24 b, 21000 Split</derivirana_varijabla>
  </DomainObject.Predmet.StrankaIDrugiAdressOIB>
  <DomainObject.Predmet.ProtustrankaIDrugiAdressOIB>
    <izvorni_sadrzaj>RA d.o.o. za ugostiteljstvo, trgovinu i turizam, OIB 47922699798, Bana Josipa Jelačića 58, 22000 Šibenik</izvorni_sadrzaj>
    <derivirana_varijabla naziv="DomainObject.Predmet.ProtustrankaIDrugiAdressOIB_1">RA d.o.o. za ugostiteljstvo, trgovinu i turizam, OIB 47922699798, Bana Josipa Jelačića 58,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 d.o.o. za ugostiteljstvo, trgovinu i turizam</item>
      <item>FINA Split</item>
      <item>TONI ŠUPE</item>
      <item>Milan Macura</item>
      <item>HYPO - LEASING STEIERMARK društvo s ograničenom odgovornošću za usluge</item>
      <item>Odvjetničko društvo KALLAY &amp; PARTNERI, društvo s ograničenom odgovornošću</item>
    </izvorni_sadrzaj>
    <derivirana_varijabla naziv="DomainObject.Predmet.SudioniciListNaziv_1">
      <item>RA d.o.o. za ugostiteljstvo, trgovinu i turizam</item>
      <item>FINA Split</item>
      <item>TONI ŠUPE</item>
      <item>Milan Macura</item>
      <item>HYPO - LEASING STEIERMARK društvo s ograničenom odgovornošću za usluge</item>
      <item>Odvjetničko društvo KALLAY &amp; PARTNERI, društvo s ograničenom odgovornošću</item>
    </derivirana_varijabla>
  </DomainObject.Predmet.SudioniciListNaziv>
  <DomainObject.Predmet.SudioniciListAdressOIB>
    <izvorni_sadrzaj>
      <item>RA d.o.o. za ugostiteljstvo, trgovinu i turizam, OIB 47922699798, Bana Josipa Jelačića 58,22000 Šibenik</item>
      <item>FINA Split, OIB 85821130368, Mažuranovićevo šetalište 24 b,21000 Split</item>
      <item>TONI ŠUPE, OIB 63281973348, B.J. Jelačića 58,22000 Šibenik</item>
      <item>Milan Macura, OIB 25991506239, Nikole Tesle 159,22000 Šibenik</item>
      <item>HYPO - LEASING STEIERMARK društvo s ograničenom odgovornošću za usluge, OIB 64646464586, Garićgradska 18,10000 Zagreb</item>
      <item>Odvjetničko društvo KALLAY &amp; PARTNERI, društvo s ograničenom odgovornošću, OIB 86709918716, Ilica 1A/III,10000 Zagreb</item>
    </izvorni_sadrzaj>
    <derivirana_varijabla naziv="DomainObject.Predmet.SudioniciListAdressOIB_1">
      <item>RA d.o.o. za ugostiteljstvo, trgovinu i turizam, OIB 47922699798, Bana Josipa Jelačića 58,22000 Šibenik</item>
      <item>FINA Split, OIB 85821130368, Mažuranovićevo šetalište 24 b,21000 Split</item>
      <item>TONI ŠUPE, OIB 63281973348, B.J. Jelačića 58,22000 Šibenik</item>
      <item>Milan Macura, OIB 25991506239, Nikole Tesle 159,22000 Šibenik</item>
      <item>HYPO - LEASING STEIERMARK društvo s ograničenom odgovornošću za usluge, OIB 64646464586, Garićgradska 18,10000 Zagreb</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64933D-316D-4779-A0B9-CFBE27A0DC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2259</properties:Characters>
  <properties:Lines>77</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2018-09-17T11:07:00Z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St-33/2014-73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