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66ff" w14:paraId="6b166ff" w:rsidRDefault="00300E63" w:rsidR="00300E63" w:rsidRPr="00F3168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00E63" w:rsidP="00300E63" w:rsidR="00300E63" w:rsidRPr="00F31680">
      <w:pPr>
        <w:jc w:val="both"/>
        <w:rPr>
          <w:rFonts w:hAnsi="Times New Roman" w:ascii="Times New Roman"/>
          <w:szCs w:val="24"/>
          <w:lang w:val="hr-HR"/>
        </w:rPr>
      </w:pPr>
      <w:r w:rsidRPr="00F31680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F31680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680">
        <w:rPr>
          <w:rFonts w:hAnsi="Times New Roman" w:ascii="Times New Roman"/>
          <w:bCs/>
          <w:szCs w:val="24"/>
          <w:lang w:val="hr-HR"/>
        </w:rPr>
        <w:tab/>
      </w:r>
      <w:r w:rsidRPr="00F31680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300E63" w:rsidP="00300E63" w:rsidR="00300E63" w:rsidRPr="00F31680">
      <w:pPr>
        <w:jc w:val="both"/>
        <w:rPr>
          <w:rFonts w:hAnsi="Times New Roman" w:ascii="Times New Roman"/>
          <w:szCs w:val="24"/>
          <w:lang w:val="hr-HR"/>
        </w:rPr>
      </w:pPr>
      <w:r w:rsidRPr="00F31680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300E63" w:rsidP="00300E63" w:rsidR="00300E63" w:rsidRPr="00F31680">
      <w:pPr>
        <w:jc w:val="both"/>
        <w:rPr>
          <w:rFonts w:hAnsi="Times New Roman" w:ascii="Times New Roman"/>
          <w:szCs w:val="24"/>
          <w:lang w:val="hr-HR"/>
        </w:rPr>
      </w:pPr>
      <w:r w:rsidRPr="00F31680">
        <w:rPr>
          <w:rFonts w:hAnsi="Times New Roman" w:ascii="Times New Roman"/>
          <w:szCs w:val="24"/>
          <w:lang w:val="hr-HR"/>
        </w:rPr>
        <w:t>TRGOVAČKI SUD U VARAŽDINU</w:t>
      </w:r>
    </w:p>
    <w:p w:rsidRDefault="00300E63" w:rsidP="00300E63" w:rsidR="00300E63" w:rsidRPr="00F31680">
      <w:pPr>
        <w:rPr>
          <w:rFonts w:hAnsi="Times New Roman" w:ascii="Times New Roman"/>
          <w:bCs/>
          <w:szCs w:val="24"/>
          <w:lang w:val="hr-HR"/>
        </w:rPr>
      </w:pPr>
      <w:r w:rsidRPr="00F31680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31680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31680">
        <w:rPr>
          <w:rFonts w:hAnsi="Times New Roman" w:ascii="Times New Roman"/>
          <w:bCs/>
          <w:szCs w:val="24"/>
          <w:lang w:val="hr-HR"/>
        </w:rPr>
        <w:tab/>
      </w:r>
      <w:r w:rsidRPr="00F31680">
        <w:rPr>
          <w:rFonts w:hAnsi="Times New Roman" w:ascii="Times New Roman"/>
          <w:bCs/>
          <w:szCs w:val="24"/>
          <w:lang w:val="hr-HR"/>
        </w:rPr>
        <w:tab/>
      </w:r>
      <w:r w:rsidRPr="00F31680">
        <w:rPr>
          <w:rFonts w:hAnsi="Times New Roman" w:ascii="Times New Roman"/>
          <w:bCs/>
          <w:szCs w:val="24"/>
          <w:lang w:val="hr-HR"/>
        </w:rPr>
        <w:tab/>
      </w:r>
    </w:p>
    <w:p w:rsidRDefault="00300E63" w:rsidP="00300E63" w:rsidR="00300E63" w:rsidRPr="00F31680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F31680">
      <w:pPr>
        <w:rPr>
          <w:rFonts w:hAnsi="Times New Roman" w:ascii="Times New Roman"/>
          <w:bCs/>
          <w:szCs w:val="24"/>
          <w:lang w:val="hr-HR"/>
        </w:rPr>
      </w:pPr>
    </w:p>
    <w:p w:rsidRDefault="00F31680" w:rsidP="00300E63" w:rsidR="00F31680" w:rsidRPr="00F31680">
      <w:pPr>
        <w:rPr>
          <w:rFonts w:hAnsi="Times New Roman" w:ascii="Times New Roman"/>
          <w:szCs w:val="24"/>
          <w:lang w:val="hr-HR"/>
        </w:rPr>
      </w:pPr>
    </w:p>
    <w:p w:rsidRDefault="00300E63" w:rsidP="00300E63" w:rsidR="00300E63" w:rsidRPr="00F3168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31680">
        <w:rPr>
          <w:rFonts w:hAnsi="Times New Roman" w:ascii="Times New Roman"/>
          <w:szCs w:val="24"/>
          <w:lang w:val="hr-HR"/>
        </w:rPr>
        <w:t>Trgovački sud u Varaždinu,</w:t>
      </w:r>
      <w:r w:rsidRPr="00F31680">
        <w:rPr>
          <w:rFonts w:hAnsi="Times New Roman" w:ascii="Times New Roman"/>
          <w:b/>
          <w:bCs/>
          <w:szCs w:val="24"/>
          <w:lang w:val="hr-HR"/>
        </w:rPr>
        <w:t xml:space="preserve"> </w:t>
      </w:r>
      <w:r w:rsidRPr="00F31680">
        <w:rPr>
          <w:rFonts w:hAnsi="Times New Roman" w:ascii="Times New Roman"/>
          <w:szCs w:val="24"/>
          <w:lang w:val="hr-HR"/>
        </w:rPr>
        <w:t>po sucu toga suda Kseniji Flack-Makitan, u stečajnom postupku koji se vodi nad stečajnim dužnikom</w:t>
      </w:r>
      <w:r w:rsidR="00646072" w:rsidRPr="00F31680">
        <w:rPr>
          <w:rFonts w:hAnsi="Times New Roman" w:ascii="Times New Roman"/>
          <w:szCs w:val="24"/>
          <w:lang w:val="hr-HR"/>
        </w:rPr>
        <w:t xml:space="preserve"> </w:t>
      </w:r>
      <w:r w:rsidR="00646072" w:rsidRPr="00F31680">
        <w:rPr>
          <w:rFonts w:hAnsi="Times New Roman" w:ascii="Times New Roman"/>
          <w:lang w:val="hr-HR"/>
        </w:rPr>
        <w:t>AGRIA d.o.o. u stečaju, Pušćine, Obrtnička 2, OIB: 43644175159</w:t>
      </w:r>
      <w:r w:rsidRPr="00F31680">
        <w:rPr>
          <w:rFonts w:hAnsi="Times New Roman" w:ascii="Times New Roman"/>
          <w:szCs w:val="24"/>
          <w:lang w:val="hr-HR"/>
        </w:rPr>
        <w:t xml:space="preserve">, nakon održanog </w:t>
      </w:r>
      <w:r w:rsidR="00CA3A12" w:rsidRPr="00F31680">
        <w:rPr>
          <w:rFonts w:hAnsi="Times New Roman" w:ascii="Times New Roman"/>
          <w:szCs w:val="24"/>
          <w:lang w:val="hr-HR"/>
        </w:rPr>
        <w:t>ispitnog ročišta</w:t>
      </w:r>
      <w:r w:rsidR="00B750AF" w:rsidRPr="00F31680">
        <w:rPr>
          <w:rFonts w:hAnsi="Times New Roman" w:ascii="Times New Roman"/>
          <w:szCs w:val="24"/>
          <w:lang w:val="hr-HR"/>
        </w:rPr>
        <w:t xml:space="preserve"> </w:t>
      </w:r>
      <w:r w:rsidR="00646072" w:rsidRPr="00F31680">
        <w:rPr>
          <w:rFonts w:hAnsi="Times New Roman" w:ascii="Times New Roman"/>
          <w:szCs w:val="24"/>
          <w:lang w:val="hr-HR"/>
        </w:rPr>
        <w:t>15</w:t>
      </w:r>
      <w:r w:rsidR="00AC539F" w:rsidRPr="00F31680">
        <w:rPr>
          <w:rFonts w:hAnsi="Times New Roman" w:ascii="Times New Roman"/>
          <w:szCs w:val="24"/>
          <w:lang w:val="hr-HR"/>
        </w:rPr>
        <w:t>. rujna</w:t>
      </w:r>
      <w:r w:rsidR="00B750AF" w:rsidRPr="00F31680">
        <w:rPr>
          <w:rFonts w:hAnsi="Times New Roman" w:ascii="Times New Roman"/>
          <w:szCs w:val="24"/>
          <w:lang w:val="hr-HR"/>
        </w:rPr>
        <w:t xml:space="preserve"> 2016.</w:t>
      </w:r>
      <w:r w:rsidR="00CA3A12" w:rsidRPr="00F31680">
        <w:rPr>
          <w:rFonts w:hAnsi="Times New Roman" w:ascii="Times New Roman"/>
          <w:szCs w:val="24"/>
          <w:lang w:val="hr-HR"/>
        </w:rPr>
        <w:t xml:space="preserve">, </w:t>
      </w:r>
      <w:r w:rsidR="00B750AF" w:rsidRPr="00F31680">
        <w:rPr>
          <w:rFonts w:hAnsi="Times New Roman" w:ascii="Times New Roman"/>
          <w:szCs w:val="24"/>
          <w:lang w:val="hr-HR"/>
        </w:rPr>
        <w:t xml:space="preserve">dana </w:t>
      </w:r>
      <w:r w:rsidR="00772DA5" w:rsidRPr="00F31680">
        <w:rPr>
          <w:rFonts w:hAnsi="Times New Roman" w:ascii="Times New Roman"/>
          <w:szCs w:val="24"/>
          <w:lang w:val="hr-HR"/>
        </w:rPr>
        <w:t>19</w:t>
      </w:r>
      <w:r w:rsidR="00AC539F" w:rsidRPr="00F31680">
        <w:rPr>
          <w:rFonts w:hAnsi="Times New Roman" w:ascii="Times New Roman"/>
          <w:szCs w:val="24"/>
          <w:lang w:val="hr-HR"/>
        </w:rPr>
        <w:t>. rujna</w:t>
      </w:r>
      <w:r w:rsidRPr="00F31680">
        <w:rPr>
          <w:rFonts w:hAnsi="Times New Roman" w:ascii="Times New Roman"/>
          <w:szCs w:val="24"/>
          <w:lang w:val="hr-HR"/>
        </w:rPr>
        <w:t xml:space="preserve"> 2016. donosi</w:t>
      </w:r>
    </w:p>
    <w:p w:rsidRDefault="00300E63" w:rsidR="00300E63" w:rsidRPr="00F31680">
      <w:pPr>
        <w:rPr>
          <w:rFonts w:hAnsi="Times New Roman" w:ascii="Times New Roman"/>
          <w:lang w:val="hr-HR"/>
        </w:rPr>
      </w:pPr>
    </w:p>
    <w:p w:rsidRDefault="00300E63" w:rsidR="00300E63" w:rsidRPr="00F31680">
      <w:pPr>
        <w:rPr>
          <w:rFonts w:hAnsi="Times New Roman" w:ascii="Times New Roman"/>
          <w:lang w:val="hr-HR"/>
        </w:rPr>
      </w:pPr>
    </w:p>
    <w:p w:rsidRDefault="00027819" w:rsidP="00300E63" w:rsidR="00300E63" w:rsidRPr="00F31680">
      <w:pPr>
        <w:jc w:val="center"/>
        <w:rPr>
          <w:rFonts w:hAnsi="Times New Roman" w:ascii="Times New Roman"/>
          <w:lang w:val="hr-HR"/>
        </w:rPr>
      </w:pPr>
      <w:r w:rsidRPr="00F31680">
        <w:rPr>
          <w:rFonts w:hAnsi="Times New Roman" w:ascii="Times New Roman"/>
          <w:lang w:val="hr-HR"/>
        </w:rPr>
        <w:t>TABLICA</w:t>
      </w:r>
      <w:r w:rsidR="00216A4E" w:rsidRPr="00F31680">
        <w:rPr>
          <w:rFonts w:hAnsi="Times New Roman" w:ascii="Times New Roman"/>
          <w:lang w:val="hr-HR"/>
        </w:rPr>
        <w:t xml:space="preserve"> </w:t>
      </w:r>
      <w:r w:rsidR="00300E63" w:rsidRPr="00F31680">
        <w:rPr>
          <w:rFonts w:hAnsi="Times New Roman" w:ascii="Times New Roman"/>
          <w:lang w:val="hr-HR"/>
        </w:rPr>
        <w:t>UTVRĐENIH I OSPORENIH TRAŽBINA</w:t>
      </w:r>
    </w:p>
    <w:p w:rsidRDefault="00300E63" w:rsidR="00300E63" w:rsidRPr="00F31680">
      <w:pPr>
        <w:rPr>
          <w:rFonts w:hAnsi="Times New Roman" w:ascii="Times New Roman"/>
          <w:lang w:val="hr-HR"/>
        </w:rPr>
      </w:pPr>
    </w:p>
    <w:p w:rsidRDefault="00300E63" w:rsidR="00300E63" w:rsidRPr="00F31680">
      <w:pPr>
        <w:rPr>
          <w:lang w:val="hr-HR"/>
        </w:rPr>
      </w:pPr>
    </w:p>
    <w:p w:rsidRDefault="00216A4E" w:rsidP="00216A4E" w:rsidR="00216A4E" w:rsidRPr="00F31680">
      <w:pPr>
        <w:rPr>
          <w:rFonts w:hAnsi="Times New Roman" w:ascii="Times New Roman"/>
          <w:b/>
          <w:bCs/>
          <w:lang w:val="hr-HR"/>
        </w:rPr>
      </w:pPr>
      <w:r w:rsidRPr="00F31680">
        <w:rPr>
          <w:rFonts w:hAnsi="Times New Roman" w:ascii="Times New Roman"/>
          <w:b/>
          <w:bCs/>
          <w:lang w:val="hr-HR"/>
        </w:rPr>
        <w:t>I.   PRVI  VIŠI  ISPLATNI  RED</w:t>
      </w:r>
    </w:p>
    <w:p w:rsidRDefault="00216A4E" w:rsidP="00216A4E" w:rsidR="00216A4E" w:rsidRPr="00F31680">
      <w:pPr>
        <w:rPr>
          <w:rFonts w:hAnsi="Times New Roman" w:ascii="Times New Roman"/>
          <w:b/>
          <w:bCs/>
          <w:lang w:val="hr-HR"/>
        </w:rPr>
      </w:pPr>
    </w:p>
    <w:p w:rsidRDefault="00216A4E" w:rsidP="00216A4E" w:rsidR="00216A4E" w:rsidRPr="00F31680">
      <w:pPr>
        <w:rPr>
          <w:rFonts w:hAnsi="Times New Roman" w:ascii="Times New Roman"/>
          <w:b/>
          <w:lang w:val="hr-HR"/>
        </w:rPr>
      </w:pPr>
      <w:r w:rsidRPr="00F31680">
        <w:rPr>
          <w:rFonts w:hAnsi="Times New Roman" w:ascii="Times New Roman"/>
          <w:b/>
          <w:lang w:val="hr-HR"/>
        </w:rPr>
        <w:t xml:space="preserve">U CIJELOSTI PRIZNATE TRAŽBINE </w:t>
      </w:r>
    </w:p>
    <w:p w:rsidRDefault="00823091" w:rsidR="00823091" w:rsidRPr="00F31680">
      <w:pPr>
        <w:rPr>
          <w:rFonts w:hAnsi="Times New Roman" w:ascii="Times New Roman"/>
          <w:lang w:val="hr-HR"/>
        </w:rPr>
      </w:pPr>
    </w:p>
    <w:p w:rsidRDefault="00AC539F" w:rsidR="00AC539F" w:rsidRPr="00F31680">
      <w:pPr>
        <w:rPr>
          <w:rFonts w:hAnsi="Times New Roman" w:ascii="Times New Roman"/>
          <w:lang w:val="hr-HR"/>
        </w:rPr>
      </w:pPr>
    </w:p>
    <w:tbl>
      <w:tblPr>
        <w:tblStyle w:val="Reetkatablice"/>
        <w:tblW w:type="auto" w:w="0"/>
        <w:tblInd w:type="dxa" w:w="-318"/>
        <w:tblLayout w:type="fixed"/>
        <w:tblLook w:val="04A0" w:noVBand="1" w:noHBand="0" w:lastColumn="0" w:firstColumn="1" w:lastRow="0" w:firstRow="1"/>
      </w:tblPr>
      <w:tblGrid>
        <w:gridCol w:w="1135"/>
        <w:gridCol w:w="2977"/>
        <w:gridCol w:w="1984"/>
        <w:gridCol w:w="1701"/>
        <w:gridCol w:w="1701"/>
      </w:tblGrid>
      <w:tr w:rsidTr="00F31680" w:rsidR="00F31680" w:rsidRPr="00F31680">
        <w:trPr>
          <w:trHeight w:val="900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F31680" w:rsidR="00F31680" w:rsidRPr="00F31680">
            <w:pPr>
              <w:jc w:val="center"/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R.br. Prijave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noWrap/>
            <w:hideMark/>
          </w:tcPr>
          <w:p w:rsidRDefault="00F31680" w:rsidR="00F31680" w:rsidRPr="00F31680">
            <w:pPr>
              <w:jc w:val="center"/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Naziv i adresa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F31680" w:rsidR="00F31680" w:rsidRPr="00F31680">
            <w:pPr>
              <w:jc w:val="center"/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Osnova</w:t>
            </w:r>
            <w:r w:rsidRPr="00F31680">
              <w:rPr>
                <w:rFonts w:hAnsi="Century Gothic" w:ascii="Century Gothic"/>
                <w:b/>
                <w:bCs/>
                <w:lang w:val="hr-HR"/>
              </w:rPr>
              <w:br/>
              <w:t>tražbine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F31680" w:rsidR="00F31680" w:rsidRPr="00F31680">
            <w:pPr>
              <w:jc w:val="center"/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 xml:space="preserve">Iznos </w:t>
            </w:r>
            <w:r w:rsidRPr="00F31680">
              <w:rPr>
                <w:rFonts w:hAnsi="Century Gothic" w:ascii="Century Gothic"/>
                <w:b/>
                <w:bCs/>
                <w:lang w:val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F31680" w:rsidR="00F31680" w:rsidRPr="00F31680">
            <w:pPr>
              <w:jc w:val="center"/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Iznos priznate tražbine/KN</w:t>
            </w:r>
          </w:p>
        </w:tc>
      </w:tr>
      <w:tr w:rsidTr="00F31680" w:rsidR="00F31680" w:rsidRPr="00F31680">
        <w:trPr>
          <w:trHeight w:val="103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1.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RH, MINISTARSTVO FINANCIJA, Porezna uprava, Područni ured sjeverna Hrvatska, OIB:52634238587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porezi i doprinosi iz i na plaće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111.057,30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111.057,30</w:t>
            </w:r>
          </w:p>
        </w:tc>
      </w:tr>
      <w:tr w:rsidTr="00F31680" w:rsidR="00F31680" w:rsidRPr="00F31680">
        <w:trPr>
          <w:trHeight w:val="461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2.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GRINOVERO DAVIDe, Obrtnička 2, Pušćine, OIB: 85426385651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neto plaće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104.054,00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104.054,00</w:t>
            </w:r>
          </w:p>
        </w:tc>
      </w:tr>
      <w:tr w:rsidTr="00F31680" w:rsidR="00F31680" w:rsidRPr="00F31680">
        <w:trPr>
          <w:trHeight w:val="483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3.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BERNOBIĆ DANIJEL, Deklevi 8, Višnjan, OIB: 06871154122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neto plaće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45.421,80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45.421,80</w:t>
            </w:r>
          </w:p>
        </w:tc>
      </w:tr>
      <w:tr w:rsidTr="00F31680" w:rsidR="00F31680" w:rsidRPr="00F31680">
        <w:trPr>
          <w:trHeight w:val="491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4.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FEGEŠ ĐURĐICA, Čakovečka 107, Pušćine, OIB: 69293246915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neto plaće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48.153,67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48.153,67</w:t>
            </w:r>
          </w:p>
        </w:tc>
      </w:tr>
      <w:tr w:rsidTr="00F31680" w:rsidR="00F31680" w:rsidRPr="00F31680">
        <w:trPr>
          <w:trHeight w:val="394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5.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HRASTIĆ MLADEN, Varaždinska 64a, Donji Martijanec, OIB:07052000593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neto plaće, prijevoz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42.247,17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42.247,17</w:t>
            </w:r>
          </w:p>
        </w:tc>
      </w:tr>
      <w:tr w:rsidTr="00F31680" w:rsidR="00F31680" w:rsidRPr="00F31680">
        <w:trPr>
          <w:trHeight w:val="55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lastRenderedPageBreak/>
              <w:t>6.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MARČEC JURICA, V.Nazora 15a, Nedelišće, OIB: 45968805163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 xml:space="preserve">neto plaće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18.450,44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18.450,44</w:t>
            </w:r>
          </w:p>
        </w:tc>
      </w:tr>
      <w:tr w:rsidTr="00F31680" w:rsidR="00F31680" w:rsidRPr="00F31680">
        <w:trPr>
          <w:trHeight w:val="690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7.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SAKAČ GORAN, Brezovec 40, Sveti Martin na Muri, OIB: 49611482042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neto plaće, prijevoz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43.523,98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43.523,98</w:t>
            </w:r>
          </w:p>
        </w:tc>
      </w:tr>
      <w:tr w:rsidTr="00F31680" w:rsidR="00F31680" w:rsidRPr="00F31680">
        <w:trPr>
          <w:trHeight w:val="690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8.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TROPŠA SINIŠA, M.Gupca 103, Mursko Središće, OIB: 95436461052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31680" w:rsidR="00F31680" w:rsidRPr="00F31680">
            <w:pPr>
              <w:spacing w:lineRule="auto" w:line="288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neto plaće, prijevoz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50.443,90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31680" w:rsidR="00F31680" w:rsidRPr="00F31680">
            <w:pPr>
              <w:spacing w:lineRule="auto" w:line="288"/>
              <w:jc w:val="right"/>
              <w:rPr>
                <w:rFonts w:hAnsi="Century Gothic" w:ascii="Century Gothic"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lang w:val="hr-HR"/>
              </w:rPr>
              <w:t>50.443,90</w:t>
            </w:r>
          </w:p>
        </w:tc>
      </w:tr>
      <w:tr w:rsidTr="00F31680" w:rsidR="00F31680" w:rsidRPr="00F31680">
        <w:trPr>
          <w:trHeight w:val="622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noWrap/>
            <w:hideMark/>
          </w:tcPr>
          <w:p w:rsidRDefault="00F31680" w:rsidR="00F31680" w:rsidRPr="00F31680">
            <w:pPr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 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F31680" w:rsidR="00F31680" w:rsidRPr="00F31680">
            <w:pPr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 xml:space="preserve">PRIJAVLJENE TRAŽBINE  I VIŠI ISPLATNI RED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hideMark/>
          </w:tcPr>
          <w:p w:rsidRDefault="00F31680" w:rsidR="00F31680" w:rsidRPr="00F31680">
            <w:pPr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 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463.352,26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BF" w:themeFill="background1" w:fill="BFBFBF" w:color="auto" w:val="clear"/>
            <w:noWrap/>
            <w:hideMark/>
          </w:tcPr>
          <w:p w:rsidRDefault="00F31680" w:rsidR="00F31680" w:rsidRPr="00F31680">
            <w:pPr>
              <w:jc w:val="right"/>
              <w:rPr>
                <w:rFonts w:hAnsi="Century Gothic" w:ascii="Century Gothic"/>
                <w:b/>
                <w:bCs/>
                <w:szCs w:val="24"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463.352,26</w:t>
            </w:r>
          </w:p>
        </w:tc>
      </w:tr>
    </w:tbl>
    <w:p w:rsidRDefault="00F31680" w:rsidP="00216A4E" w:rsidR="00F31680">
      <w:pPr>
        <w:rPr>
          <w:rFonts w:hAnsi="Times New Roman" w:ascii="Times New Roman"/>
          <w:b/>
          <w:bCs/>
          <w:lang w:val="hr-HR"/>
        </w:rPr>
      </w:pPr>
    </w:p>
    <w:p w:rsidRDefault="00F31680" w:rsidP="00216A4E" w:rsidR="00F31680">
      <w:pPr>
        <w:rPr>
          <w:rFonts w:hAnsi="Times New Roman" w:ascii="Times New Roman"/>
          <w:b/>
          <w:bCs/>
          <w:lang w:val="hr-HR"/>
        </w:rPr>
      </w:pPr>
    </w:p>
    <w:p w:rsidRDefault="00F31680" w:rsidP="00216A4E" w:rsidR="00F31680">
      <w:pPr>
        <w:rPr>
          <w:rFonts w:hAnsi="Times New Roman" w:ascii="Times New Roman"/>
          <w:b/>
          <w:bCs/>
          <w:lang w:val="hr-HR"/>
        </w:rPr>
      </w:pPr>
    </w:p>
    <w:p w:rsidRDefault="00F31680" w:rsidP="00216A4E" w:rsidR="00F31680">
      <w:pPr>
        <w:rPr>
          <w:rFonts w:hAnsi="Times New Roman" w:ascii="Times New Roman"/>
          <w:b/>
          <w:bCs/>
          <w:lang w:val="hr-HR"/>
        </w:rPr>
      </w:pPr>
    </w:p>
    <w:p w:rsidRDefault="00216A4E" w:rsidP="00216A4E" w:rsidR="00216A4E" w:rsidRPr="00F31680">
      <w:pPr>
        <w:rPr>
          <w:rFonts w:hAnsi="Times New Roman" w:ascii="Times New Roman"/>
          <w:b/>
          <w:bCs/>
          <w:lang w:val="hr-HR"/>
        </w:rPr>
      </w:pPr>
      <w:r w:rsidRPr="00F31680">
        <w:rPr>
          <w:rFonts w:hAnsi="Times New Roman" w:ascii="Times New Roman"/>
          <w:b/>
          <w:bCs/>
          <w:lang w:val="hr-HR"/>
        </w:rPr>
        <w:t>II.   DRUGI  VIŠI  ISPLATNI  RED</w:t>
      </w:r>
    </w:p>
    <w:p w:rsidRDefault="00216A4E" w:rsidP="00216A4E" w:rsidR="00216A4E" w:rsidRPr="00F31680">
      <w:pPr>
        <w:rPr>
          <w:rFonts w:hAnsi="Times New Roman" w:ascii="Times New Roman"/>
          <w:b/>
          <w:bCs/>
          <w:lang w:val="hr-HR"/>
        </w:rPr>
      </w:pPr>
    </w:p>
    <w:p w:rsidRDefault="00216A4E" w:rsidP="00216A4E" w:rsidR="00216A4E" w:rsidRPr="00F31680">
      <w:pPr>
        <w:rPr>
          <w:rFonts w:hAnsi="Times New Roman" w:ascii="Times New Roman"/>
          <w:b/>
          <w:lang w:val="hr-HR"/>
        </w:rPr>
      </w:pPr>
      <w:r w:rsidRPr="00F31680">
        <w:rPr>
          <w:rFonts w:hAnsi="Times New Roman" w:ascii="Times New Roman"/>
          <w:b/>
          <w:lang w:val="hr-HR"/>
        </w:rPr>
        <w:t xml:space="preserve">U CIJELOSTI PRIZNATE TRAŽBINE </w:t>
      </w:r>
    </w:p>
    <w:p w:rsidRDefault="00D57485" w:rsidP="00216A4E" w:rsidR="00D57485" w:rsidRPr="00F31680">
      <w:pPr>
        <w:rPr>
          <w:rFonts w:hAnsi="Times New Roman" w:ascii="Times New Roman"/>
          <w:b/>
          <w:lang w:val="hr-HR"/>
        </w:rPr>
      </w:pPr>
    </w:p>
    <w:p w:rsidRDefault="00F31680" w:rsidP="00216A4E" w:rsidR="00F31680" w:rsidRPr="00F31680">
      <w:pPr>
        <w:rPr>
          <w:rFonts w:hAnsi="Times New Roman" w:ascii="Times New Roman"/>
          <w:b/>
          <w:lang w:val="hr-HR"/>
        </w:rPr>
      </w:pPr>
    </w:p>
    <w:tbl>
      <w:tblPr>
        <w:tblStyle w:val="Reetkatablice"/>
        <w:tblW w:type="dxa" w:w="10065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3544"/>
        <w:gridCol w:w="2126"/>
        <w:gridCol w:w="1701"/>
        <w:gridCol w:w="1701"/>
      </w:tblGrid>
      <w:tr w:rsidTr="00AD2B3B" w:rsidR="00F31680" w:rsidRPr="00F31680">
        <w:trPr>
          <w:trHeight w:val="900"/>
        </w:trPr>
        <w:tc>
          <w:tcPr>
            <w:tcW w:type="dxa" w:w="993"/>
            <w:shd w:themeFillShade="BF" w:themeFill="background1" w:fill="BFBFBF" w:color="auto" w:val="clear"/>
            <w:hideMark/>
          </w:tcPr>
          <w:p w:rsidRDefault="00F31680" w:rsidP="00AD2B3B" w:rsidR="00F31680" w:rsidRPr="00F31680">
            <w:pPr>
              <w:jc w:val="center"/>
              <w:rPr>
                <w:rFonts w:hAnsi="Century Gothic" w:ascii="Century Gothic"/>
                <w:b/>
                <w:bCs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R.br. Prijave</w:t>
            </w:r>
          </w:p>
        </w:tc>
        <w:tc>
          <w:tcPr>
            <w:tcW w:type="dxa" w:w="3544"/>
            <w:shd w:themeFillShade="BF" w:themeFill="background1" w:fill="BFBFBF" w:color="auto" w:val="clear"/>
            <w:noWrap/>
            <w:hideMark/>
          </w:tcPr>
          <w:p w:rsidRDefault="00F31680" w:rsidP="00AD2B3B" w:rsidR="00F31680" w:rsidRPr="00F31680">
            <w:pPr>
              <w:jc w:val="center"/>
              <w:rPr>
                <w:rFonts w:hAnsi="Century Gothic" w:ascii="Century Gothic"/>
                <w:b/>
                <w:bCs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Naziv i adresa vjerovnika</w:t>
            </w:r>
          </w:p>
        </w:tc>
        <w:tc>
          <w:tcPr>
            <w:tcW w:type="dxa" w:w="2126"/>
            <w:shd w:themeFillShade="BF" w:themeFill="background1" w:fill="BFBFBF" w:color="auto" w:val="clear"/>
            <w:hideMark/>
          </w:tcPr>
          <w:p w:rsidRDefault="00F31680" w:rsidP="00AD2B3B" w:rsidR="00F31680" w:rsidRPr="00F31680">
            <w:pPr>
              <w:jc w:val="center"/>
              <w:rPr>
                <w:rFonts w:hAnsi="Century Gothic" w:ascii="Century Gothic"/>
                <w:b/>
                <w:bCs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Osnova</w:t>
            </w:r>
            <w:r w:rsidRPr="00F31680">
              <w:rPr>
                <w:rFonts w:hAnsi="Century Gothic" w:ascii="Century Gothic"/>
                <w:b/>
                <w:bCs/>
                <w:lang w:val="hr-HR"/>
              </w:rPr>
              <w:br/>
              <w:t>tražbine</w:t>
            </w:r>
          </w:p>
        </w:tc>
        <w:tc>
          <w:tcPr>
            <w:tcW w:type="dxa" w:w="1701"/>
            <w:shd w:themeFillShade="BF" w:themeFill="background1" w:fill="BFBFBF" w:color="auto" w:val="clear"/>
            <w:hideMark/>
          </w:tcPr>
          <w:p w:rsidRDefault="00F31680" w:rsidP="00AD2B3B" w:rsidR="00F31680" w:rsidRPr="00F31680">
            <w:pPr>
              <w:jc w:val="center"/>
              <w:rPr>
                <w:rFonts w:hAnsi="Century Gothic" w:ascii="Century Gothic"/>
                <w:b/>
                <w:bCs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 xml:space="preserve">Iznos </w:t>
            </w:r>
            <w:r w:rsidRPr="00F31680">
              <w:rPr>
                <w:rFonts w:hAnsi="Century Gothic" w:ascii="Century Gothic"/>
                <w:b/>
                <w:bCs/>
                <w:lang w:val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shd w:themeFillShade="BF" w:themeFill="background1" w:fill="BFBFBF" w:color="auto" w:val="clear"/>
            <w:hideMark/>
          </w:tcPr>
          <w:p w:rsidRDefault="00F31680" w:rsidP="00AD2B3B" w:rsidR="00F31680" w:rsidRPr="00F31680">
            <w:pPr>
              <w:jc w:val="center"/>
              <w:rPr>
                <w:rFonts w:hAnsi="Century Gothic" w:ascii="Century Gothic"/>
                <w:b/>
                <w:bCs/>
                <w:lang w:val="hr-HR"/>
              </w:rPr>
            </w:pPr>
            <w:r w:rsidRPr="00F31680">
              <w:rPr>
                <w:rFonts w:hAnsi="Century Gothic" w:ascii="Century Gothic"/>
                <w:b/>
                <w:bCs/>
                <w:lang w:val="hr-HR"/>
              </w:rPr>
              <w:t>Iznos priznate tražbine/KN</w:t>
            </w:r>
          </w:p>
        </w:tc>
      </w:tr>
      <w:tr w:rsidTr="00AD2B3B" w:rsidR="00F31680" w:rsidRPr="00F31680">
        <w:trPr>
          <w:trHeight w:val="1035"/>
        </w:trPr>
        <w:tc>
          <w:tcPr>
            <w:tcW w:type="dxa" w:w="993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1.</w:t>
            </w:r>
          </w:p>
        </w:tc>
        <w:tc>
          <w:tcPr>
            <w:tcW w:type="dxa" w:w="3544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RH, MINISTARSTVO FINANCIJA, Porezna uprava, Područni ured sjeverna Hrvatska, OIB:52634238587</w:t>
            </w:r>
          </w:p>
        </w:tc>
        <w:tc>
          <w:tcPr>
            <w:tcW w:type="dxa" w:w="2126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porezi, članarina HGK, kamata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158.860,89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158.860,89</w:t>
            </w:r>
          </w:p>
        </w:tc>
      </w:tr>
      <w:tr w:rsidTr="00AD2B3B" w:rsidR="00F31680" w:rsidRPr="00F31680">
        <w:trPr>
          <w:trHeight w:val="461"/>
        </w:trPr>
        <w:tc>
          <w:tcPr>
            <w:tcW w:type="dxa" w:w="993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2.</w:t>
            </w:r>
          </w:p>
        </w:tc>
        <w:tc>
          <w:tcPr>
            <w:tcW w:type="dxa" w:w="3544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HP-HRVATSKA POŠTA d.d., Jurišićeva 13, 10000 Zagreb, OIB: 87311810356</w:t>
            </w:r>
          </w:p>
        </w:tc>
        <w:tc>
          <w:tcPr>
            <w:tcW w:type="dxa" w:w="2126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Izvod otvorenih stavaka, Ugovor o poslovnoj suradnji, kamata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521,01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521,01</w:t>
            </w:r>
          </w:p>
        </w:tc>
      </w:tr>
      <w:tr w:rsidTr="00AD2B3B" w:rsidR="00F31680" w:rsidRPr="00F31680">
        <w:trPr>
          <w:trHeight w:val="491"/>
        </w:trPr>
        <w:tc>
          <w:tcPr>
            <w:tcW w:type="dxa" w:w="993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4.</w:t>
            </w:r>
          </w:p>
        </w:tc>
        <w:tc>
          <w:tcPr>
            <w:tcW w:type="dxa" w:w="3544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OPĆINA NEDELIŠĆE, Maršala Tita 1, 40305 Nedelišće, OIB: 78324830528</w:t>
            </w:r>
          </w:p>
        </w:tc>
        <w:tc>
          <w:tcPr>
            <w:tcW w:type="dxa" w:w="2126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Komunalna naknada, naknada za uređenje voda, kamata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10.090,53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10.090,53</w:t>
            </w:r>
          </w:p>
        </w:tc>
      </w:tr>
      <w:tr w:rsidTr="00AD2B3B" w:rsidR="00F31680" w:rsidRPr="00F31680">
        <w:trPr>
          <w:trHeight w:val="394"/>
        </w:trPr>
        <w:tc>
          <w:tcPr>
            <w:tcW w:type="dxa" w:w="993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5.</w:t>
            </w:r>
          </w:p>
        </w:tc>
        <w:tc>
          <w:tcPr>
            <w:tcW w:type="dxa" w:w="3544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 xml:space="preserve">INA-Industrijja nafte d.d., Avenija V.Holjevca 10, </w:t>
            </w:r>
            <w:r w:rsidRPr="00F31680">
              <w:rPr>
                <w:rFonts w:cs="Arial" w:hAnsi="Century Gothic" w:ascii="Century Gothic"/>
                <w:lang w:val="hr-HR"/>
              </w:rPr>
              <w:lastRenderedPageBreak/>
              <w:t>10000 Zagreb, OIB:257759560625</w:t>
            </w:r>
          </w:p>
        </w:tc>
        <w:tc>
          <w:tcPr>
            <w:tcW w:type="dxa" w:w="2126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lastRenderedPageBreak/>
              <w:t>Računi, kamata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17.443,15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17.443,15</w:t>
            </w:r>
          </w:p>
        </w:tc>
      </w:tr>
      <w:tr w:rsidTr="00AD2B3B" w:rsidR="00F31680" w:rsidRPr="00F31680">
        <w:trPr>
          <w:trHeight w:val="555"/>
        </w:trPr>
        <w:tc>
          <w:tcPr>
            <w:tcW w:type="dxa" w:w="993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lastRenderedPageBreak/>
              <w:t>6.</w:t>
            </w:r>
          </w:p>
        </w:tc>
        <w:tc>
          <w:tcPr>
            <w:tcW w:type="dxa" w:w="3544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BISNODE d.o.o., Fallerovo šetalište 22, 10000 Zagreb, OIB: 48270876028</w:t>
            </w:r>
          </w:p>
        </w:tc>
        <w:tc>
          <w:tcPr>
            <w:tcW w:type="dxa" w:w="2126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Izvadak iz poslovnih knjiga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2.500,00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2.500,00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7.</w:t>
            </w:r>
          </w:p>
        </w:tc>
        <w:tc>
          <w:tcPr>
            <w:tcW w:type="dxa" w:w="3544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HRVATSKI TELEKOM d.d., Roberta Frangeša Mihanovića 9, 10110 Zagreb, OIB: 81793146560</w:t>
            </w:r>
          </w:p>
        </w:tc>
        <w:tc>
          <w:tcPr>
            <w:tcW w:type="dxa" w:w="2126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Izvod iz poslovnih knjiga, kamata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13.372,20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13.372,20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8.</w:t>
            </w:r>
          </w:p>
        </w:tc>
        <w:tc>
          <w:tcPr>
            <w:tcW w:type="dxa" w:w="3544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MEĐIMURJE-PLIN d.o.o., Obrtnička 4, 40000 Čakovec, OIB: 29035933600</w:t>
            </w:r>
          </w:p>
        </w:tc>
        <w:tc>
          <w:tcPr>
            <w:tcW w:type="dxa" w:w="2126"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Računi za plin, kamata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10.447,50</w:t>
            </w:r>
          </w:p>
        </w:tc>
        <w:tc>
          <w:tcPr>
            <w:tcW w:type="dxa" w:w="1701"/>
            <w:noWrap/>
            <w:vAlign w:val="center"/>
            <w:hideMark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10.447,50</w:t>
            </w:r>
          </w:p>
        </w:tc>
      </w:tr>
      <w:tr w:rsidTr="00AD2B3B" w:rsidR="00F31680" w:rsidRPr="00F31680">
        <w:trPr>
          <w:trHeight w:val="270"/>
        </w:trPr>
        <w:tc>
          <w:tcPr>
            <w:tcW w:type="dxa" w:w="993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11.</w:t>
            </w:r>
          </w:p>
        </w:tc>
        <w:tc>
          <w:tcPr>
            <w:tcW w:type="dxa" w:w="3544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Goimpex s.r.l., Corso Italia 17, 34170 Gorizia, Italia, OIB: 90367353483</w:t>
            </w:r>
          </w:p>
        </w:tc>
        <w:tc>
          <w:tcPr>
            <w:tcW w:type="dxa" w:w="2126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Izračun potraživanja, tečajna lista, preslike računa, ovjereni prijevodi računa sa talijanskog jezika, kamata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173.182,80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173.182,80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12.</w:t>
            </w:r>
          </w:p>
        </w:tc>
        <w:tc>
          <w:tcPr>
            <w:tcW w:type="dxa" w:w="3544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ERSTE CARD CLUB d.o.o., Praška 5, 10000 Zagreb, OIB: 85941596441</w:t>
            </w:r>
          </w:p>
        </w:tc>
        <w:tc>
          <w:tcPr>
            <w:tcW w:type="dxa" w:w="2126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Računi po business kartici, analitička kartica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10.729,80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10.729,80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13.</w:t>
            </w:r>
          </w:p>
        </w:tc>
        <w:tc>
          <w:tcPr>
            <w:tcW w:type="dxa" w:w="3544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ADRIANO CORSI S.R.L. IN LIQUIDAZIONE, Italija, San Floriano Del Collio via Sovenza, 20 CAP 34070, OIB:92247873689</w:t>
            </w:r>
          </w:p>
        </w:tc>
        <w:tc>
          <w:tcPr>
            <w:tcW w:type="dxa" w:w="2126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Sudska nagodba broj Povrv-116/14 od 22.05.2014. godine, preračun u kune, izračun kamata prema nagodbi po talijanskom pravu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18.006.966,12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18.006.966,12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14.</w:t>
            </w:r>
          </w:p>
        </w:tc>
        <w:tc>
          <w:tcPr>
            <w:tcW w:type="dxa" w:w="3544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HIT-mac d.o.o., Bazoviška ulica 4, 5000 Nova Gorica, Slovenia, OIB:SI79155294</w:t>
            </w:r>
          </w:p>
        </w:tc>
        <w:tc>
          <w:tcPr>
            <w:tcW w:type="dxa" w:w="2126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 xml:space="preserve">Izračun potraživanja, tečajna lista, preslike računa, </w:t>
            </w:r>
            <w:r w:rsidRPr="00F31680">
              <w:rPr>
                <w:rFonts w:cs="Arial" w:hAnsi="Century Gothic" w:ascii="Century Gothic"/>
                <w:lang w:val="hr-HR"/>
              </w:rPr>
              <w:lastRenderedPageBreak/>
              <w:t>ovjereni prijevodi računa sa talijanskog jezika, kamata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lastRenderedPageBreak/>
              <w:t>32.221,21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32.221,21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lastRenderedPageBreak/>
              <w:t>15.</w:t>
            </w:r>
          </w:p>
        </w:tc>
        <w:tc>
          <w:tcPr>
            <w:tcW w:type="dxa" w:w="3544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MACO-SL d.o.o., Mednarodni prehod 1, 5290 Šempeter pri Gorici, Slovenija, OIB: SI72784989</w:t>
            </w:r>
          </w:p>
        </w:tc>
        <w:tc>
          <w:tcPr>
            <w:tcW w:type="dxa" w:w="2126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Izračun potraživanja, tečajna lista, preslike računa, ovjereni prijevodi računa sa talijanskog jezika, kamata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345.982,79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345.982,79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16.</w:t>
            </w:r>
          </w:p>
        </w:tc>
        <w:tc>
          <w:tcPr>
            <w:tcW w:type="dxa" w:w="3544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RALE d.o.o., Obrtnička 6, Pušćine, 40305 Nedelišće, OIB: 30075790934</w:t>
            </w:r>
          </w:p>
        </w:tc>
        <w:tc>
          <w:tcPr>
            <w:tcW w:type="dxa" w:w="2126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Uplata po Ugovoru o kupoprodaji nekretnine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38.000,00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right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38.000,00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3.</w:t>
            </w:r>
          </w:p>
        </w:tc>
        <w:tc>
          <w:tcPr>
            <w:tcW w:type="dxa" w:w="3544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BERNER d.o.o., Majstorska 9, 10000 Zagreb, OIB: 66471923099</w:t>
            </w:r>
          </w:p>
        </w:tc>
        <w:tc>
          <w:tcPr>
            <w:tcW w:type="dxa" w:w="2126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Pravomoćno i ovršno Rješenje broj Ovrv-77/16 od 22.03.2016. godine, trošak postupka, kamate, trošak zastupanja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5.485,59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4.704,34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9.</w:t>
            </w:r>
          </w:p>
        </w:tc>
        <w:tc>
          <w:tcPr>
            <w:tcW w:type="dxa" w:w="3544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MARIO ZGRABLIĆ, Zgrablići 13, Zabrežani, OIB: 66082425660</w:t>
            </w:r>
          </w:p>
        </w:tc>
        <w:tc>
          <w:tcPr>
            <w:tcW w:type="dxa" w:w="2126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Rješenje Općinskog suda u Puli broj: ovr-2189/16, kamata, trošak prijave tražbine i uplaćena sudska pristojba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41.788,53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40.038,53</w:t>
            </w:r>
          </w:p>
        </w:tc>
      </w:tr>
      <w:tr w:rsidTr="00AD2B3B" w:rsidR="00F31680" w:rsidRPr="00F31680">
        <w:trPr>
          <w:trHeight w:val="690"/>
        </w:trPr>
        <w:tc>
          <w:tcPr>
            <w:tcW w:type="dxa" w:w="993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10.</w:t>
            </w:r>
          </w:p>
        </w:tc>
        <w:tc>
          <w:tcPr>
            <w:tcW w:type="dxa" w:w="3544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HRVATSKE ŠUME d.o.o., Ljudevita Farkaša Vukotinovića 2, 10000 Zagreb, OIB: 69693144506</w:t>
            </w:r>
          </w:p>
        </w:tc>
        <w:tc>
          <w:tcPr>
            <w:tcW w:type="dxa" w:w="2126"/>
            <w:vAlign w:val="center"/>
          </w:tcPr>
          <w:p w:rsidRDefault="00F31680" w:rsidP="00AD2B3B" w:rsidR="00F31680" w:rsidRPr="00F31680">
            <w:pPr>
              <w:spacing w:lineRule="auto" w:line="288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 xml:space="preserve">Ovršni trošak P-243/10 i Pž-254/12, kamata, trošak sastava Prijedloga za izvansudsku ovrhu, trošak </w:t>
            </w:r>
            <w:r w:rsidRPr="00F31680">
              <w:rPr>
                <w:rFonts w:cs="Arial" w:hAnsi="Century Gothic" w:ascii="Century Gothic"/>
                <w:lang w:val="hr-HR"/>
              </w:rPr>
              <w:lastRenderedPageBreak/>
              <w:t>sastava Zahtjeva za izravnu naplatu, trošak prijave tražbine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lastRenderedPageBreak/>
              <w:t>2.347,25</w:t>
            </w:r>
          </w:p>
        </w:tc>
        <w:tc>
          <w:tcPr>
            <w:tcW w:type="dxa" w:w="1701"/>
            <w:noWrap/>
            <w:vAlign w:val="center"/>
          </w:tcPr>
          <w:p w:rsidRDefault="00F31680" w:rsidP="00AD2B3B" w:rsidR="00F31680" w:rsidRPr="00F31680">
            <w:pPr>
              <w:spacing w:lineRule="auto" w:line="288"/>
              <w:jc w:val="center"/>
              <w:rPr>
                <w:rFonts w:cs="Arial" w:hAnsi="Century Gothic" w:ascii="Century Gothic"/>
                <w:lang w:val="hr-HR"/>
              </w:rPr>
            </w:pPr>
            <w:r w:rsidRPr="00F31680">
              <w:rPr>
                <w:rFonts w:cs="Arial" w:hAnsi="Century Gothic" w:ascii="Century Gothic"/>
                <w:lang w:val="hr-HR"/>
              </w:rPr>
              <w:t>2.034,75</w:t>
            </w:r>
          </w:p>
        </w:tc>
      </w:tr>
    </w:tbl>
    <w:p w:rsidRDefault="00F31680" w:rsidP="00216A4E" w:rsidR="00F31680" w:rsidRPr="00F31680">
      <w:pPr>
        <w:rPr>
          <w:rFonts w:hAnsi="Times New Roman" w:ascii="Times New Roman"/>
          <w:b/>
          <w:lang w:val="hr-HR"/>
        </w:rPr>
      </w:pPr>
    </w:p>
    <w:p w:rsidRDefault="00D57485" w:rsidP="00216A4E" w:rsidR="00D57485" w:rsidRPr="00F31680">
      <w:pPr>
        <w:rPr>
          <w:rFonts w:hAnsi="Times New Roman" w:ascii="Times New Roman"/>
          <w:b/>
          <w:lang w:val="hr-HR"/>
        </w:rPr>
      </w:pPr>
    </w:p>
    <w:p w:rsidRDefault="00823091" w:rsidR="00823091" w:rsidRPr="00F31680">
      <w:pPr>
        <w:rPr>
          <w:rFonts w:hAnsi="Times New Roman" w:ascii="Times New Roman"/>
          <w:sz w:val="22"/>
          <w:szCs w:val="22"/>
          <w:lang w:val="hr-HR"/>
        </w:rPr>
      </w:pPr>
    </w:p>
    <w:p w:rsidRDefault="00424A3D" w:rsidR="00424A3D" w:rsidRPr="00F31680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R="00300E63" w:rsidRPr="00F31680">
      <w:pPr>
        <w:rPr>
          <w:rFonts w:hAnsi="Times New Roman" w:ascii="Times New Roman"/>
          <w:sz w:val="22"/>
          <w:szCs w:val="22"/>
          <w:lang w:val="hr-HR"/>
        </w:rPr>
      </w:pPr>
      <w:r w:rsidRPr="00F31680">
        <w:rPr>
          <w:rFonts w:hAnsi="Times New Roman" w:ascii="Times New Roman"/>
          <w:sz w:val="22"/>
          <w:szCs w:val="22"/>
          <w:lang w:val="hr-HR"/>
        </w:rPr>
        <w:t xml:space="preserve">U Varaždinu, </w:t>
      </w:r>
      <w:r w:rsidR="00772DA5" w:rsidRPr="00F31680">
        <w:rPr>
          <w:rFonts w:hAnsi="Times New Roman" w:ascii="Times New Roman"/>
          <w:sz w:val="22"/>
          <w:szCs w:val="22"/>
          <w:lang w:val="hr-HR"/>
        </w:rPr>
        <w:t>19</w:t>
      </w:r>
      <w:r w:rsidR="00AC539F" w:rsidRPr="00F31680">
        <w:rPr>
          <w:rFonts w:hAnsi="Times New Roman" w:ascii="Times New Roman"/>
          <w:sz w:val="22"/>
          <w:szCs w:val="22"/>
          <w:lang w:val="hr-HR"/>
        </w:rPr>
        <w:t>. rujna</w:t>
      </w:r>
      <w:r w:rsidRPr="00F31680">
        <w:rPr>
          <w:rFonts w:hAnsi="Times New Roman" w:ascii="Times New Roman"/>
          <w:sz w:val="22"/>
          <w:szCs w:val="22"/>
          <w:lang w:val="hr-HR"/>
        </w:rPr>
        <w:t xml:space="preserve"> 2016.</w:t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</w:p>
    <w:p w:rsidRDefault="00300E63" w:rsidR="00300E63" w:rsidRPr="00F31680">
      <w:pPr>
        <w:rPr>
          <w:rFonts w:hAnsi="Times New Roman" w:ascii="Times New Roman"/>
          <w:sz w:val="22"/>
          <w:szCs w:val="22"/>
          <w:lang w:val="hr-HR"/>
        </w:rPr>
      </w:pPr>
    </w:p>
    <w:p w:rsidRDefault="00823091" w:rsidR="00823091" w:rsidRPr="00F31680">
      <w:pPr>
        <w:rPr>
          <w:rFonts w:hAnsi="Times New Roman" w:ascii="Times New Roman"/>
          <w:sz w:val="22"/>
          <w:szCs w:val="22"/>
          <w:lang w:val="hr-HR"/>
        </w:rPr>
      </w:pPr>
    </w:p>
    <w:p w:rsidRDefault="00823091" w:rsidR="00823091" w:rsidRPr="00F31680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R="00300E63" w:rsidRPr="00F31680">
      <w:pPr>
        <w:rPr>
          <w:rFonts w:hAnsi="Times New Roman" w:ascii="Times New Roman"/>
          <w:sz w:val="22"/>
          <w:szCs w:val="22"/>
          <w:lang w:val="hr-HR"/>
        </w:rPr>
      </w:pP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</w:r>
      <w:r w:rsidRPr="00F31680">
        <w:rPr>
          <w:rFonts w:hAnsi="Times New Roman" w:ascii="Times New Roman"/>
          <w:sz w:val="22"/>
          <w:szCs w:val="22"/>
          <w:lang w:val="hr-HR"/>
        </w:rPr>
        <w:tab/>
        <w:t>SUDAC</w:t>
      </w:r>
    </w:p>
    <w:p w:rsidRDefault="00300E63" w:rsidR="00300E63" w:rsidRPr="00F31680">
      <w:pPr>
        <w:rPr>
          <w:lang w:val="hr-HR"/>
        </w:rPr>
      </w:pPr>
    </w:p>
    <w:p w:rsidRDefault="00300E63" w:rsidR="00300E63" w:rsidRPr="00F31680">
      <w:pPr>
        <w:rPr>
          <w:lang w:val="hr-HR"/>
        </w:rPr>
      </w:pPr>
    </w:p>
    <w:p w:rsidRDefault="00300E63" w:rsidP="00F31680" w:rsidR="00300E63" w:rsidRPr="00F31680">
      <w:pPr>
        <w:ind w:left="6372"/>
        <w:rPr>
          <w:rFonts w:hAnsi="Times New Roman" w:ascii="Times New Roman"/>
          <w:lang w:val="hr-HR"/>
        </w:rPr>
      </w:pPr>
      <w:r w:rsidRPr="00F31680">
        <w:rPr>
          <w:rFonts w:hAnsi="Times New Roman" w:ascii="Times New Roman"/>
          <w:lang w:val="hr-HR"/>
        </w:rPr>
        <w:t>Ksenija Flack-Makitan</w:t>
      </w:r>
    </w:p>
    <w:sectPr w:rsidSect="00F31680" w:rsidR="00300E63" w:rsidRPr="00F31680">
      <w:headerReference w:type="default" r:id="rId10"/>
      <w:headerReference w:type="first" r:id="rId11"/>
      <w:pgSz w:h="16838" w:w="11906"/>
      <w:pgMar w:gutter="0" w:footer="709" w:header="709" w:left="1134" w:bottom="1134" w:right="709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DAD" w:rsidP="00300E63" w:rsidR="00661DAD">
      <w:r>
        <w:separator/>
      </w:r>
    </w:p>
  </w:endnote>
  <w:endnote w:id="0" w:type="continuationSeparator">
    <w:p w:rsidRDefault="00661DAD" w:rsidP="00300E63" w:rsidR="00661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DAD" w:rsidP="00300E63" w:rsidR="00661DAD">
      <w:r>
        <w:separator/>
      </w:r>
    </w:p>
  </w:footnote>
  <w:footnote w:id="0" w:type="continuationSeparator">
    <w:p w:rsidRDefault="00661DAD" w:rsidP="00300E63" w:rsidR="00661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0811669"/>
      <w:docPartObj>
        <w:docPartGallery w:val="Page Numbers (Top of Page)"/>
        <w:docPartUnique/>
      </w:docPartObj>
    </w:sdtPr>
    <w:sdtEndPr/>
    <w:sdtContent>
      <w:p w:rsidRDefault="00300E63" w:rsidR="00300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F67" w:rsidRPr="00D96F67">
          <w:rPr>
            <w:noProof/>
            <w:lang w:val="hr-HR"/>
          </w:rPr>
          <w:t>5</w:t>
        </w:r>
        <w:r>
          <w:fldChar w:fldCharType="end"/>
        </w:r>
      </w:p>
      <w:p w:rsidRDefault="00300E63" w:rsidR="00300E63">
        <w:pPr>
          <w:pStyle w:val="Zaglavlje"/>
          <w:jc w:val="center"/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>Poslovni broj: 5 St-</w:t>
        </w:r>
        <w:r w:rsidR="00646072">
          <w:rPr>
            <w:rFonts w:hAnsi="Times New Roman" w:ascii="Times New Roman"/>
          </w:rPr>
          <w:t>1145/15-17</w:t>
        </w:r>
      </w:p>
    </w:sdtContent>
  </w:sdt>
  <w:p w:rsidRDefault="00300E63" w:rsidR="00300E63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E63" w:rsidR="00300E63" w:rsidRP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F31680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</w:t>
    </w:r>
    <w:r w:rsidR="00CA3A12">
      <w:rPr>
        <w:rFonts w:hAnsi="Times New Roman" w:ascii="Times New Roman"/>
        <w:lang w:val="hr-HR"/>
      </w:rPr>
      <w:t>-</w:t>
    </w:r>
    <w:r w:rsidR="00646072">
      <w:rPr>
        <w:rFonts w:hAnsi="Times New Roman" w:ascii="Times New Roman"/>
        <w:lang w:val="hr-HR"/>
      </w:rPr>
      <w:t>1145/15-17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2C5EE6"/>
    <w:multiLevelType w:val="hybridMultilevel"/>
    <w:tmpl w:val="4350CC1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027819"/>
    <w:rsid w:val="00053207"/>
    <w:rsid w:val="00216A4E"/>
    <w:rsid w:val="00266D48"/>
    <w:rsid w:val="00277B70"/>
    <w:rsid w:val="002C0798"/>
    <w:rsid w:val="002F7559"/>
    <w:rsid w:val="00300E63"/>
    <w:rsid w:val="00424A3D"/>
    <w:rsid w:val="00611537"/>
    <w:rsid w:val="00646072"/>
    <w:rsid w:val="00661DAD"/>
    <w:rsid w:val="007375AD"/>
    <w:rsid w:val="00772DA5"/>
    <w:rsid w:val="00823091"/>
    <w:rsid w:val="00826138"/>
    <w:rsid w:val="00954519"/>
    <w:rsid w:val="009D46B5"/>
    <w:rsid w:val="00A11C2E"/>
    <w:rsid w:val="00AC539F"/>
    <w:rsid w:val="00B750AF"/>
    <w:rsid w:val="00CA3A12"/>
    <w:rsid w:val="00D4199E"/>
    <w:rsid w:val="00D57485"/>
    <w:rsid w:val="00D914F6"/>
    <w:rsid w:val="00D963DC"/>
    <w:rsid w:val="00D96F67"/>
    <w:rsid w:val="00E3194F"/>
    <w:rsid w:val="00E67976"/>
    <w:rsid w:val="00F31680"/>
    <w:rsid w:val="00FE3112"/>
    <w:rsid w:val="00FF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3091"/>
    <w:pPr>
      <w:ind w:left="720"/>
      <w:contextualSpacing/>
    </w:pPr>
  </w:style>
  <w:style w:styleId="Reetkatablice" w:type="table">
    <w:name w:val="Table Grid"/>
    <w:basedOn w:val="Obinatablica"/>
    <w:uiPriority w:val="59"/>
    <w:rsid w:val="00F3168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53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2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2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2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2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3091"/>
    <w:pPr>
      <w:ind w:left="720"/>
      <w:contextualSpacing/>
    </w:pPr>
  </w:style>
  <w:style w:styleId="Reetkatablice" w:type="table">
    <w:name w:val="Table Grid"/>
    <w:basedOn w:val="Obinatablica"/>
    <w:uiPriority w:val="59"/>
    <w:rsid w:val="00F3168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53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2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2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2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2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15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St-1145/2015-18</izvorni_sadrzaj>
    <derivirana_varijabla naziv="DomainObject.Oznaka_1">St-1145/2015-18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</izvorni_sadrzaj>
    <derivirana_varijabla naziv="DomainObject.Predmet.OstaliListFormated_1">
      <item>Sudski registar, Trgovački sud u Varaždinu</item>
      <item>MLADEN PRKA</item>
    </derivirana_varijabla>
  </DomainObject.Predmet.OstaliListFormated>
  <DomainObject.Predmet.OstaliListFormatedOIB>
    <izvorni_sadrzaj>
      <item>Sudski registar, Trgovački sud u Varaždinu</item>
      <item>MLADEN PRKA</item>
    </izvorni_sadrzaj>
    <derivirana_varijabla naziv="DomainObject.Predmet.OstaliListFormatedOIB_1">
      <item>Sudski registar, Trgovački sud u Varaždinu</item>
      <item>MLADEN PRKA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</izvorni_sadrzaj>
    <derivirana_varijabla naziv="DomainObject.Predmet.OstaliListFormatedWithAdress_1">
      <item>Sudski registar, Trgovački sud u Varaždinu</item>
      <item>MLADEN PRKA, Dalmatinska 10, 10000 Zagreb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</izvorni_sadrzaj>
    <derivirana_varijabla naziv="DomainObject.Predmet.OstaliListFormatedWithAdressOIB_1">
      <item>Sudski registar, Trgovački sud u Varaždinu</item>
      <item>MLADEN PRKA, Dalmatinska 10, 10000 Zagreb</item>
    </derivirana_varijabla>
  </DomainObject.Predmet.OstaliListFormatedWithAdressOIB>
  <DomainObject.Predmet.OstaliListNazivFormated>
    <izvorni_sadrzaj>
      <item>Sudski registar, Trgovački sud u Varaždinu</item>
      <item>MLADEN PRKA</item>
    </izvorni_sadrzaj>
    <derivirana_varijabla naziv="DomainObject.Predmet.OstaliListNazivFormated_1">
      <item>Sudski registar, Trgovački sud u Varaždinu</item>
      <item>MLADEN PRKA</item>
    </derivirana_varijabla>
  </DomainObject.Predmet.OstaliListNazivFormated>
  <DomainObject.Predmet.OstaliListNazivFormatedOIB>
    <izvorni_sadrzaj>
      <item>Sudski registar, Trgovački sud u Varaždinu</item>
      <item>MLADEN PRKA</item>
    </izvorni_sadrzaj>
    <derivirana_varijabla naziv="DomainObject.Predmet.OstaliListNazivFormatedOIB_1">
      <item>Sudski registar, Trgovački sud u Varaždinu</item>
      <item>MLADEN PRKA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St-1145/2015-18</izvorni_sadrzaj>
    <derivirana_varijabla naziv="DomainObject.PoslovniBrojDokumenta_1">St-1145/2015-18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</izvorni_sadrzaj>
    <derivirana_varijabla naziv="DomainObject.Predmet.SudioniciListNazivOIB_1">
      <item>, OIB 85821130368</item>
      <item>, OIB 43644175159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585</properties:Words>
  <properties:Characters>3851</properties:Characters>
  <properties:Lines>337</properties:Lines>
  <properties:Paragraphs>145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2016-05-17T08:29:00Z</dcterms:created>
  <dc:creator>Lea Rogina</dc:creator>
  <cp:lastModifiedBy>Lea Rogina</cp:lastModifiedBy>
  <cp:lastPrinted>2016-09-19T09:48:00Z</cp:lastPrinted>
  <dcterms:modified xmlns:xsi="http://www.w3.org/2001/XMLSchema-instance" xsi:type="dcterms:W3CDTF">2016-09-19T10:15:00Z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St-1145/2015-18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