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c2359" w14:paraId="6dc2359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BE172D" w:rsidP="00BE172D" w:rsidR="00BE172D" w:rsidRPr="00BE172D">
      <w:pPr>
        <w:spacing w:after="0"/>
        <w:jc w:val="center"/>
        <w:rPr>
          <w:rFonts w:cs="Times New Roman" w:eastAsia="Times New Roman"/>
          <w:lang w:eastAsia="hr-HR"/>
        </w:rPr>
      </w:pPr>
      <w:r w:rsidRPr="00BE172D">
        <w:rPr>
          <w:rFonts w:cs="Times New Roman" w:eastAsia="Times New Roman"/>
          <w:lang w:eastAsia="hr-HR"/>
        </w:rPr>
        <w:t>9 St-644/15</w:t>
      </w:r>
    </w:p>
    <w:p w:rsidRDefault="00BE172D" w:rsidP="00BE172D" w:rsidR="00BE172D" w:rsidRPr="00BE172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E172D" w:rsidP="00BE172D" w:rsidR="00BE172D" w:rsidRPr="00BE172D">
      <w:pPr>
        <w:spacing w:after="0"/>
        <w:rPr>
          <w:rFonts w:cs="Times New Roman" w:eastAsia="Times New Roman"/>
          <w:lang w:eastAsia="hr-HR"/>
        </w:rPr>
      </w:pPr>
    </w:p>
    <w:p w:rsidRDefault="00BE172D" w:rsidP="00BE172D" w:rsidR="00BE172D" w:rsidRPr="00BE172D">
      <w:pPr>
        <w:spacing w:after="0"/>
        <w:rPr>
          <w:rFonts w:cs="Times New Roman" w:eastAsia="Times New Roman"/>
          <w:lang w:eastAsia="hr-HR"/>
        </w:rPr>
      </w:pPr>
      <w:r w:rsidRPr="00BE172D">
        <w:rPr>
          <w:rFonts w:cs="Times New Roman" w:eastAsia="Times New Roman"/>
          <w:lang w:eastAsia="hr-HR"/>
        </w:rPr>
        <w:t>REPUBLIKA HRVATSKA</w:t>
      </w:r>
    </w:p>
    <w:p w:rsidRDefault="00BE172D" w:rsidP="00BE172D" w:rsidR="00BE172D" w:rsidRPr="00BE172D">
      <w:pPr>
        <w:spacing w:after="0"/>
        <w:rPr>
          <w:rFonts w:cs="Times New Roman" w:eastAsia="Times New Roman"/>
          <w:lang w:eastAsia="hr-HR"/>
        </w:rPr>
      </w:pPr>
      <w:r w:rsidRPr="00BE172D">
        <w:rPr>
          <w:rFonts w:cs="Times New Roman" w:eastAsia="Times New Roman"/>
          <w:lang w:eastAsia="hr-HR"/>
        </w:rPr>
        <w:t>TRGOVAČKI SUD U ZADRU</w:t>
      </w:r>
    </w:p>
    <w:p w:rsidRDefault="00BE172D" w:rsidP="00BE172D" w:rsidR="00BE172D" w:rsidRPr="00BE172D">
      <w:pPr>
        <w:spacing w:after="0"/>
        <w:rPr>
          <w:rFonts w:cs="Times New Roman" w:eastAsia="Times New Roman"/>
          <w:lang w:eastAsia="hr-HR"/>
        </w:rPr>
      </w:pPr>
      <w:r w:rsidRPr="00BE172D">
        <w:rPr>
          <w:rFonts w:cs="Times New Roman" w:eastAsia="Times New Roman"/>
          <w:lang w:eastAsia="hr-HR"/>
        </w:rPr>
        <w:t>STALNA SLUŽBA U ŠIBENIKU</w:t>
      </w:r>
    </w:p>
    <w:p w:rsidRDefault="00BE172D" w:rsidP="00BE172D" w:rsidR="00BE172D" w:rsidRPr="00BE172D">
      <w:pPr>
        <w:keepNext/>
        <w:spacing w:after="0"/>
        <w:jc w:val="center"/>
        <w:outlineLvl w:val="0"/>
        <w:rPr>
          <w:rFonts w:cs="Times New Roman" w:eastAsia="Times New Roman"/>
          <w:bCs/>
          <w:lang w:eastAsia="hr-HR"/>
        </w:rPr>
      </w:pPr>
    </w:p>
    <w:p w:rsidRDefault="00BE172D" w:rsidP="00BE172D" w:rsidR="00BE172D" w:rsidRPr="00BE172D">
      <w:pPr>
        <w:keepNext/>
        <w:spacing w:after="0"/>
        <w:jc w:val="center"/>
        <w:outlineLvl w:val="0"/>
        <w:rPr>
          <w:rFonts w:cs="Times New Roman" w:eastAsia="Times New Roman"/>
          <w:bCs/>
          <w:lang w:eastAsia="hr-HR"/>
        </w:rPr>
      </w:pPr>
      <w:r w:rsidRPr="00BE172D">
        <w:rPr>
          <w:rFonts w:cs="Times New Roman" w:eastAsia="Times New Roman"/>
          <w:bCs/>
          <w:lang w:eastAsia="hr-HR"/>
        </w:rPr>
        <w:t>R J E Š E N J E</w:t>
      </w:r>
    </w:p>
    <w:p w:rsidRDefault="00BE172D" w:rsidP="00BE172D" w:rsidR="00BE172D" w:rsidRPr="00BE172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E172D" w:rsidP="00BE172D" w:rsidR="00BE172D" w:rsidRPr="00BE17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E172D">
        <w:rPr>
          <w:rFonts w:cs="Times New Roman" w:eastAsia="Times New Roman"/>
          <w:lang w:eastAsia="hr-HR"/>
        </w:rPr>
        <w:tab/>
      </w:r>
      <w:r w:rsidRPr="00BE172D">
        <w:rPr>
          <w:rFonts w:cs="Times New Roman" w:eastAsia="Calibri"/>
        </w:rPr>
        <w:t xml:space="preserve">Trgovački sud u Zadru, Stalna služba u Šibeniku, po stečajnom sucu Tereziji Goreta, u stečajnom postupku nad stečajnom masom REMONTNOG BRODOGRADILIŠTA ŠIBENIK d.o.o. "u stečaju" iz Šibenika, odlučujući o žalbama vjerovnika Špiro </w:t>
      </w:r>
      <w:proofErr w:type="spellStart"/>
      <w:r w:rsidRPr="00BE172D">
        <w:rPr>
          <w:rFonts w:cs="Times New Roman" w:eastAsia="Calibri"/>
        </w:rPr>
        <w:t>Lapić</w:t>
      </w:r>
      <w:proofErr w:type="spellEnd"/>
      <w:r w:rsidRPr="00BE172D">
        <w:rPr>
          <w:rFonts w:cs="Times New Roman" w:eastAsia="Calibri"/>
        </w:rPr>
        <w:t xml:space="preserve">, Boris Lukin, zastupanih po punomoćnicima iz Zajedničkog odvjetničkog ureda Žarko i Dragica </w:t>
      </w:r>
      <w:proofErr w:type="spellStart"/>
      <w:r w:rsidRPr="00BE172D">
        <w:rPr>
          <w:rFonts w:cs="Times New Roman" w:eastAsia="Calibri"/>
        </w:rPr>
        <w:t>Čogelja</w:t>
      </w:r>
      <w:proofErr w:type="spellEnd"/>
      <w:r w:rsidRPr="00BE172D">
        <w:rPr>
          <w:rFonts w:cs="Times New Roman" w:eastAsia="Calibri"/>
        </w:rPr>
        <w:t xml:space="preserve"> iz Šibenika, te žalbe vjerovnika Ozren Mandić, </w:t>
      </w:r>
      <w:r w:rsidRPr="00BE172D">
        <w:rPr>
          <w:rFonts w:cs="Times New Roman" w:eastAsia="Times New Roman"/>
          <w:lang w:eastAsia="hr-HR"/>
        </w:rPr>
        <w:t>dana 17. listopada 2016. Godine</w:t>
      </w:r>
    </w:p>
    <w:p w:rsidRDefault="00BE172D" w:rsidP="00BE172D" w:rsidR="00BE172D" w:rsidRPr="00BE17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172D" w:rsidP="00BE172D" w:rsidR="00BE172D" w:rsidRPr="00BE172D">
      <w:pPr>
        <w:spacing w:after="0"/>
        <w:jc w:val="center"/>
        <w:rPr>
          <w:rFonts w:cs="Times New Roman" w:eastAsia="Times New Roman"/>
          <w:lang w:eastAsia="hr-HR"/>
        </w:rPr>
      </w:pPr>
      <w:r w:rsidRPr="00BE172D">
        <w:rPr>
          <w:rFonts w:cs="Times New Roman" w:eastAsia="Times New Roman"/>
          <w:lang w:eastAsia="hr-HR"/>
        </w:rPr>
        <w:t>r i j e š i o   j e</w:t>
      </w:r>
    </w:p>
    <w:p w:rsidRDefault="00BE172D" w:rsidP="00BE172D" w:rsidR="00BE172D" w:rsidRPr="00BE172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E172D" w:rsidP="00BE172D" w:rsidR="00BE172D" w:rsidRPr="00BE172D">
      <w:pPr>
        <w:spacing w:after="0"/>
        <w:jc w:val="both"/>
        <w:rPr>
          <w:rFonts w:cs="Times New Roman" w:eastAsia="Times New Roman"/>
          <w:lang w:eastAsia="hr-HR"/>
        </w:rPr>
      </w:pPr>
      <w:r w:rsidRPr="00BE172D">
        <w:rPr>
          <w:rFonts w:cs="Times New Roman" w:eastAsia="Times New Roman"/>
          <w:lang w:eastAsia="hr-HR"/>
        </w:rPr>
        <w:tab/>
      </w:r>
      <w:r w:rsidRPr="00BE172D">
        <w:rPr>
          <w:rFonts w:cs="Times New Roman" w:eastAsia="Times New Roman"/>
          <w:lang w:eastAsia="hr-HR"/>
        </w:rPr>
        <w:tab/>
        <w:t xml:space="preserve"> O d b a c u j u   se  žalbe vjerovnika </w:t>
      </w:r>
      <w:r w:rsidRPr="00BE172D">
        <w:rPr>
          <w:rFonts w:cs="Times New Roman" w:eastAsia="Calibri"/>
        </w:rPr>
        <w:t xml:space="preserve">žalbama vjerovnika Špiro </w:t>
      </w:r>
      <w:proofErr w:type="spellStart"/>
      <w:r w:rsidRPr="00BE172D">
        <w:rPr>
          <w:rFonts w:cs="Times New Roman" w:eastAsia="Calibri"/>
        </w:rPr>
        <w:t>Lapić</w:t>
      </w:r>
      <w:proofErr w:type="spellEnd"/>
      <w:r w:rsidRPr="00BE172D">
        <w:rPr>
          <w:rFonts w:cs="Times New Roman" w:eastAsia="Calibri"/>
        </w:rPr>
        <w:t xml:space="preserve">, Boris Lukin, zastupanih po punomoćnicima iz Zajedničkog odvjetničkog ureda Žarko i Dragica </w:t>
      </w:r>
      <w:proofErr w:type="spellStart"/>
      <w:r w:rsidRPr="00BE172D">
        <w:rPr>
          <w:rFonts w:cs="Times New Roman" w:eastAsia="Calibri"/>
        </w:rPr>
        <w:t>Čogelja</w:t>
      </w:r>
      <w:proofErr w:type="spellEnd"/>
      <w:r w:rsidRPr="00BE172D">
        <w:rPr>
          <w:rFonts w:cs="Times New Roman" w:eastAsia="Calibri"/>
        </w:rPr>
        <w:t xml:space="preserve"> iz Šibenika, te žalbe vjerovnika Ozren Mandić</w:t>
      </w:r>
      <w:r w:rsidRPr="00BE172D">
        <w:rPr>
          <w:rFonts w:cs="Times New Roman" w:eastAsia="Times New Roman"/>
          <w:lang w:eastAsia="hr-HR"/>
        </w:rPr>
        <w:t>, podnesene na rješenja ovog suda pod poslovnim brojem  St-644/15 od 15.veljače 2015. I 18. Veljače 2016, kao nedopuštene.</w:t>
      </w:r>
    </w:p>
    <w:p w:rsidRDefault="00BE172D" w:rsidP="00BE172D" w:rsidR="00BE172D" w:rsidRPr="00BE17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172D" w:rsidP="00BE172D" w:rsidR="00BE172D" w:rsidRPr="00BE172D">
      <w:pPr>
        <w:spacing w:after="0"/>
        <w:jc w:val="center"/>
        <w:rPr>
          <w:rFonts w:cs="Times New Roman" w:eastAsia="Times New Roman"/>
          <w:lang w:eastAsia="hr-HR"/>
        </w:rPr>
      </w:pPr>
      <w:r w:rsidRPr="00BE172D">
        <w:rPr>
          <w:rFonts w:cs="Times New Roman" w:eastAsia="Times New Roman"/>
          <w:lang w:eastAsia="hr-HR"/>
        </w:rPr>
        <w:t>Obrazloženje</w:t>
      </w:r>
    </w:p>
    <w:p w:rsidRDefault="00BE172D" w:rsidP="00BE172D" w:rsidR="00BE172D" w:rsidRPr="00BE17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172D" w:rsidP="00BE172D" w:rsidR="00BE172D" w:rsidRPr="00BE172D">
      <w:pPr>
        <w:spacing w:after="0"/>
        <w:jc w:val="both"/>
        <w:rPr>
          <w:rFonts w:cs="Times New Roman" w:eastAsia="Times New Roman"/>
          <w:lang w:eastAsia="hr-HR"/>
        </w:rPr>
      </w:pPr>
      <w:r w:rsidRPr="00BE172D">
        <w:rPr>
          <w:rFonts w:cs="Times New Roman" w:eastAsia="Times New Roman"/>
          <w:lang w:eastAsia="hr-HR"/>
        </w:rPr>
        <w:tab/>
      </w:r>
      <w:r w:rsidRPr="00BE172D">
        <w:rPr>
          <w:rFonts w:cs="Times New Roman" w:eastAsia="Times New Roman"/>
          <w:lang w:eastAsia="hr-HR"/>
        </w:rPr>
        <w:tab/>
        <w:t xml:space="preserve">Dana 15. veljače 2016.godine ovaj sud je donio rješenje o zaključenju stečajnog postupka radi naknadne diobe nad dužnikom  te je isto rješenje dana 18. Veljače 2016. Ispravio, a na navedeno rješenje su žalbu izjavili vjerovnici Špiro </w:t>
      </w:r>
      <w:proofErr w:type="spellStart"/>
      <w:r w:rsidRPr="00BE172D">
        <w:rPr>
          <w:rFonts w:cs="Times New Roman" w:eastAsia="Times New Roman"/>
          <w:lang w:eastAsia="hr-HR"/>
        </w:rPr>
        <w:t>Lapić</w:t>
      </w:r>
      <w:proofErr w:type="spellEnd"/>
      <w:r w:rsidRPr="00BE172D">
        <w:rPr>
          <w:rFonts w:cs="Times New Roman" w:eastAsia="Times New Roman"/>
          <w:lang w:eastAsia="hr-HR"/>
        </w:rPr>
        <w:t xml:space="preserve">, Boris Lukin te Ozren Mandić svi zastupani po punomoćnicima iz Zajedničkog odvjetničkog ureda Žarko i Dragica </w:t>
      </w:r>
      <w:proofErr w:type="spellStart"/>
      <w:r w:rsidRPr="00BE172D">
        <w:rPr>
          <w:rFonts w:cs="Times New Roman" w:eastAsia="Times New Roman"/>
          <w:lang w:eastAsia="hr-HR"/>
        </w:rPr>
        <w:t>Čogelja</w:t>
      </w:r>
      <w:proofErr w:type="spellEnd"/>
      <w:r w:rsidRPr="00BE172D">
        <w:rPr>
          <w:rFonts w:cs="Times New Roman" w:eastAsia="Times New Roman"/>
          <w:lang w:eastAsia="hr-HR"/>
        </w:rPr>
        <w:t xml:space="preserve">. </w:t>
      </w:r>
    </w:p>
    <w:p w:rsidRDefault="00BE172D" w:rsidP="00BE172D" w:rsidR="00BE172D" w:rsidRPr="00BE17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172D" w:rsidP="00BE172D" w:rsidR="00BE172D" w:rsidRPr="00BE172D">
      <w:pPr>
        <w:spacing w:after="0"/>
        <w:jc w:val="both"/>
        <w:rPr>
          <w:rFonts w:cs="Times New Roman" w:eastAsia="Times New Roman"/>
          <w:lang w:eastAsia="hr-HR"/>
        </w:rPr>
      </w:pPr>
      <w:r w:rsidRPr="00BE172D">
        <w:rPr>
          <w:rFonts w:cs="Times New Roman" w:eastAsia="Times New Roman"/>
          <w:lang w:eastAsia="hr-HR"/>
        </w:rPr>
        <w:tab/>
      </w:r>
      <w:r w:rsidRPr="00BE172D">
        <w:rPr>
          <w:rFonts w:cs="Times New Roman" w:eastAsia="Times New Roman"/>
          <w:lang w:eastAsia="hr-HR"/>
        </w:rPr>
        <w:tab/>
        <w:t>Žalbe su nedopuštene.</w:t>
      </w:r>
    </w:p>
    <w:p w:rsidRDefault="00BE172D" w:rsidP="00BE172D" w:rsidR="00BE172D" w:rsidRPr="00BE17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172D" w:rsidP="00BE172D" w:rsidR="00BE172D" w:rsidRPr="00BE17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E172D">
        <w:rPr>
          <w:rFonts w:cs="Times New Roman" w:eastAsia="Times New Roman"/>
          <w:lang w:eastAsia="hr-HR"/>
        </w:rPr>
        <w:tab/>
        <w:t xml:space="preserve">Vjerovnici su dana 26. Veljače 2016. Godine podnijeli pravovremene žalbe, međutim, punomoćnici vjerovnika Žarko i Dragica </w:t>
      </w:r>
      <w:proofErr w:type="spellStart"/>
      <w:r w:rsidRPr="00BE172D">
        <w:rPr>
          <w:rFonts w:cs="Times New Roman" w:eastAsia="Times New Roman"/>
          <w:lang w:eastAsia="hr-HR"/>
        </w:rPr>
        <w:t>Čogelja</w:t>
      </w:r>
      <w:proofErr w:type="spellEnd"/>
      <w:r w:rsidRPr="00BE172D">
        <w:rPr>
          <w:rFonts w:cs="Times New Roman" w:eastAsia="Times New Roman"/>
          <w:lang w:eastAsia="hr-HR"/>
        </w:rPr>
        <w:t xml:space="preserve">, odvjetnici iz Zajedničkog odvjetničkog ureda Žarko i Dragica </w:t>
      </w:r>
      <w:proofErr w:type="spellStart"/>
      <w:r w:rsidRPr="00BE172D">
        <w:rPr>
          <w:rFonts w:cs="Times New Roman" w:eastAsia="Times New Roman"/>
          <w:lang w:eastAsia="hr-HR"/>
        </w:rPr>
        <w:t>Čogelja</w:t>
      </w:r>
      <w:proofErr w:type="spellEnd"/>
      <w:r w:rsidRPr="00BE172D">
        <w:rPr>
          <w:rFonts w:cs="Times New Roman" w:eastAsia="Times New Roman"/>
          <w:lang w:eastAsia="hr-HR"/>
        </w:rPr>
        <w:t xml:space="preserve"> iz Šibenika, iako zaključkom ovog suda od 01. Srpnja 2016.godine, uredno pozvani putem oglasne ploče, nisu dostavili punomoć za zastupanje niti odobrenje za obavljanje stečajne radnje vjerovnika u čije ime su podnijeli žalbe, dok su za vjerovnika Ozrena Mandić naveli da im je isti otkazao punomoć. </w:t>
      </w:r>
    </w:p>
    <w:p w:rsidRDefault="00BE172D" w:rsidP="00BE172D" w:rsidR="00BE172D" w:rsidRPr="00BE17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E172D" w:rsidP="00BE172D" w:rsidR="00BE172D" w:rsidRPr="00BE17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E172D">
        <w:rPr>
          <w:rFonts w:cs="Times New Roman" w:eastAsia="Times New Roman"/>
          <w:lang w:eastAsia="hr-HR"/>
        </w:rPr>
        <w:t>Obzirom na navedeno ovaj sud je i vjerovnika Ozren Mandić pozvao zaključkom od 01. Srpnja 2016.godine da se izjasni ostaje li kod izjavljene žalbe, međutim, niti on nije udovoljio zaključku ovog suda iako uredno pozvan.</w:t>
      </w:r>
    </w:p>
    <w:p w:rsidRDefault="00BE172D" w:rsidP="00BE172D" w:rsidR="00BE172D" w:rsidRPr="00BE17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172D" w:rsidP="00BE172D" w:rsidR="00BE172D" w:rsidRPr="00BE172D">
      <w:pPr>
        <w:spacing w:after="0"/>
        <w:jc w:val="both"/>
        <w:rPr>
          <w:rFonts w:cs="Times New Roman" w:eastAsia="Times New Roman"/>
          <w:lang w:eastAsia="hr-HR"/>
        </w:rPr>
      </w:pPr>
      <w:r w:rsidRPr="00BE172D">
        <w:rPr>
          <w:rFonts w:cs="Times New Roman" w:eastAsia="Times New Roman"/>
          <w:lang w:eastAsia="hr-HR"/>
        </w:rPr>
        <w:lastRenderedPageBreak/>
        <w:tab/>
        <w:t xml:space="preserve"> Slijedom navedenog temeljem čl. 358. st. 3. SZ-a i čl. 109. Zakona o parničnom postupku (Narodne novine broj 53/91, 91/92, 112/99, 88/01, 117/03, 02/07, 116/08; dalje ZPP) u s vezi odredbe čl. 6. SZ-a, valjalo je riješiti kao u izreci.</w:t>
      </w:r>
    </w:p>
    <w:p w:rsidRDefault="00BE172D" w:rsidP="00BE172D" w:rsidR="00BE172D" w:rsidRPr="00BE17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172D" w:rsidP="00BE172D" w:rsidR="00BE172D" w:rsidRPr="00BE172D">
      <w:pPr>
        <w:spacing w:after="0"/>
        <w:jc w:val="both"/>
        <w:rPr>
          <w:rFonts w:cs="Times New Roman" w:eastAsia="Times New Roman"/>
          <w:lang w:eastAsia="hr-HR"/>
        </w:rPr>
      </w:pPr>
      <w:r w:rsidRPr="00BE172D">
        <w:rPr>
          <w:rFonts w:cs="Times New Roman" w:eastAsia="Times New Roman"/>
          <w:lang w:eastAsia="hr-HR"/>
        </w:rPr>
        <w:t xml:space="preserve">                      </w:t>
      </w:r>
      <w:r w:rsidRPr="00BE172D">
        <w:rPr>
          <w:rFonts w:cs="Times New Roman" w:eastAsia="Times New Roman"/>
          <w:lang w:eastAsia="hr-HR"/>
        </w:rPr>
        <w:tab/>
      </w:r>
      <w:r w:rsidRPr="00BE172D">
        <w:rPr>
          <w:rFonts w:cs="Times New Roman" w:eastAsia="Times New Roman"/>
          <w:lang w:eastAsia="hr-HR"/>
        </w:rPr>
        <w:tab/>
      </w:r>
      <w:r w:rsidRPr="00BE172D">
        <w:rPr>
          <w:rFonts w:cs="Times New Roman" w:eastAsia="Times New Roman"/>
          <w:lang w:eastAsia="hr-HR"/>
        </w:rPr>
        <w:tab/>
        <w:t>U Šibeniku, 17. Listopada  2016.g..</w:t>
      </w:r>
    </w:p>
    <w:p w:rsidRDefault="00BE172D" w:rsidP="00BE172D" w:rsidR="00BE172D" w:rsidRPr="00BE172D">
      <w:pPr>
        <w:spacing w:after="0"/>
        <w:jc w:val="both"/>
        <w:rPr>
          <w:rFonts w:cs="Times New Roman" w:eastAsia="Times New Roman"/>
          <w:lang w:eastAsia="hr-HR"/>
        </w:rPr>
      </w:pPr>
      <w:r w:rsidRPr="00BE172D">
        <w:rPr>
          <w:rFonts w:cs="Times New Roman" w:eastAsia="Times New Roman"/>
          <w:lang w:eastAsia="hr-HR"/>
        </w:rPr>
        <w:tab/>
      </w:r>
      <w:r w:rsidRPr="00BE172D">
        <w:rPr>
          <w:rFonts w:cs="Times New Roman" w:eastAsia="Times New Roman"/>
          <w:lang w:eastAsia="hr-HR"/>
        </w:rPr>
        <w:tab/>
      </w:r>
      <w:r w:rsidRPr="00BE172D">
        <w:rPr>
          <w:rFonts w:cs="Times New Roman" w:eastAsia="Times New Roman"/>
          <w:lang w:eastAsia="hr-HR"/>
        </w:rPr>
        <w:tab/>
      </w:r>
      <w:r w:rsidRPr="00BE172D">
        <w:rPr>
          <w:rFonts w:cs="Times New Roman" w:eastAsia="Times New Roman"/>
          <w:lang w:eastAsia="hr-HR"/>
        </w:rPr>
        <w:tab/>
      </w:r>
      <w:r w:rsidRPr="00BE172D">
        <w:rPr>
          <w:rFonts w:cs="Times New Roman" w:eastAsia="Times New Roman"/>
          <w:lang w:eastAsia="hr-HR"/>
        </w:rPr>
        <w:tab/>
      </w:r>
      <w:r w:rsidRPr="00BE172D">
        <w:rPr>
          <w:rFonts w:cs="Times New Roman" w:eastAsia="Times New Roman"/>
          <w:lang w:eastAsia="hr-HR"/>
        </w:rPr>
        <w:tab/>
      </w:r>
      <w:r w:rsidRPr="00BE172D">
        <w:rPr>
          <w:rFonts w:cs="Times New Roman" w:eastAsia="Times New Roman"/>
          <w:lang w:eastAsia="hr-HR"/>
        </w:rPr>
        <w:tab/>
      </w:r>
      <w:r w:rsidRPr="00BE172D">
        <w:rPr>
          <w:rFonts w:cs="Times New Roman" w:eastAsia="Times New Roman"/>
          <w:lang w:eastAsia="hr-HR"/>
        </w:rPr>
        <w:tab/>
        <w:t xml:space="preserve">                      S U D A C</w:t>
      </w:r>
    </w:p>
    <w:p w:rsidRDefault="00BE172D" w:rsidP="00BE172D" w:rsidR="00BE172D" w:rsidRPr="00BE172D">
      <w:pPr>
        <w:spacing w:after="0"/>
        <w:jc w:val="both"/>
        <w:rPr>
          <w:rFonts w:cs="Times New Roman" w:eastAsia="Times New Roman"/>
          <w:lang w:eastAsia="hr-HR"/>
        </w:rPr>
      </w:pPr>
      <w:r w:rsidRPr="00BE172D">
        <w:rPr>
          <w:rFonts w:cs="Times New Roman" w:eastAsia="Times New Roman"/>
          <w:lang w:eastAsia="hr-HR"/>
        </w:rPr>
        <w:tab/>
      </w:r>
      <w:r w:rsidRPr="00BE172D">
        <w:rPr>
          <w:rFonts w:cs="Times New Roman" w:eastAsia="Times New Roman"/>
          <w:lang w:eastAsia="hr-HR"/>
        </w:rPr>
        <w:tab/>
      </w:r>
      <w:r w:rsidRPr="00BE172D">
        <w:rPr>
          <w:rFonts w:cs="Times New Roman" w:eastAsia="Times New Roman"/>
          <w:lang w:eastAsia="hr-HR"/>
        </w:rPr>
        <w:tab/>
      </w:r>
      <w:r w:rsidRPr="00BE172D">
        <w:rPr>
          <w:rFonts w:cs="Times New Roman" w:eastAsia="Times New Roman"/>
          <w:lang w:eastAsia="hr-HR"/>
        </w:rPr>
        <w:tab/>
      </w:r>
      <w:r w:rsidRPr="00BE172D">
        <w:rPr>
          <w:rFonts w:cs="Times New Roman" w:eastAsia="Times New Roman"/>
          <w:lang w:eastAsia="hr-HR"/>
        </w:rPr>
        <w:tab/>
      </w:r>
      <w:r w:rsidRPr="00BE172D">
        <w:rPr>
          <w:rFonts w:cs="Times New Roman" w:eastAsia="Times New Roman"/>
          <w:lang w:eastAsia="hr-HR"/>
        </w:rPr>
        <w:tab/>
      </w:r>
      <w:r w:rsidRPr="00BE172D">
        <w:rPr>
          <w:rFonts w:cs="Times New Roman" w:eastAsia="Times New Roman"/>
          <w:lang w:eastAsia="hr-HR"/>
        </w:rPr>
        <w:tab/>
        <w:t xml:space="preserve">                               Terezija Goreta, v.r.  </w:t>
      </w:r>
    </w:p>
    <w:p w:rsidRDefault="00BE172D" w:rsidP="00BE172D" w:rsidR="00BE172D" w:rsidRPr="00BE172D">
      <w:pPr>
        <w:spacing w:after="0"/>
        <w:jc w:val="both"/>
        <w:rPr>
          <w:rFonts w:cs="Times New Roman" w:eastAsia="Times New Roman"/>
          <w:lang w:eastAsia="hr-HR"/>
        </w:rPr>
      </w:pPr>
      <w:r w:rsidRPr="00BE172D">
        <w:rPr>
          <w:rFonts w:cs="Times New Roman" w:eastAsia="Times New Roman"/>
          <w:lang w:eastAsia="hr-HR"/>
        </w:rPr>
        <w:t xml:space="preserve">                                                              </w:t>
      </w:r>
    </w:p>
    <w:p w:rsidRDefault="00BE172D" w:rsidP="00BE172D" w:rsidR="00BE172D" w:rsidRPr="00BE172D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BE172D">
        <w:rPr>
          <w:rFonts w:cs="Times New Roman" w:eastAsia="Times New Roman"/>
          <w:lang w:eastAsia="hr-HR"/>
        </w:rPr>
        <w:t>2 -                                                   9 St-644/15</w:t>
      </w:r>
    </w:p>
    <w:p w:rsidRDefault="00BE172D" w:rsidP="00BE172D" w:rsidR="00BE172D" w:rsidRPr="00BE17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172D" w:rsidP="00BE172D" w:rsidR="00BE172D" w:rsidRPr="00BE172D">
      <w:pPr>
        <w:spacing w:after="0"/>
        <w:jc w:val="both"/>
        <w:rPr>
          <w:rFonts w:cs="Times New Roman" w:eastAsia="Times New Roman"/>
          <w:lang w:eastAsia="hr-HR"/>
        </w:rPr>
      </w:pPr>
      <w:r w:rsidRPr="00BE172D">
        <w:rPr>
          <w:rFonts w:cs="Times New Roman" w:eastAsia="Times New Roman"/>
          <w:lang w:eastAsia="hr-HR"/>
        </w:rPr>
        <w:t>POUKA O PRAVNOM LIJEKU:</w:t>
      </w:r>
    </w:p>
    <w:p w:rsidRDefault="00BE172D" w:rsidP="00BE172D" w:rsidR="00BE172D" w:rsidRPr="00BE17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172D" w:rsidP="00BE172D" w:rsidR="00BE172D" w:rsidRPr="00BE172D">
      <w:pPr>
        <w:spacing w:after="0"/>
        <w:jc w:val="both"/>
        <w:rPr>
          <w:rFonts w:cs="Times New Roman" w:eastAsia="Times New Roman"/>
          <w:lang w:eastAsia="hr-HR"/>
        </w:rPr>
      </w:pPr>
      <w:r w:rsidRPr="00BE172D">
        <w:rPr>
          <w:rFonts w:cs="Times New Roman" w:eastAsia="Times New Roman"/>
          <w:lang w:eastAsia="hr-HR"/>
        </w:rPr>
        <w:tab/>
      </w:r>
      <w:r w:rsidRPr="00BE172D">
        <w:rPr>
          <w:rFonts w:cs="Times New Roman" w:eastAsia="Times New Roman"/>
          <w:lang w:eastAsia="hr-HR"/>
        </w:rPr>
        <w:tab/>
        <w:t xml:space="preserve">Protiv ovog rješenja dopuštena je žalba u roku od 8 dana od dana primitka pisanog </w:t>
      </w:r>
      <w:proofErr w:type="spellStart"/>
      <w:r w:rsidRPr="00BE172D">
        <w:rPr>
          <w:rFonts w:cs="Times New Roman" w:eastAsia="Times New Roman"/>
          <w:lang w:eastAsia="hr-HR"/>
        </w:rPr>
        <w:t>otpravka</w:t>
      </w:r>
      <w:proofErr w:type="spellEnd"/>
      <w:r w:rsidRPr="00BE172D">
        <w:rPr>
          <w:rFonts w:cs="Times New Roman" w:eastAsia="Times New Roman"/>
          <w:lang w:eastAsia="hr-HR"/>
        </w:rPr>
        <w:t>. Žalba se podnosi ovom sudu za Visoki Trgovački sud Republike Hrvatske u dovoljnom broju primjeraka.</w:t>
      </w:r>
    </w:p>
    <w:p w:rsidRDefault="00BE172D" w:rsidP="00BE172D" w:rsidR="00BE172D" w:rsidRPr="00BE17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172D" w:rsidP="00BE172D" w:rsidR="00BE172D" w:rsidRPr="00BE172D">
      <w:pPr>
        <w:spacing w:after="0"/>
        <w:jc w:val="both"/>
        <w:rPr>
          <w:rFonts w:cs="Times New Roman" w:eastAsia="Times New Roman"/>
          <w:lang w:eastAsia="hr-HR"/>
        </w:rPr>
      </w:pPr>
      <w:r w:rsidRPr="00BE172D">
        <w:rPr>
          <w:rFonts w:cs="Times New Roman" w:eastAsia="Times New Roman"/>
          <w:lang w:eastAsia="hr-HR"/>
        </w:rPr>
        <w:t xml:space="preserve">DN-a:  </w:t>
      </w:r>
    </w:p>
    <w:p w:rsidRDefault="00BE172D" w:rsidP="00BE172D" w:rsidR="00BE172D" w:rsidRPr="00BE172D">
      <w:pPr>
        <w:numPr>
          <w:ilvl w:val="0"/>
          <w:numId w:val="47"/>
        </w:numPr>
        <w:spacing w:lineRule="auto" w:line="276" w:after="0"/>
        <w:ind w:firstLine="0" w:left="0"/>
        <w:contextualSpacing/>
        <w:jc w:val="both"/>
        <w:rPr>
          <w:rFonts w:cs="Times New Roman" w:eastAsia="Times New Roman"/>
          <w:lang w:eastAsia="hr-HR"/>
        </w:rPr>
      </w:pPr>
      <w:r w:rsidRPr="00BE172D">
        <w:rPr>
          <w:rFonts w:cs="Times New Roman" w:eastAsia="Times New Roman"/>
          <w:lang w:eastAsia="hr-HR"/>
        </w:rPr>
        <w:t xml:space="preserve">Punom vjerovnika Špiro </w:t>
      </w:r>
      <w:proofErr w:type="spellStart"/>
      <w:r w:rsidRPr="00BE172D">
        <w:rPr>
          <w:rFonts w:cs="Times New Roman" w:eastAsia="Times New Roman"/>
          <w:lang w:eastAsia="hr-HR"/>
        </w:rPr>
        <w:t>Lapić</w:t>
      </w:r>
      <w:proofErr w:type="spellEnd"/>
      <w:r w:rsidRPr="00BE172D">
        <w:rPr>
          <w:rFonts w:cs="Times New Roman" w:eastAsia="Times New Roman"/>
          <w:lang w:eastAsia="hr-HR"/>
        </w:rPr>
        <w:t xml:space="preserve"> i</w:t>
      </w:r>
    </w:p>
    <w:p w:rsidRDefault="00BE172D" w:rsidP="00BE172D" w:rsidR="00BE172D" w:rsidRPr="00BE172D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E172D">
        <w:rPr>
          <w:rFonts w:cs="Times New Roman" w:eastAsia="Times New Roman"/>
          <w:lang w:eastAsia="hr-HR"/>
        </w:rPr>
        <w:t xml:space="preserve">Boris Lukin iz ZOU Žarko i Dragica </w:t>
      </w:r>
      <w:proofErr w:type="spellStart"/>
      <w:r w:rsidRPr="00BE172D">
        <w:rPr>
          <w:rFonts w:cs="Times New Roman" w:eastAsia="Times New Roman"/>
          <w:lang w:eastAsia="hr-HR"/>
        </w:rPr>
        <w:t>Čogelja</w:t>
      </w:r>
      <w:proofErr w:type="spellEnd"/>
    </w:p>
    <w:p w:rsidRDefault="00BE172D" w:rsidP="00BE172D" w:rsidR="00BE172D" w:rsidRPr="00BE172D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E172D">
        <w:rPr>
          <w:rFonts w:cs="Times New Roman" w:eastAsia="Times New Roman"/>
          <w:lang w:eastAsia="hr-HR"/>
        </w:rPr>
        <w:t xml:space="preserve">-Ozren Mandić </w:t>
      </w:r>
    </w:p>
    <w:p w:rsidRDefault="00BE172D" w:rsidP="00BE172D" w:rsidR="00BE172D" w:rsidRPr="00BE172D">
      <w:pPr>
        <w:spacing w:after="0"/>
        <w:ind w:left="4620"/>
        <w:contextualSpacing/>
        <w:rPr>
          <w:rFonts w:cs="Times New Roman" w:eastAsia="Times New Roman"/>
          <w:lang w:eastAsia="hr-HR"/>
        </w:rPr>
      </w:pPr>
    </w:p>
    <w:p w:rsidRDefault="00BE172D" w:rsidP="00BE172D" w:rsidR="00BE172D" w:rsidRPr="00BE172D">
      <w:pPr>
        <w:spacing w:after="0"/>
        <w:rPr>
          <w:rFonts w:cs="Times New Roman" w:eastAsia="Times New Roman"/>
          <w:lang w:eastAsia="hr-HR"/>
        </w:rPr>
      </w:pPr>
      <w:r w:rsidRPr="00BE172D">
        <w:rPr>
          <w:rFonts w:cs="Times New Roman" w:eastAsia="Times New Roman"/>
          <w:lang w:eastAsia="hr-HR"/>
        </w:rPr>
        <w:t xml:space="preserve">      </w:t>
      </w:r>
    </w:p>
    <w:p w:rsidRDefault="00BE172D" w:rsidP="00BE172D" w:rsidR="00BE172D" w:rsidRPr="00BE172D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DAF5DEC"/>
    <w:multiLevelType w:val="hybridMultilevel"/>
    <w:tmpl w:val="DAD4751E"/>
    <w:lvl w:tplc="8FC28684" w:ilvl="0">
      <w:numFmt w:val="bullet"/>
      <w:lvlText w:val="-"/>
      <w:lvlJc w:val="left"/>
      <w:pPr>
        <w:ind w:hanging="360" w:left="46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3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0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7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5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2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9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6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3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172D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5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297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St-644/2015-32</izvorni_sadrzaj>
    <derivirana_varijabla naziv="DomainObject.Oznaka_1">St-644/2015-32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veljače 2016.</izvorni_sadrzaj>
    <derivirana_varijabla naziv="DomainObject.Predmet.DatumRjesavanja_1">15.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St-644/2015</izvorni_sadrzaj>
    <derivirana_varijabla naziv="DomainObject.Predmet.OznakaBroj_1">St-644/2015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Joško</izvorni_sadrzaj>
    <derivirana_varijabla naziv="DomainObject.Predmet.PredmetRijesio.Ime_1">Joško</derivirana_varijabla>
  </DomainObject.Predmet.PredmetRijesio.Ime>
  <DomainObject.Predmet.PredmetRijesio.Oib>
    <izvorni_sadrzaj>41116380649</izvorni_sadrzaj>
    <derivirana_varijabla naziv="DomainObject.Predmet.PredmetRijesio.Oib_1">41116380649</derivirana_varijabla>
  </DomainObject.Predmet.PredmetRijesio.Oib>
  <DomainObject.Predmet.PredmetRijesio.Prezime>
    <izvorni_sadrzaj>Livaković</izvorni_sadrzaj>
    <derivirana_varijabla naziv="DomainObject.Predmet.PredmetRijesio.Prezime_1">Livaković</derivirana_varijabla>
  </DomainObject.Predmet.PredmetRijesio.Prezime>
  <DomainObject.Predmet.PrimjedbaSuca>
    <izvorni_sadrzaj>- oč.ŽALBE - spis u KAL</izvorni_sadrzaj>
    <derivirana_varijabla naziv="DomainObject.Predmet.PrimjedbaSuca_1">- oč.ŽALBE - spis u KAL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REMONTNO BRODOGRADILIŠTE ŠIBENIK, društvo s ograničenom odgovornošću</izvorni_sadrzaj>
    <derivirana_varijabla naziv="DomainObject.Predmet.ProtustrankaFormated_1">  Stečajna masa iza REMONTNO BRODOGRADILIŠTE ŠIBENIK, društvo s ograničenom odgovornošću</derivirana_varijabla>
  </DomainObject.Predmet.ProtustrankaFormated>
  <DomainObject.Predmet.ProtustrankaFormatedOIB>
    <izvorni_sadrzaj>  Stečajna masa iza REMONTNO BRODOGRADILIŠTE ŠIBENIK, društvo s ograničenom odgovornošću, OIB 28973632984</izvorni_sadrzaj>
    <derivirana_varijabla naziv="DomainObject.Predmet.ProtustrankaFormatedOIB_1">  Stečajna masa iza REMONTNO BRODOGRADILIŠTE ŠIBENIK, društvo s ograničenom odgovornošću, OIB 28973632984</derivirana_varijabla>
  </DomainObject.Predmet.ProtustrankaFormatedOIB>
  <DomainObject.Predmet.ProtustrankaFormatedWithAdress>
    <izvorni_sadrzaj> Stečajna masa iza REMONTNO BRODOGRADILIŠTE ŠIBENIK, društvo s ograničenom odgovornošću, Drniških Žrtava 10, 22000 Šibenik</izvorni_sadrzaj>
    <derivirana_varijabla naziv="DomainObject.Predmet.ProtustrankaFormatedWithAdress_1"> Stečajna masa iza REMONTNO BRODOGRADILIŠTE ŠIBENIK, društvo s ograničenom odgovornošću, Drniških Žrtava 10, 22000 Šibenik</derivirana_varijabla>
  </DomainObject.Predmet.ProtustrankaFormatedWithAdress>
  <DomainObject.Predmet.ProtustrankaFormatedWithAdressOIB>
    <izvorni_sadrzaj> Stečajna masa iza REMONTNO BRODOGRADILIŠTE ŠIBENIK, društvo s ograničenom odgovornošću, OIB 28973632984, Drniških Žrtava 10, 22000 Šibenik</izvorni_sadrzaj>
    <derivirana_varijabla naziv="DomainObject.Predmet.ProtustrankaFormatedWithAdressOIB_1"> Stečajna masa iza REMONTNO BRODOGRADILIŠTE ŠIBENIK, društvo s ograničenom odgovornošću, OIB 28973632984, Drniških Žrtava 10, 22000 Šibenik</derivirana_varijabla>
  </DomainObject.Predmet.ProtustrankaFormatedWithAdressOIB>
  <DomainObject.Predmet.ProtustrankaWithAdress>
    <izvorni_sadrzaj>Stečajna masa iza REMONTNO BRODOGRADILIŠTE ŠIBENIK, društvo s ograničenom odgovornošću Drniških Žrtava 10, 22000 Šibenik</izvorni_sadrzaj>
    <derivirana_varijabla naziv="DomainObject.Predmet.ProtustrankaWithAdress_1">Stečajna masa iza REMONTNO BRODOGRADILIŠTE ŠIBENIK, društvo s ograničenom odgovornošću Drniških Žrtava 10, 22000 Šibenik</derivirana_varijabla>
  </DomainObject.Predmet.ProtustrankaWithAdress>
  <DomainObject.Predmet.ProtustrankaWithAdressOIB>
    <izvorni_sadrzaj>Stečajna masa iza REMONTNO BRODOGRADILIŠTE ŠIBENIK, društvo s ograničenom odgovornošću, OIB 28973632984, Drniških Žrtava 10, 22000 Šibenik</izvorni_sadrzaj>
    <derivirana_varijabla naziv="DomainObject.Predmet.ProtustrankaWithAdressOIB_1">Stečajna masa iza REMONTNO BRODOGRADILIŠTE ŠIBENIK, društvo s ograničenom odgovornošću, OIB 28973632984, Drniških Žrtava 10, 22000 Šibenik</derivirana_varijabla>
  </DomainObject.Predmet.ProtustrankaWithAdressOIB>
  <DomainObject.Predmet.ProtustrankaNazivFormated>
    <izvorni_sadrzaj>Stečajna masa iza REMONTNO BRODOGRADILIŠTE ŠIBENIK, društvo s ograničenom odgovornošću</izvorni_sadrzaj>
    <derivirana_varijabla naziv="DomainObject.Predmet.ProtustrankaNazivFormated_1">Stečajna masa iza REMONTNO BRODOGRADILIŠTE ŠIBENIK, društvo s ograničenom odgovornošću</derivirana_varijabla>
  </DomainObject.Predmet.ProtustrankaNazivFormated>
  <DomainObject.Predmet.ProtustrankaNazivFormatedOIB>
    <izvorni_sadrzaj>Stečajna masa iza REMONTNO BRODOGRADILIŠTE ŠIBENIK, društvo s ograničenom odgovornošću, OIB 28973632984</izvorni_sadrzaj>
    <derivirana_varijabla naziv="DomainObject.Predmet.ProtustrankaNazivFormatedOIB_1">Stečajna masa iza REMONTNO BRODOGRADILIŠTE ŠIBENIK, društvo s ograničenom odgovornošću, OIB 28973632984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Draško Lambaša, stečajni upravitelj</izvorni_sadrzaj>
    <derivirana_varijabla naziv="DomainObject.Predmet.StrankaFormated_1">  Draško Lambaša, stečajni upravitelj</derivirana_varijabla>
  </DomainObject.Predmet.StrankaFormated>
  <DomainObject.Predmet.StrankaFormatedOIB>
    <izvorni_sadrzaj>  Draško Lambaša, stečajni upravitelj, OIB 48593997552</izvorni_sadrzaj>
    <derivirana_varijabla naziv="DomainObject.Predmet.StrankaFormatedOIB_1">  Draško Lambaša, stečajni upravitelj, OIB 48593997552</derivirana_varijabla>
  </DomainObject.Predmet.StrankaFormatedOIB>
  <DomainObject.Predmet.StrankaFormatedWithAdress>
    <izvorni_sadrzaj> Draško Lambaša, stečajni upravitelj, Drniških Žrtava 10, 22000 Šibenik</izvorni_sadrzaj>
    <derivirana_varijabla naziv="DomainObject.Predmet.StrankaFormatedWithAdress_1"> Draško Lambaša, stečajni upravitelj, Drniških Žrtava 10, 22000 Šibenik</derivirana_varijabla>
  </DomainObject.Predmet.StrankaFormatedWithAdress>
  <DomainObject.Predmet.StrankaFormatedWithAdressOIB>
    <izvorni_sadrzaj> Draško Lambaša, stečajni upravitelj, OIB 48593997552, Drniških Žrtava 10, 22000 Šibenik</izvorni_sadrzaj>
    <derivirana_varijabla naziv="DomainObject.Predmet.StrankaFormatedWithAdressOIB_1"> Draško Lambaša, stečajni upravitelj, OIB 48593997552, Drniških Žrtava 10, 22000 Šibenik</derivirana_varijabla>
  </DomainObject.Predmet.StrankaFormatedWithAdressOIB>
  <DomainObject.Predmet.StrankaWithAdress>
    <izvorni_sadrzaj>Draško Lambaša, stečajni upravitelj Drniških Žrtava 10,22000 Šibenik</izvorni_sadrzaj>
    <derivirana_varijabla naziv="DomainObject.Predmet.StrankaWithAdress_1">Draško Lambaša, stečajni upravitelj Drniških Žrtava 10,22000 Šibenik</derivirana_varijabla>
  </DomainObject.Predmet.StrankaWithAdress>
  <DomainObject.Predmet.StrankaWithAdressOIB>
    <izvorni_sadrzaj>Draško Lambaša, stečajni upravitelj, OIB 48593997552, Drniških Žrtava 10,22000 Šibenik</izvorni_sadrzaj>
    <derivirana_varijabla naziv="DomainObject.Predmet.StrankaWithAdressOIB_1">Draško Lambaša, stečajni upravitelj, OIB 48593997552, Drniških Žrtava 10,22000 Šibenik</derivirana_varijabla>
  </DomainObject.Predmet.StrankaWithAdressOIB>
  <DomainObject.Predmet.StrankaNazivFormated>
    <izvorni_sadrzaj>Draško Lambaša, stečajni upravitelj</izvorni_sadrzaj>
    <derivirana_varijabla naziv="DomainObject.Predmet.StrankaNazivFormated_1">Draško Lambaša, stečajni upravitelj</derivirana_varijabla>
  </DomainObject.Predmet.StrankaNazivFormated>
  <DomainObject.Predmet.StrankaNazivFormatedOIB>
    <izvorni_sadrzaj>Draško Lambaša, stečajni upravitelj, OIB 48593997552</izvorni_sadrzaj>
    <derivirana_varijabla naziv="DomainObject.Predmet.StrankaNazivFormatedOIB_1">Draško Lambaša, stečajni upravitelj, OIB 48593997552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Draško Lambaša, stečajni upravitelj</item>
    </izvorni_sadrzaj>
    <derivirana_varijabla naziv="DomainObject.Predmet.StrankaListFormated_1">
      <item>Draško Lambaša, stečajni upravitelj</item>
    </derivirana_varijabla>
  </DomainObject.Predmet.StrankaListFormated>
  <DomainObject.Predmet.StrankaListFormatedOIB>
    <izvorni_sadrzaj>
      <item>Draško Lambaša, stečajni upravitelj, OIB 48593997552</item>
    </izvorni_sadrzaj>
    <derivirana_varijabla naziv="DomainObject.Predmet.StrankaListFormatedOIB_1">
      <item>Draško Lambaša, stečajni upravitelj, OIB 48593997552</item>
    </derivirana_varijabla>
  </DomainObject.Predmet.StrankaListFormatedOIB>
  <DomainObject.Predmet.StrankaListFormatedWithAdress>
    <izvorni_sadrzaj>
      <item>Draško Lambaša, stečajni upravitelj, Drniških Žrtava 10, 22000 Šibenik</item>
    </izvorni_sadrzaj>
    <derivirana_varijabla naziv="DomainObject.Predmet.StrankaListFormatedWithAdress_1">
      <item>Draško Lambaša, stečajni upravitelj, Drniških Žrtava 10, 22000 Šibenik</item>
    </derivirana_varijabla>
  </DomainObject.Predmet.StrankaListFormatedWithAdress>
  <DomainObject.Predmet.StrankaListFormatedWithAdressOIB>
    <izvorni_sadrzaj>
      <item>Draško Lambaša, stečajni upravitelj, OIB 48593997552, Drniških Žrtava 10, 22000 Šibenik</item>
    </izvorni_sadrzaj>
    <derivirana_varijabla naziv="DomainObject.Predmet.StrankaListFormatedWithAdressOIB_1">
      <item>Draško Lambaša, stečajni upravitelj, OIB 48593997552, Drniških Žrtava 10, 22000 Šibenik</item>
    </derivirana_varijabla>
  </DomainObject.Predmet.StrankaListFormatedWithAdressOIB>
  <DomainObject.Predmet.StrankaListNazivFormated>
    <izvorni_sadrzaj>
      <item>Draško Lambaša, stečajni upravitelj</item>
    </izvorni_sadrzaj>
    <derivirana_varijabla naziv="DomainObject.Predmet.StrankaListNazivFormated_1">
      <item>Draško Lambaša, stečajni upravitelj</item>
    </derivirana_varijabla>
  </DomainObject.Predmet.StrankaListNazivFormated>
  <DomainObject.Predmet.StrankaListNazivFormatedOIB>
    <izvorni_sadrzaj>
      <item>Draško Lambaša, stečajni upravitelj, OIB 48593997552</item>
    </izvorni_sadrzaj>
    <derivirana_varijabla naziv="DomainObject.Predmet.StrankaListNazivFormatedOIB_1">
      <item>Draško Lambaša, stečajni upravitelj, OIB 48593997552</item>
    </derivirana_varijabla>
  </DomainObject.Predmet.StrankaListNazivFormatedOIB>
  <DomainObject.Predmet.ProtuStrankaListFormated>
    <izvorni_sadrzaj>
      <item>Stečajna masa iza REMONTNO BRODOGRADILIŠTE ŠIBENIK, društvo s ograničenom odgovornošću</item>
    </izvorni_sadrzaj>
    <derivirana_varijabla naziv="DomainObject.Predmet.ProtuStrankaListFormated_1">
      <item>Stečajna masa iza REMONTNO BRODOGRADILIŠTE ŠIBENIK, društvo s ograničenom odgovornošću</item>
    </derivirana_varijabla>
  </DomainObject.Predmet.ProtuStrankaListFormated>
  <DomainObject.Predmet.ProtuStrankaListFormatedOIB>
    <izvorni_sadrzaj>
      <item>Stečajna masa iza REMONTNO BRODOGRADILIŠTE ŠIBENIK, društvo s ograničenom odgovornošću, OIB 28973632984</item>
    </izvorni_sadrzaj>
    <derivirana_varijabla naziv="DomainObject.Predmet.ProtuStrankaListFormatedOIB_1">
      <item>Stečajna masa iza REMONTNO BRODOGRADILIŠTE ŠIBENIK, društvo s ograničenom odgovornošću, OIB 28973632984</item>
    </derivirana_varijabla>
  </DomainObject.Predmet.ProtuStrankaListFormatedOIB>
  <DomainObject.Predmet.ProtuStrankaListFormatedWithAdress>
    <izvorni_sadrzaj>
      <item>Stečajna masa iza REMONTNO BRODOGRADILIŠTE ŠIBENIK, društvo s ograničenom odgovornošću, Drniških Žrtava 10, 22000 Šibenik</item>
    </izvorni_sadrzaj>
    <derivirana_varijabla naziv="DomainObject.Predmet.ProtuStrankaListFormatedWithAdress_1">
      <item>Stečajna masa iza REMONTNO BRODOGRADILIŠTE ŠIBENIK, društvo s ograničenom odgovornošću, Drniških Žrtava 10, 22000 Šibenik</item>
    </derivirana_varijabla>
  </DomainObject.Predmet.ProtuStrankaListFormatedWithAdress>
  <DomainObject.Predmet.ProtuStrankaListFormatedWithAdressOIB>
    <izvorni_sadrzaj>
      <item>Stečajna masa iza REMONTNO BRODOGRADILIŠTE ŠIBENIK, društvo s ograničenom odgovornošću, OIB 28973632984, Drniških Žrtava 10, 22000 Šibenik</item>
    </izvorni_sadrzaj>
    <derivirana_varijabla naziv="DomainObject.Predmet.ProtuStrankaListFormatedWithAdressOIB_1">
      <item>Stečajna masa iza REMONTNO BRODOGRADILIŠTE ŠIBENIK, društvo s ograničenom odgovornošću, OIB 28973632984, Drniških Žrtava 10, 22000 Šibenik</item>
    </derivirana_varijabla>
  </DomainObject.Predmet.ProtuStrankaListFormatedWithAdressOIB>
  <DomainObject.Predmet.ProtuStrankaListNazivFormated>
    <izvorni_sadrzaj>
      <item>Stečajna masa iza REMONTNO BRODOGRADILIŠTE ŠIBENIK, društvo s ograničenom odgovornošću</item>
    </izvorni_sadrzaj>
    <derivirana_varijabla naziv="DomainObject.Predmet.ProtuStrankaListNazivFormated_1">
      <item>Stečajna masa iza REMONTNO BRODOGRADILIŠTE ŠIBENIK, društvo s ograničenom odgovornošću</item>
    </derivirana_varijabla>
  </DomainObject.Predmet.ProtuStrankaListNazivFormated>
  <DomainObject.Predmet.ProtuStrankaListNazivFormatedOIB>
    <izvorni_sadrzaj>
      <item>Stečajna masa iza REMONTNO BRODOGRADILIŠTE ŠIBENIK, društvo s ograničenom odgovornošću, OIB 28973632984</item>
    </izvorni_sadrzaj>
    <derivirana_varijabla naziv="DomainObject.Predmet.ProtuStrankaListNazivFormatedOIB_1">
      <item>Stečajna masa iza REMONTNO BRODOGRADILIŠTE ŠIBENIK, društvo s ograničenom odgovornošću, OIB 28973632984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>St-644/2015-32</izvorni_sadrzaj>
    <derivirana_varijabla naziv="DomainObject.PoslovniBrojDokumenta_1">St-644/2015-32</derivirana_varijabla>
  </DomainObject.PoslovniBrojDokumenta>
  <DomainObject.Predmet.StrankaIDrugi>
    <izvorni_sadrzaj>Draško Lambaša, stečajni upravitelj</izvorni_sadrzaj>
    <derivirana_varijabla naziv="DomainObject.Predmet.StrankaIDrugi_1">Draško Lambaša, stečajni upravitelj</derivirana_varijabla>
  </DomainObject.Predmet.StrankaIDrugi>
  <DomainObject.Predmet.ProtustrankaIDrugi>
    <izvorni_sadrzaj>Stečajna masa iza REMONTNO BRODOGRADILIŠTE ŠIBENIK, društvo s ograničenom odgovornošću</izvorni_sadrzaj>
    <derivirana_varijabla naziv="DomainObject.Predmet.ProtustrankaIDrugi_1">Stečajna masa iza REMONTNO BRODOGRADILIŠTE ŠIBENIK, društvo s ograničenom odgovornošću</derivirana_varijabla>
  </DomainObject.Predmet.ProtustrankaIDrugi>
  <DomainObject.Predmet.StrankaIDrugiAdressOIB>
    <izvorni_sadrzaj>Draško Lambaša, stečajni upravitelj, OIB 48593997552, Drniških Žrtava 10, 22000 Šibenik</izvorni_sadrzaj>
    <derivirana_varijabla naziv="DomainObject.Predmet.StrankaIDrugiAdressOIB_1">Draško Lambaša, stečajni upravitelj, OIB 48593997552, Drniških Žrtava 10, 22000 Šibenik</derivirana_varijabla>
  </DomainObject.Predmet.StrankaIDrugiAdressOIB>
  <DomainObject.Predmet.ProtustrankaIDrugiAdressOIB>
    <izvorni_sadrzaj>Stečajna masa iza REMONTNO BRODOGRADILIŠTE ŠIBENIK, društvo s ograničenom odgovornošću, OIB 28973632984, Drniških Žrtava 10, 22000 Šibenik</izvorni_sadrzaj>
    <derivirana_varijabla naziv="DomainObject.Predmet.ProtustrankaIDrugiAdressOIB_1">Stečajna masa iza REMONTNO BRODOGRADILIŠTE ŠIBENIK, društvo s ograničenom odgovornošću, OIB 28973632984, Drniških Žrtava 10,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veljače 2016.</izvorni_sadrzaj>
    <derivirana_varijabla naziv="DomainObject.Predmet.OdlukaRjesenje.DatumDonosenjaOdluke_1">15.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St-644/2015-6</izvorni_sadrzaj>
    <derivirana_varijabla naziv="DomainObject.Predmet.OdlukaRjesenje.Oznaka_1">St-644/2015-6</derivirana_varijabla>
  </DomainObject.Predmet.OdlukaRjesenje.Oznaka>
  <DomainObject.Predmet.SudioniciListNaziv>
    <izvorni_sadrzaj>
      <item>Draško Lambaša, stečajni upravitelj</item>
      <item>Stečajna masa iza REMONTNO BRODOGRADILIŠTE ŠIBENIK, društvo s ograničenom odgovornošću</item>
    </izvorni_sadrzaj>
    <derivirana_varijabla naziv="DomainObject.Predmet.SudioniciListNaziv_1">
      <item>Draško Lambaša, stečajni upravitelj</item>
      <item>Stečajna masa iza REMONTNO BRODOGRADILIŠTE ŠIBENIK, društvo s ograničenom odgovornošću</item>
    </derivirana_varijabla>
  </DomainObject.Predmet.SudioniciListNaziv>
  <DomainObject.Predmet.SudioniciListAdressOIB>
    <izvorni_sadrzaj>
      <item>Draško Lambaša, stečajni upravitelj, OIB 48593997552, Drniških Žrtava 10,22000 Šibenik</item>
      <item>Stečajna masa iza REMONTNO BRODOGRADILIŠTE ŠIBENIK, društvo s ograničenom odgovornošću, OIB 28973632984, Drniških Žrtava 10,22000 Šibenik</item>
    </izvorni_sadrzaj>
    <derivirana_varijabla naziv="DomainObject.Predmet.SudioniciListAdressOIB_1">
      <item>Draško Lambaša, stečajni upravitelj, OIB 48593997552, Drniških Žrtava 10,22000 Šibenik</item>
      <item>Stečajna masa iza REMONTNO BRODOGRADILIŠTE ŠIBENIK, društvo s ograničenom odgovornošću, OIB 28973632984, Drniških Žrtava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7D8EEA-B77C-489A-A74E-EAF5D210FC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2190</properties:Characters>
  <properties:Lines>72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2016-10-17T12:24:00Z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St-644/2015-32 / Odluka - Rješenje - odbačena žalba kao nedopuštena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