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c6938" w14:paraId="d0c6938" w:rsidRDefault="006E0555" w:rsidP="006E0555" w:rsidR="006E0555">
      <w:pPr>
        <w:jc w:val="both"/>
        <w15:collapsed w:val="false"/>
        <w:rPr>
          <w:b/>
        </w:rPr>
      </w:pPr>
      <w:bookmarkStart w:name="_GoBack" w:id="0"/>
      <w:bookmarkEnd w:id="0"/>
      <w:r>
        <w:rPr>
          <w:b/>
        </w:rPr>
        <w:t>REPUBLIKA HRVATSKA                                                                    14. St-1106/2015.</w:t>
      </w:r>
    </w:p>
    <w:p w:rsidRDefault="006E0555" w:rsidP="006E0555" w:rsidR="006E0555">
      <w:pPr>
        <w:rPr>
          <w:b/>
        </w:rPr>
      </w:pPr>
      <w:r>
        <w:rPr>
          <w:b/>
        </w:rPr>
        <w:t>TRGOVAČKI SUD U SPLITU</w:t>
      </w:r>
    </w:p>
    <w:p w:rsidRDefault="006E0555" w:rsidP="006E0555" w:rsidR="006E0555">
      <w:pPr>
        <w:rPr>
          <w:b/>
        </w:rPr>
      </w:pPr>
    </w:p>
    <w:p w:rsidRDefault="006E0555" w:rsidP="006E0555" w:rsidR="006E0555">
      <w:pPr>
        <w:jc w:val="center"/>
        <w:rPr>
          <w:b/>
        </w:rPr>
      </w:pPr>
      <w:r>
        <w:rPr>
          <w:b/>
        </w:rPr>
        <w:t>Z A P I S N I K</w:t>
      </w:r>
    </w:p>
    <w:p w:rsidRDefault="006E0555" w:rsidP="006E0555" w:rsidR="006E0555">
      <w:pPr>
        <w:jc w:val="both"/>
        <w:rPr>
          <w:b/>
        </w:rPr>
      </w:pPr>
    </w:p>
    <w:p w:rsidRDefault="006E0555" w:rsidP="006E0555" w:rsidR="006E0555">
      <w:pPr>
        <w:jc w:val="both"/>
      </w:pPr>
      <w:r>
        <w:t>sa ročišta održanog kod Trgovačkog suda u Splitu, dana 14. srpnja 2016. godine s početkom u 09,00 sati, u predstečajnom postupku nad Dužnikom: CETINA, d.d., Sinj (Grad Sinj), Ulica Miljenka Buljana 35., OIB: 98900394029., radi glasovanja o Planu restrukturiranja i o Prijedlogu Predstečajnog sporazuma.</w:t>
      </w:r>
    </w:p>
    <w:p w:rsidRDefault="006E0555" w:rsidP="006E0555" w:rsidR="006E0555">
      <w:pPr>
        <w:jc w:val="both"/>
      </w:pPr>
    </w:p>
    <w:p w:rsidRDefault="006E0555" w:rsidP="006E0555" w:rsidR="006E0555">
      <w:pPr>
        <w:jc w:val="both"/>
      </w:pPr>
      <w:r>
        <w:t xml:space="preserve">Nazočni od suda: </w:t>
      </w:r>
    </w:p>
    <w:p w:rsidRDefault="006E0555" w:rsidP="006E0555" w:rsidR="006E0555">
      <w:pPr>
        <w:jc w:val="both"/>
      </w:pPr>
      <w:r>
        <w:t>Sudac JOZO ĆALETA,</w:t>
      </w:r>
    </w:p>
    <w:p w:rsidRDefault="006E0555" w:rsidP="006E0555" w:rsidR="006E0555">
      <w:pPr>
        <w:jc w:val="both"/>
      </w:pPr>
      <w:r>
        <w:t>VESNA KATIĆ, zapisničar,</w:t>
      </w:r>
    </w:p>
    <w:p w:rsidRDefault="006E0555" w:rsidP="006E0555" w:rsidR="006E0555">
      <w:pPr>
        <w:jc w:val="both"/>
      </w:pPr>
    </w:p>
    <w:p w:rsidRDefault="006E0555" w:rsidP="006E0555" w:rsidR="006E0555">
      <w:pPr>
        <w:jc w:val="both"/>
      </w:pPr>
      <w:r>
        <w:t>Predstečajni povjerenik STJEPAN KUGLER.</w:t>
      </w:r>
    </w:p>
    <w:p w:rsidRDefault="006E0555" w:rsidP="006E0555" w:rsidR="006E0555">
      <w:pPr>
        <w:jc w:val="both"/>
      </w:pPr>
    </w:p>
    <w:p w:rsidRDefault="006E0555" w:rsidP="006E0555" w:rsidR="006E0555">
      <w:pPr>
        <w:jc w:val="both"/>
      </w:pPr>
      <w:r>
        <w:t>Utvrđuje se kako su pristupili:</w:t>
      </w:r>
    </w:p>
    <w:p w:rsidRDefault="006E0555" w:rsidP="006E0555" w:rsidR="006E0555">
      <w:pPr>
        <w:pStyle w:val="Odlomakpopisa"/>
        <w:numPr>
          <w:ilvl w:val="0"/>
          <w:numId w:val="1"/>
        </w:numPr>
        <w:jc w:val="both"/>
      </w:pPr>
      <w:r>
        <w:t>Jurica Jurač, zamjenik ŽDO, za vjerovnika RH-MINISTARSTVO ZDRAVLJA i MIN. FINANCIJA</w:t>
      </w:r>
    </w:p>
    <w:p w:rsidRDefault="006E0555" w:rsidP="006E0555" w:rsidR="006E0555">
      <w:pPr>
        <w:pStyle w:val="Odlomakpopisa"/>
        <w:numPr>
          <w:ilvl w:val="0"/>
          <w:numId w:val="1"/>
        </w:numPr>
        <w:jc w:val="both"/>
      </w:pPr>
      <w:r>
        <w:t>Danijela Ivančić, za vjerovnika  SOCIETE GENERALE-SPLITSKA BANKA  d.d.</w:t>
      </w:r>
    </w:p>
    <w:p w:rsidRDefault="006E0555" w:rsidP="006E0555" w:rsidR="006E0555">
      <w:pPr>
        <w:pStyle w:val="Odlomakpopisa"/>
        <w:numPr>
          <w:ilvl w:val="0"/>
          <w:numId w:val="1"/>
        </w:numPr>
        <w:jc w:val="both"/>
      </w:pPr>
      <w:r>
        <w:t>Mladen Oštro, odv. u Splitu, pun.  SPLITSKO DALMATINSKE ŽUPANIJE</w:t>
      </w:r>
    </w:p>
    <w:p w:rsidRDefault="006E0555" w:rsidP="006E0555" w:rsidR="006E0555">
      <w:pPr>
        <w:pStyle w:val="Odlomakpopisa"/>
        <w:numPr>
          <w:ilvl w:val="0"/>
          <w:numId w:val="1"/>
        </w:numPr>
        <w:jc w:val="both"/>
      </w:pPr>
      <w:r>
        <w:t>Boško Barać, zamjenik direktora  Dužnika</w:t>
      </w:r>
    </w:p>
    <w:p w:rsidRDefault="006E0555" w:rsidP="006E0555" w:rsidR="006E0555">
      <w:pPr>
        <w:pStyle w:val="Odlomakpopisa"/>
        <w:numPr>
          <w:ilvl w:val="0"/>
          <w:numId w:val="1"/>
        </w:numPr>
        <w:jc w:val="both"/>
      </w:pPr>
      <w:r>
        <w:t>Snježana Tiganj, pravnica kod Dužnika</w:t>
      </w:r>
    </w:p>
    <w:p w:rsidRDefault="006E0555" w:rsidP="006E0555" w:rsidR="006E0555">
      <w:pPr>
        <w:pStyle w:val="Odlomakpopisa"/>
        <w:numPr>
          <w:ilvl w:val="0"/>
          <w:numId w:val="1"/>
        </w:numPr>
        <w:jc w:val="both"/>
      </w:pPr>
      <w:r>
        <w:t>Karlo Čupić zamjenik pun. odvjetnice Slavice Čupić, za vjerovnika PODUZEĆE ZA CESTE SPLIT d.d. i STRABAT d.o.o.</w:t>
      </w:r>
    </w:p>
    <w:p w:rsidRDefault="006E0555" w:rsidP="006E0555" w:rsidR="006E0555">
      <w:pPr>
        <w:pStyle w:val="Odlomakpopisa"/>
        <w:numPr>
          <w:ilvl w:val="0"/>
          <w:numId w:val="1"/>
        </w:numPr>
        <w:jc w:val="both"/>
      </w:pPr>
      <w:r>
        <w:t>Ines Jurišin, odv. u Splitu, za vjerovnika JOSIP BRČIĆ I IVAN ĆURKOVIĆ</w:t>
      </w:r>
    </w:p>
    <w:p w:rsidRDefault="006E0555" w:rsidP="006E0555" w:rsidR="006E0555">
      <w:pPr>
        <w:pStyle w:val="Odlomakpopisa"/>
        <w:numPr>
          <w:ilvl w:val="0"/>
          <w:numId w:val="1"/>
        </w:numPr>
        <w:jc w:val="both"/>
      </w:pPr>
      <w:r>
        <w:t>Zoran Županović, za  vjerovnika ZAGREBAČKA BANKA d.d.</w:t>
      </w:r>
    </w:p>
    <w:p w:rsidRDefault="006E0555" w:rsidP="006E0555" w:rsidR="006E0555">
      <w:pPr>
        <w:pStyle w:val="Odlomakpopisa"/>
        <w:numPr>
          <w:ilvl w:val="0"/>
          <w:numId w:val="1"/>
        </w:numPr>
        <w:jc w:val="both"/>
      </w:pPr>
      <w:r>
        <w:t>Zorica Mladen, šef financija kod Dužnika</w:t>
      </w:r>
    </w:p>
    <w:p w:rsidRDefault="006E0555" w:rsidP="006E0555" w:rsidR="006E0555">
      <w:pPr>
        <w:jc w:val="both"/>
      </w:pPr>
    </w:p>
    <w:p w:rsidRDefault="006E0555" w:rsidP="006E0555" w:rsidR="006E0555">
      <w:pPr>
        <w:jc w:val="both"/>
      </w:pPr>
      <w:r>
        <w:t>Utvrđuje se kako je predmet današnjeg ročišta  glasovanje  o planu restrukturiranja i o prijedlog predstečajnog Sporazuma kao sastavnom dijelu plana restrukturiranja, sukladno zaključku suda od 28. lipnja 2016. godine, koji je oglašen istog dana na e-ogl. ploči suda.</w:t>
      </w:r>
    </w:p>
    <w:p w:rsidRDefault="006E0555" w:rsidP="006E0555" w:rsidR="006E0555">
      <w:pPr>
        <w:jc w:val="both"/>
      </w:pPr>
    </w:p>
    <w:p w:rsidRDefault="006E0555" w:rsidP="006E0555" w:rsidR="006E0555">
      <w:pPr>
        <w:jc w:val="both"/>
      </w:pPr>
      <w:r>
        <w:t>Sudac upoznaje prisutne kako je Dužnik dana 08. lipnja 2016. godine dostavio sudu izmijenjen plan restrukturiranja Dužnika i prijedlog predstečajnog Sporazuma kao sastavnog dijela plana restrukturiranja  a što je sve oglašeno na mrežnoj stranici e-ogl. ploči suda Trg. suda u Splitu dna 28. lipnja 2016. godine.</w:t>
      </w:r>
    </w:p>
    <w:p w:rsidRDefault="006E0555" w:rsidP="006E0555" w:rsidR="006E0555">
      <w:pPr>
        <w:jc w:val="both"/>
      </w:pPr>
    </w:p>
    <w:p w:rsidRDefault="006E0555" w:rsidP="006E0555" w:rsidR="006E0555">
      <w:pPr>
        <w:jc w:val="both"/>
      </w:pPr>
      <w:r>
        <w:t xml:space="preserve">Sudac upoznaje prisutne kako su do početka ročišta za glasovanje u spisu zaprimljeni obrasci za glasovanje slijedećih vjerovnika: </w:t>
      </w:r>
    </w:p>
    <w:p w:rsidRDefault="006E0555" w:rsidP="006E0555" w:rsidR="006E0555">
      <w:pPr>
        <w:jc w:val="both"/>
      </w:pPr>
    </w:p>
    <w:p w:rsidRDefault="006E0555" w:rsidP="006E0555" w:rsidR="006E0555">
      <w:pPr>
        <w:pStyle w:val="Odlomakpopisa"/>
        <w:numPr>
          <w:ilvl w:val="0"/>
          <w:numId w:val="2"/>
        </w:numPr>
        <w:jc w:val="both"/>
      </w:pPr>
      <w:r>
        <w:t>ČISTOĆA CETINSKE KRAJINE d.o.o. Sinj, zaokružio ZA</w:t>
      </w:r>
    </w:p>
    <w:p w:rsidRDefault="006E0555" w:rsidP="006E0555" w:rsidR="006E0555">
      <w:pPr>
        <w:pStyle w:val="Odlomakpopisa"/>
        <w:numPr>
          <w:ilvl w:val="0"/>
          <w:numId w:val="2"/>
        </w:numPr>
        <w:jc w:val="both"/>
      </w:pPr>
      <w:r>
        <w:t>ALLIANZ ZAGREB d.d. Zagreb, zaokružio ZA</w:t>
      </w:r>
    </w:p>
    <w:p w:rsidRDefault="006E0555" w:rsidP="006E0555" w:rsidR="006E0555">
      <w:pPr>
        <w:pStyle w:val="Odlomakpopisa"/>
        <w:numPr>
          <w:ilvl w:val="0"/>
          <w:numId w:val="2"/>
        </w:numPr>
        <w:jc w:val="both"/>
      </w:pPr>
      <w:r>
        <w:t>BUREAU VERITAS CROATIA d.o.o. Rijeka, zaokružio ZA</w:t>
      </w:r>
    </w:p>
    <w:p w:rsidRDefault="006E0555" w:rsidP="006E0555" w:rsidR="006E0555">
      <w:pPr>
        <w:pStyle w:val="Odlomakpopisa"/>
        <w:numPr>
          <w:ilvl w:val="0"/>
          <w:numId w:val="2"/>
        </w:numPr>
        <w:jc w:val="both"/>
      </w:pPr>
      <w:r>
        <w:t>HRVATSKA POŠTANSKA BANKA d.d. Zagreb, zaokružio ZA</w:t>
      </w:r>
    </w:p>
    <w:p w:rsidRDefault="006E0555" w:rsidP="006E0555" w:rsidR="006E0555">
      <w:pPr>
        <w:pStyle w:val="Odlomakpopisa"/>
        <w:numPr>
          <w:ilvl w:val="0"/>
          <w:numId w:val="2"/>
        </w:numPr>
        <w:jc w:val="both"/>
      </w:pPr>
      <w:r>
        <w:t>SOCIETE GENERALE-SPLITSKA BANKA d.d. Split, zaokružio ZA</w:t>
      </w:r>
    </w:p>
    <w:p w:rsidRDefault="006E0555" w:rsidP="006E0555" w:rsidR="006E0555">
      <w:pPr>
        <w:pStyle w:val="Odlomakpopisa"/>
        <w:numPr>
          <w:ilvl w:val="0"/>
          <w:numId w:val="2"/>
        </w:numPr>
        <w:jc w:val="both"/>
      </w:pPr>
      <w:r>
        <w:t>PODUZEĆE ZA CESTE SPLIT d.d. Split, zaokružio ZA</w:t>
      </w:r>
    </w:p>
    <w:p w:rsidRDefault="006E0555" w:rsidP="006E0555" w:rsidR="006E0555">
      <w:pPr>
        <w:pStyle w:val="Odlomakpopisa"/>
        <w:numPr>
          <w:ilvl w:val="0"/>
          <w:numId w:val="2"/>
        </w:numPr>
        <w:jc w:val="both"/>
      </w:pPr>
      <w:r>
        <w:t>SPLITSKO DALMATINSKA ŽUPANJA Split, zaokružio ZA</w:t>
      </w:r>
    </w:p>
    <w:p w:rsidRDefault="006E0555" w:rsidP="006E0555" w:rsidR="006E0555">
      <w:pPr>
        <w:pStyle w:val="Odlomakpopisa"/>
        <w:numPr>
          <w:ilvl w:val="0"/>
          <w:numId w:val="2"/>
        </w:numPr>
        <w:jc w:val="both"/>
      </w:pPr>
      <w:r>
        <w:t>STRABAG d.o.o. Zagreb, zaokružio ZA</w:t>
      </w:r>
    </w:p>
    <w:p w:rsidRDefault="006E0555" w:rsidP="006E0555" w:rsidR="006E0555">
      <w:pPr>
        <w:pStyle w:val="Odlomakpopisa"/>
        <w:numPr>
          <w:ilvl w:val="0"/>
          <w:numId w:val="2"/>
        </w:numPr>
        <w:jc w:val="both"/>
      </w:pPr>
      <w:r>
        <w:t>ZAGREBAČKA BANKA d.d., Zagreb, zaokružio ZA</w:t>
      </w:r>
    </w:p>
    <w:p w:rsidRDefault="006E0555" w:rsidP="006E0555" w:rsidR="006E0555">
      <w:pPr>
        <w:jc w:val="center"/>
      </w:pPr>
      <w:r>
        <w:lastRenderedPageBreak/>
        <w:t>-2-</w:t>
      </w:r>
    </w:p>
    <w:p w:rsidRDefault="006E0555" w:rsidP="006E0555" w:rsidR="006E0555">
      <w:pPr>
        <w:jc w:val="both"/>
      </w:pPr>
    </w:p>
    <w:p w:rsidRDefault="006E0555" w:rsidP="006E0555" w:rsidR="006E0555">
      <w:pPr>
        <w:jc w:val="both"/>
      </w:pPr>
    </w:p>
    <w:p w:rsidRDefault="006E0555" w:rsidP="006E0555" w:rsidR="006E0555">
      <w:pPr>
        <w:jc w:val="both"/>
      </w:pPr>
      <w:r>
        <w:t>Prisutni direktor Dužnika Boško Barać predaje sudu slijedeće obrasce za glasovanje:</w:t>
      </w:r>
    </w:p>
    <w:p w:rsidRDefault="006E0555" w:rsidP="006E0555" w:rsidR="006E0555">
      <w:pPr>
        <w:jc w:val="both"/>
      </w:pPr>
      <w:r>
        <w:t xml:space="preserve">AUTO CESTA RIJEKA-ZAGREB d.d., nije zaokruženo ni ZA ni PROTIV; DOBROVOLJNO VATROGASNO DRUŠTVO Drniš, glasa ZA, DOBROVOLJNO VATROGASNO DRUŠTVO MURTER KORNATI, zaokružio ZA; GRAD SINJ, Sinj, zaokružio ZA; KOMUNALAC d.o.o., Biograd na moru, zaokružio ZA; KOMUNALAC d.o.o., Vela Luka, zaokružio ZA; PROMET d.o.o., Split, zaokružio ZA; VODA MLJET d.o.o., Babino Polje, zaokružio ZA; VODOVOD I ODVODNJA CETINSKE KRAJINE d.o.o., Sinj, zaokružio ZA; VODOVOD d.o.o., Blato, zaokružio ZA; ŽUPANIJESKE CESTE SPLIT, d.o.o., Split, zaokružio ZA; IZVOR OSIGURANJE d.d., Zagreb, zaokružio ZA; JADRANSKO OSIGURANJE d.d., Zagreb, Podružnica Split, zaokružio ZA; HRVATSKA POŠTANSKA BANKA  d..d, Zagreb, zaokružio ZA, ALLIANZ ZAGREB d.d., Zagreb, zaokružio ZA; ALAS ZA DOM d.o.o., Split, zaokružio ZA; ALAS SEGET d.o.o., Split, zaokružio ZA; AEIDIRIS d.o.o., Split, zaokružio ZA; ALEN ĆURKOVIĆ, Suhač kod Sinja,vl. obrta AUTO STAKLO, zaokružio ZA; AMBIENT d.o.o., Sinj, zaokružio ZA; ANA ROMAC javni bilježnik u Sinju, zaokružio ZA; ANAFORA d.o.o., Split, zaokružio ZA; BETONARA GIZDIĆ, obrt, vl. Ante Gizdić, Sinj, zaokružio ZA; ANTE MATIĆ, vl. obrta MATIĆ PROM, Sinj, zaokružio ZA; ANTE MAŽURIN, vl. obrta ZLATNA RIBICA, Sinj, zaokružio ZA; ANTONIO TRADE d.o.o., Split, zaokružio ZA; AUTO ZA TREĆE TISUČLJEĆE d.o.o. Split, zaokružio ZA; AKSEL d.o.o., Sinj, zaokružio ZA; BENDIĆ PAPIR d.o.o., Split, zaokružio ZA; BIECO d.o.o., Rijeka, zaokružio ZA; CAPRICORNO d.o.o., Split, zaokružio ZA; CAR MERKUR d.o.o., Split, zaokružio ZA; CESTAR d.o.o., Split, zaokružio ZA; CONTROL INGENJERING d.o.o., Rijeka, zaokružio ZA; CONTROL MATIK d.o.o., Šibenik, zaokružio ZA; CORONA COPY d.o.o., K. Sućurac, zaokružio ZA; ČAGALJ PLASTIKA d.o.o., Zagvozd, zaokružio ZA; ĆAPORICE d.o.o., Trilj, zaokružio ZA; DAJAKOVIĆ d.o.o., Omiš, zaokružio ZA; DAVOR  JADRIJEVIĆ CVRLJE, Glavice kod Sinj, vl. obrta DAVOR PROMET, zaokružio ZA; DONIT SPLIT d.o.o., Solin, zaokružio ZA; BRACO MERKS d.o.o., Solin, zaokružio ZA; DRAŽEN MASTELIĆ, vl. obrta MASTELIĆ PROMET, Košute, zaokružio ZA; DRNIŠ PLAST d.d. Drniš, zaokružio ZA; DUBAC d.o.o., Dubrovnik, zaokružio ZA; E.T.AL. d.o.o., Zagreb, zaokružio ZA; ELEKTRO BEKAN d.o.o., Sinj, zaokružio ZA; ENMAP d.o.o., Podstrana, zaokružio ZA; EUOROTIM d.o.o., Split, zaokružio ZA; FELGA d.o.o., Split, zaokružio ZA; FEROMONTAŽA d.o.o., Split, zaokružio ZA; FILIPS d.o.o., Vodice, zaokružio ZA; FOR zaokružio ZA; AMENT d.o.o., Split, zaokružio ZA;  ISKOPI FM obrt vl. FRANO MARKOVIĆ, Turjaci, zaokružio ZA;  FRANO ROMAC, vl. obrta FRANO KOP, Glavice, zaokružio ZA; FRUHWALD-JURIĆ d.o.o., Dicmo-Prisoje, zaokružio ZA; GEA TIM d.o.o., Sinj, zaokružio ZA; GEO SERVIS d.o.o., Podstrana, zaokružio ZA; GEOMATIKa d.o.o.,Trilj, zaokružio ZA; GIRK KALUN d.o.o., Drniš, zaokružio ZA; GORANIĆ ZORAN d.o.o., Solin, zaokružio ZA; GORAN VUKAS vl. obrta TERMOINSTALACIJE,  Trilj, zaokružio ZA; GRADINA MONT d.o.o., Vučipolje-Hrvace, zaokružio ZA; GRAD PO d.o.o.Vvaraždin, zaokružio ZA; HAZARDER, Obrovac Sinjski d.o.o., zaokružio ZA;  HIDRO EKS, d.o.o., Zaprešić, zaokružio ZA; HIDRO PROJEKT ING d.o.o. Zagreb, zaokružio ZA; HRGOTA d.o.o., Solin, zaokružio ZA; ILIJA ŠARIĆ, javni bilježnik, Split, ILIRIK DSL d.o.o. Zadar, zaokružio ZA; IMMENSUS d.o.o., Trogir-Plano, zaokružio ZA; ING ATEST, d.o.o., Split, zaokružio ZA; INTES S.T.E.E.L. d.o.o., Sinj, zaokružio ZA; IRTHIDRO d.o.o., Karlovac, zaokružio ZA; ITEL d.o.o., Split, zaokružio ZA; IUS SOFTVER d.o.o., Zagreb, zaokružio ZA; IVAN ŠITIĆ vl. obrta SOKOL. Trilj, zaokružio ZA; IVAN VIKIĆ vl. obrta MESNICE VIKIĆ, Sinj, zaokružio ZA; IVANKA MAĐOR BOŽINOVIĆ vl. obrta JAZO, Hrvace, zaokružio ZA; IKO </w:t>
      </w:r>
    </w:p>
    <w:p w:rsidRDefault="006E0555" w:rsidP="006E0555" w:rsidR="006E0555">
      <w:pPr>
        <w:jc w:val="center"/>
      </w:pPr>
      <w:r>
        <w:t>-3-</w:t>
      </w:r>
    </w:p>
    <w:p w:rsidRDefault="006E0555" w:rsidP="006E0555" w:rsidR="006E0555">
      <w:pPr>
        <w:jc w:val="both"/>
      </w:pPr>
    </w:p>
    <w:p w:rsidRDefault="006E0555" w:rsidP="006E0555" w:rsidR="006E0555">
      <w:pPr>
        <w:jc w:val="both"/>
      </w:pPr>
    </w:p>
    <w:p w:rsidRDefault="006E0555" w:rsidP="006E0555" w:rsidR="006E0555">
      <w:pPr>
        <w:jc w:val="both"/>
      </w:pPr>
      <w:r>
        <w:t>PROMET obrt, vl. IVICA BILANDŽIĆ, Maljkovo-Hrvace, zaokružio ZA; MELL – JAKOV LOVRIĆ, trgovac pojedinac, Split, zaokružio ZA; DREBANK obrt v. JOSIP BULJAN, Sinj, zaokružio ZA; JOSIP JURIĆ</w:t>
      </w:r>
      <w:r>
        <w:tab/>
        <w:t xml:space="preserve"> vl. obrta BOŠ SERVIS JURIĆ, Vranjic, zaokružio ZA; KAMIĆAK d.o.o., Sinj, zaokružio ZA; KANZA d.o.o., Split, zaokružio ZA; KLESARSTVO MARIĆ d.o.o., Ćaporice, zaokružio ZA; KREŠO GABRIĆ vl. obrta KREŠO GABRIĆ, Ružić, zaokružio ZA; LABOR PROJEKT d.o.o., Split, zaokružio ZA; VLASIĆ COMPANY d.o.o., Imotski, zaokružio ZA; LANTERNA MEDIA d.o.o., Trilj, zaokružio ZA; LB HIDRO d.o.o., Rijeka, zaokružio ZA; LOCUM d.o.o., Zadar, zaokružio ZA; LJUBICA PALADIN ŠUŠNJARA vl. Ordinacije medicine rada, Sinj, zaokružio ZA; MARAN d.o.o., Split, zaokružio ZA; MARIO RADILOVIĆ vl. obrta PASIKE, Tugare-Omiš, zaokružio ZA; MARINKO ĐULA vl. obrta MARINO TRANS, otok, zaokružio ZA; MARTIN STROJ d.o.o., Sv. Martin pod Okićem-Samobor, zaokružio ZA; MATKO ALEBIĆ vl. obrta DUBROVNIK, Sinj, zaokružio ZA; MEGRAM d.o.o., Hrvace, zaokružio ZA; MESSER CROATIA PLIN d.o.o., Zaprešić, zaokružio ZA; zaokružio ZA; MIAB d.o.o., Šibenik, zaokružio ZA;  MICRONIK d.o.o.., Split, zaokružio ZA; MISTRAL d.o.o., Vukovar, zaokružio ZA; MOMENTUM d.o.o., Udovičići, zaokružio ZA; NAPRIJED d.o.o., Sinj-Glavice, zaokružio ZA; NIKOLA BARAĆ vl. obrta BARAĆ AUTO, Sinj, zaokružio ZA; OMEGA STIL d.o.o., Split, zaokružio ZA; Javi bilježnik PETAR ŽANKO, Trogir, zaokružio ZA; PICO TRANS d.o.o., Glavice, zaokružio ZA; PROCION d.o.o., Split, zaokružio ZA; PLANO d.o.o., Split, zaokružio ZA; PROMING DHI d.o.o., Zagreb, zaokružio ZA; RAD d.o.o., Drniš, zaokružio ZA; PGM RAGUSA d.o.o. Dubrovnik, zaokružio ZA; RIVALITAS d.o.o., Split, zaokružio ZA; R-PIN d.o.o., Samoborski Strmec, zaokružio ZA; SEMMELROCK STEIN DESING d.o.o., Ogulin, zaokružio ZA; SICHEN  d.o.o.,  Split, zaokružio ZA; SPLIT ING ŠVENDA-TARMANN CHEME d.o.o., Čakovec-Prelog,  zaokružio ZA; TAHOR ST d.o.o., Solin, zaokružio ZA; TAMA TRADE d.o.o., Split, zaokružio ZA;  TEHNOMATERIJAL d.o.o. Sinj, zaokružio ZA; TEHNOKS GROUP HRVATSKA d.o.o. Zagreb, zaokružio ZA; TEKO d.o.o., Šibenik, zaokružio ZA;  CENZOR d.o.o., Solin, zaokružio ZA; TIMONT d.o.o., Trogir, zaokružio ZA; TRANSPORT BETON RUBINA d.o.o., Knin, zaokružio ZA; TRLING d.o.o., Split, zaokružio ZA; UDRUGA STARI ZANAT, Sinj, zaokružio ZA; V.V.V.V. BLAJIĆ d.o.o., Turjaci, zaokružio ZA; VELMOT d.o.o., Sinj, zaokružio ZA; VINTIJAN d.o.o., Pula, zaokružio ZA; VODOINSTALACIJA d.o.o., Zadar, zaokružio ZA; VODOPRIVREDA SPLIT d.d., Solin, zaokružio ZA; VOLJAK d.o.o., Primošten, zaokružio ZA; VELMAKS d.o.o., Split, zaokružio ZA; ZDENKO MATIJAŠEVIĆ vl. obrta MA-FRA, Ruda-Otok, zaokružio ZA; ZDRAVKO EĆIM vl. obrta EĆIM, Split, zaokružio ZA; ZDRAVKO KRCE vl. obrta GAL BLIZANCI-OSMINA, Trilj, zaokružio ZA.</w:t>
      </w:r>
    </w:p>
    <w:p w:rsidRDefault="006E0555" w:rsidP="006E0555" w:rsidR="006E0555">
      <w:pPr>
        <w:jc w:val="both"/>
      </w:pPr>
    </w:p>
    <w:p w:rsidRDefault="006E0555" w:rsidP="006E0555" w:rsidR="006E0555">
      <w:pPr>
        <w:jc w:val="both"/>
      </w:pPr>
      <w:r>
        <w:t>Prisutni direktor Dužnika predaje sud potvrde o potpunom namirenju slijedećih vjerovnika:</w:t>
      </w:r>
    </w:p>
    <w:p w:rsidRDefault="006E0555" w:rsidP="006E0555" w:rsidR="006E0555">
      <w:pPr>
        <w:pStyle w:val="Odlomakpopisa"/>
        <w:numPr>
          <w:ilvl w:val="0"/>
          <w:numId w:val="3"/>
        </w:numPr>
        <w:jc w:val="both"/>
      </w:pPr>
      <w:r>
        <w:t>SGL LEASING d.o.o., Zagreb</w:t>
      </w:r>
    </w:p>
    <w:p w:rsidRDefault="006E0555" w:rsidP="006E0555" w:rsidR="006E0555">
      <w:pPr>
        <w:pStyle w:val="Odlomakpopisa"/>
        <w:numPr>
          <w:ilvl w:val="0"/>
          <w:numId w:val="3"/>
        </w:numPr>
        <w:jc w:val="both"/>
      </w:pPr>
      <w:r>
        <w:t>UNI CREDIT LEASING CROATIA d.o.o., Zagreb</w:t>
      </w:r>
    </w:p>
    <w:p w:rsidRDefault="006E0555" w:rsidP="006E0555" w:rsidR="006E0555">
      <w:pPr>
        <w:pStyle w:val="Odlomakpopisa"/>
        <w:numPr>
          <w:ilvl w:val="0"/>
          <w:numId w:val="3"/>
        </w:numPr>
        <w:jc w:val="both"/>
      </w:pPr>
      <w:r>
        <w:t xml:space="preserve">IPSUN d.o.o., Dubrovnik, </w:t>
      </w:r>
    </w:p>
    <w:p w:rsidRDefault="006E0555" w:rsidP="006E0555" w:rsidR="006E0555">
      <w:pPr>
        <w:ind w:left="360"/>
        <w:jc w:val="both"/>
      </w:pPr>
    </w:p>
    <w:p w:rsidRDefault="006E0555" w:rsidP="006E0555" w:rsidR="006E0555">
      <w:pPr>
        <w:ind w:left="360"/>
        <w:jc w:val="both"/>
      </w:pPr>
      <w:r>
        <w:t>kojim potvrdama ovih troje vjerovnika potvrđuju kako nemaju nepodmirenih potraživanja od Dužnika.</w:t>
      </w:r>
    </w:p>
    <w:p w:rsidRDefault="006E0555" w:rsidP="006E0555" w:rsidR="006E0555">
      <w:pPr>
        <w:pStyle w:val="Odlomakpopisa"/>
      </w:pPr>
    </w:p>
    <w:p w:rsidRDefault="006E0555" w:rsidP="006E0555" w:rsidR="006E0555">
      <w:pPr>
        <w:jc w:val="both"/>
      </w:pPr>
      <w:r>
        <w:t>Direktor Dužnika također predaje  u spis "potvrde" kako je BUDIMIR REVIZIJA d.o.o. brisan iz sudskog registra.</w:t>
      </w:r>
    </w:p>
    <w:p w:rsidRDefault="006E0555" w:rsidP="006E0555" w:rsidR="006E0555">
      <w:pPr>
        <w:ind w:left="360"/>
        <w:jc w:val="center"/>
      </w:pPr>
      <w:r>
        <w:t>-4-</w:t>
      </w:r>
    </w:p>
    <w:p w:rsidRDefault="006E0555" w:rsidP="006E0555" w:rsidR="006E0555">
      <w:pPr>
        <w:jc w:val="both"/>
      </w:pPr>
    </w:p>
    <w:p w:rsidRDefault="006E0555" w:rsidP="006E0555" w:rsidR="006E0555">
      <w:pPr>
        <w:jc w:val="both"/>
      </w:pPr>
    </w:p>
    <w:p w:rsidRDefault="006E0555" w:rsidP="006E0555" w:rsidR="006E0555">
      <w:pPr>
        <w:jc w:val="both"/>
      </w:pPr>
      <w:r>
        <w:t>Prisutni direktor Dužnika Boško Barać izlaže vjerovnicima plan restrukturiranja i nacrt predstečajne nagodbe sve sukladno  onome kako je navedeno i dostavljeno sudu dana 08. lipnja 2016. godine i kako je to sve javno objavljeno na e-ogl. ploči sudova dana 08. lipnja 2016. godine.</w:t>
      </w:r>
    </w:p>
    <w:p w:rsidRDefault="006E0555" w:rsidP="006E0555" w:rsidR="006E0555">
      <w:pPr>
        <w:jc w:val="both"/>
      </w:pPr>
    </w:p>
    <w:p w:rsidRDefault="006E0555" w:rsidP="006E0555" w:rsidR="006E0555">
      <w:pPr>
        <w:jc w:val="both"/>
      </w:pPr>
      <w:r>
        <w:t>Na postavljeno pitanje suca u ističe kako osporene tražbine nisu uvrštene u plan restrukturiranja.</w:t>
      </w:r>
    </w:p>
    <w:p w:rsidRDefault="006E0555" w:rsidP="006E0555" w:rsidR="006E0555">
      <w:pPr>
        <w:jc w:val="both"/>
      </w:pPr>
    </w:p>
    <w:p w:rsidRDefault="006E0555" w:rsidP="006E0555" w:rsidR="006E0555">
      <w:pPr>
        <w:jc w:val="both"/>
      </w:pPr>
      <w:r>
        <w:t>Na postavljeno pitanje suca ističu kako su za osporene tražbine, prilikom svake mjesečne isplate vjerovnika utvrđenih tražbina, spremni i odvajat će isti postotak za namirenje vjerovnika osporenih tražbina kojima će takva izdvojena sredstva biti isplaćena nakon što se pravomoćno utvrdi njihova tražbina u parnici i razmjerno uspjehu u parnici. U tom pravcu predlažu sudu ako potvrdi predstečajnu nagodbu, jednom odredbom to u nagodbi i utvrditi.</w:t>
      </w:r>
    </w:p>
    <w:p w:rsidRDefault="006E0555" w:rsidP="006E0555" w:rsidR="006E0555">
      <w:pPr>
        <w:jc w:val="both"/>
      </w:pPr>
    </w:p>
    <w:p w:rsidRDefault="006E0555" w:rsidP="006E0555" w:rsidR="006E0555">
      <w:pPr>
        <w:jc w:val="both"/>
      </w:pPr>
      <w:r>
        <w:t>Prisutni povjerenik Stjepan Kugler ističe kako je u dosadašnjem tijeku postupka Dužnik uredno poslovao i uredno podmirivao svoje zakonske obveze. U slučaju da vjerovnici prihvate plan restrukturiranja i prijedlog predstečajne nagodbe i sud to sve potvrdi prisutni povjerenik ističe kako će u tom slučaju Dužnik morati posvetiti povećanu pažnju glede namirenja dospjelih tražbina jer će pored obveza koje dospijevaju tekućim poslovanjem morati podmirivati i obveze sukladno predstečajnoj nagodbi, što će mu u svakom slučaju biti dodatno opterećenje pa o tome dužnik mora voditi računa i tome posvetiti više pažnje, makar u pravcu realizacije svega toga bude morao smanjivati i plače radnika.</w:t>
      </w:r>
    </w:p>
    <w:p w:rsidRDefault="006E0555" w:rsidP="006E0555" w:rsidR="006E0555">
      <w:pPr>
        <w:jc w:val="both"/>
      </w:pPr>
    </w:p>
    <w:p w:rsidRDefault="006E0555" w:rsidP="006E0555" w:rsidR="006E0555">
      <w:pPr>
        <w:jc w:val="both"/>
      </w:pPr>
      <w:r>
        <w:t>Prisutni vjerovnici upitani od suca izjavljuju kako nemaju ništa posebno za dodati pred raspravom plana restrukturiranja osim što prisutni zastupnik po zakonu RH Jurica Jurač ističe kako je vjerovnik  RH, Min. zdravlja i Min. financija PROTIV plana restrukturiranja.</w:t>
      </w:r>
    </w:p>
    <w:p w:rsidRDefault="006E0555" w:rsidP="006E0555" w:rsidR="006E0555">
      <w:pPr>
        <w:jc w:val="both"/>
      </w:pPr>
    </w:p>
    <w:p w:rsidRDefault="006E0555" w:rsidP="006E0555" w:rsidR="006E0555">
      <w:pPr>
        <w:jc w:val="both"/>
      </w:pPr>
      <w:r>
        <w:t xml:space="preserve">Sudac upoznaje prisutne kako sukladno SZ pravo glasa imaju vjerovni utvrđenih tražbina a vjerovnici osporenih tražbina imaju pravo glasa samo u slučaju ako se tako usuglase prisutni vjerovnici s pravom glasa i prisutni povjerenik. ovdje prisutni vjerovnici s pravom glasa. </w:t>
      </w:r>
    </w:p>
    <w:p w:rsidRDefault="006E0555" w:rsidP="006E0555" w:rsidR="006E0555">
      <w:pPr>
        <w:jc w:val="both"/>
      </w:pPr>
      <w:r>
        <w:t>Sudac upoznaje prisutne kako će, u slučaju da se vjerovnici osporenih tražbina prizna pravo glasa, sam vjerovnik RH – Min. zdravlja i Min financija, sa zbrojem svojih tražbina  postići znatnu većinu  u prilog neprihvaćanja plana restrukturiranja i prijedloga predstečajne nagodbe.</w:t>
      </w:r>
    </w:p>
    <w:p w:rsidRDefault="006E0555" w:rsidP="006E0555" w:rsidR="006E0555">
      <w:pPr>
        <w:jc w:val="both"/>
      </w:pPr>
    </w:p>
    <w:p w:rsidRDefault="006E0555" w:rsidP="006E0555" w:rsidR="006E0555">
      <w:pPr>
        <w:jc w:val="both"/>
      </w:pPr>
      <w:r>
        <w:t>Sukladno navedenom prisutni povjerenik upitan da li je suglasan da se vjerovnici osporenih tražbina prizna pravo glas izjavljuje kako NIJE suglasan da se vjerovnicima osporenih tražbina prizna pravo glasa, odnosno isti je PROTIV priznavanja prava glasa vjerovnicima osporenih tražbina.</w:t>
      </w:r>
    </w:p>
    <w:p w:rsidRDefault="006E0555" w:rsidP="006E0555" w:rsidR="006E0555">
      <w:pPr>
        <w:jc w:val="both"/>
      </w:pPr>
    </w:p>
    <w:p w:rsidRDefault="006E0555" w:rsidP="006E0555" w:rsidR="006E0555">
      <w:pPr>
        <w:jc w:val="both"/>
      </w:pPr>
      <w:r>
        <w:t>Prisutni vjerovnici s pravom glasa:</w:t>
      </w:r>
    </w:p>
    <w:p w:rsidRDefault="006E0555" w:rsidP="006E0555" w:rsidR="006E0555">
      <w:pPr>
        <w:jc w:val="both"/>
      </w:pPr>
    </w:p>
    <w:p w:rsidRDefault="006E0555" w:rsidP="006E0555" w:rsidR="006E0555">
      <w:pPr>
        <w:jc w:val="both"/>
      </w:pPr>
      <w:r>
        <w:t>SOCIETE GENRALE--SPLITSKA BANKA d.d. Split, PODUZEĆE ZA CESTE SPLIT, STRABAG d.o.o., Zagreb, SPLITSKO DALMATINSKA ŽUPANIJA i ZAGREBAČKA BANKA d.d. Zagreb, ističu kako nisu suglasni da se vjerovnicima osporenih tražbina prizna pravo glas, odnosno i oni su PROTIV priznanja prava glasa vjerovnicima osporenih tražbina.</w:t>
      </w:r>
    </w:p>
    <w:p w:rsidRDefault="006E0555" w:rsidP="006E0555" w:rsidR="006E0555">
      <w:pPr>
        <w:jc w:val="both"/>
      </w:pPr>
    </w:p>
    <w:p w:rsidRDefault="006E0555" w:rsidP="006E0555" w:rsidR="006E0555">
      <w:pPr>
        <w:jc w:val="center"/>
      </w:pPr>
      <w:r>
        <w:t>-5-</w:t>
      </w:r>
    </w:p>
    <w:p w:rsidRDefault="006E0555" w:rsidP="006E0555" w:rsidR="006E0555">
      <w:pPr>
        <w:jc w:val="both"/>
      </w:pPr>
    </w:p>
    <w:p w:rsidRDefault="006E0555" w:rsidP="006E0555" w:rsidR="006E0555">
      <w:pPr>
        <w:jc w:val="both"/>
      </w:pPr>
    </w:p>
    <w:p w:rsidRDefault="006E0555" w:rsidP="006E0555" w:rsidR="006E0555">
      <w:pPr>
        <w:jc w:val="both"/>
      </w:pPr>
      <w:r>
        <w:t>Sukladno gore navedenom sudac donosi</w:t>
      </w:r>
    </w:p>
    <w:p w:rsidRDefault="006E0555" w:rsidP="006E0555" w:rsidR="006E0555">
      <w:pPr>
        <w:jc w:val="both"/>
      </w:pPr>
    </w:p>
    <w:p w:rsidRDefault="006E0555" w:rsidP="006E0555" w:rsidR="006E0555">
      <w:pPr>
        <w:jc w:val="center"/>
      </w:pPr>
      <w:r>
        <w:t>ZAKLJUČAK</w:t>
      </w:r>
    </w:p>
    <w:p w:rsidRDefault="006E0555" w:rsidP="006E0555" w:rsidR="006E0555">
      <w:pPr>
        <w:jc w:val="both"/>
      </w:pPr>
    </w:p>
    <w:p w:rsidRDefault="006E0555" w:rsidP="006E0555" w:rsidR="006E0555">
      <w:pPr>
        <w:jc w:val="both"/>
      </w:pPr>
      <w:r>
        <w:t>Utvrđuje se kako su prisutni vjerovnici s pravom glasa i prisutni povjerenik izrazili svoje protivljenje da se vjerovnicima osporenih tražbina prizna pravo glasa pa se vjerovnicima osporenih tražbina ne prizna pravo glasa.</w:t>
      </w:r>
    </w:p>
    <w:p w:rsidRDefault="006E0555" w:rsidP="006E0555" w:rsidR="006E0555">
      <w:pPr>
        <w:jc w:val="both"/>
      </w:pPr>
    </w:p>
    <w:p w:rsidRDefault="006E0555" w:rsidP="006E0555" w:rsidR="006E0555">
      <w:pPr>
        <w:jc w:val="both"/>
      </w:pPr>
      <w:r>
        <w:t>Zbrajaju se vjerovnici koji su glasali ZA prihvaćanje plana restrukturiranja i nacrta prestečajne nagodbe pa se utvrđuje kako je ukupno 154 vjerovnika glasalo ZA prihvaćanje plana restrukturiranja, tj. svi vjerovnici koji su pojedinačno gore navedeni u Zapisnik.</w:t>
      </w:r>
    </w:p>
    <w:p w:rsidRDefault="006E0555" w:rsidP="006E0555" w:rsidR="006E0555">
      <w:pPr>
        <w:jc w:val="both"/>
      </w:pPr>
    </w:p>
    <w:p w:rsidRDefault="006E0555" w:rsidP="006E0555" w:rsidR="006E0555">
      <w:pPr>
        <w:jc w:val="both"/>
      </w:pPr>
      <w:r>
        <w:t>Sud donosi</w:t>
      </w:r>
    </w:p>
    <w:p w:rsidRDefault="006E0555" w:rsidP="006E0555" w:rsidR="006E0555">
      <w:pPr>
        <w:jc w:val="both"/>
      </w:pPr>
    </w:p>
    <w:p w:rsidRDefault="006E0555" w:rsidP="006E0555" w:rsidR="006E0555">
      <w:pPr>
        <w:jc w:val="center"/>
      </w:pPr>
      <w:r>
        <w:t>ZAKLJUČAK</w:t>
      </w:r>
    </w:p>
    <w:p w:rsidRDefault="006E0555" w:rsidP="006E0555" w:rsidR="006E0555">
      <w:pPr>
        <w:jc w:val="both"/>
      </w:pPr>
    </w:p>
    <w:p w:rsidRDefault="006E0555" w:rsidP="006E0555" w:rsidR="006E0555">
      <w:pPr>
        <w:jc w:val="both"/>
      </w:pPr>
      <w:r>
        <w:t>Sastavlja se popis vjerovnika i pravo glasa koji im pripadaju na način da vjerovnici utvrđenih tražbina čine popis vjerovnika i sukladno utvrđenim tražbina imaju pravo glasa.</w:t>
      </w:r>
    </w:p>
    <w:p w:rsidRDefault="006E0555" w:rsidP="006E0555" w:rsidR="006E0555">
      <w:pPr>
        <w:jc w:val="both"/>
      </w:pPr>
      <w:r>
        <w:br/>
        <w:t>Utvrđuje se kako je većina svih vjerovnika od ukupnog broja vjerovnika s pravom glasa glasovala ZA prihvaćanje plana restrukturiranja, tj. za prihvaćanje plana glasovala su 154 vjerovnika od 302 vjerovnika koliko ih je obuhvaćeno nacrtom predstečajne nagodbe ( troje su potvrdom potvrdila kako nemaju potraživanje prema Dužniku a jedan je brisan iz registra i tako prestao postojati, kako je to navedeno u gore navedenim prilozima koje je dostavio direktor dužnika).</w:t>
      </w:r>
    </w:p>
    <w:p w:rsidRDefault="006E0555" w:rsidP="006E0555" w:rsidR="006E0555">
      <w:pPr>
        <w:jc w:val="both"/>
      </w:pPr>
    </w:p>
    <w:p w:rsidRDefault="006E0555" w:rsidP="006E0555" w:rsidR="006E0555">
      <w:pPr>
        <w:jc w:val="both"/>
      </w:pPr>
      <w:r>
        <w:t>Prisutni povjerenik zbraja glasove vjerovnika svake skupine vjerovnika pa izjavljuje kako u svaku skupinu vjerovnika.</w:t>
      </w:r>
    </w:p>
    <w:p w:rsidRDefault="006E0555" w:rsidP="006E0555" w:rsidR="006E0555">
      <w:pPr>
        <w:jc w:val="both"/>
      </w:pPr>
    </w:p>
    <w:p w:rsidRDefault="006E0555" w:rsidP="006E0555" w:rsidR="006E0555">
      <w:pPr>
        <w:jc w:val="both"/>
      </w:pPr>
      <w:r>
        <w:t>Na postavljeno pitanje prisutni povjerenik ističe kako je zbrojio glasove vjerovnika prve grupe vjerovnika, tijela jave uprave i trg. društva u većinskom državnom vlasništvu pa zbroj glasova vjerovnika ove grupe koji su glasali ZA iznosi: 1.590.620,23 glasa od ukupnog zbroja utvrđenih tražbina ove prve grupe vjerovnika u iznosu od: 6.064.303,40 glasa pa sudac donosi</w:t>
      </w:r>
    </w:p>
    <w:p w:rsidRDefault="006E0555" w:rsidP="006E0555" w:rsidR="006E0555">
      <w:pPr>
        <w:jc w:val="center"/>
      </w:pPr>
    </w:p>
    <w:p w:rsidRDefault="006E0555" w:rsidP="006E0555" w:rsidR="006E0555">
      <w:pPr>
        <w:jc w:val="center"/>
      </w:pPr>
      <w:r>
        <w:t>ZAKLJUČAK</w:t>
      </w:r>
    </w:p>
    <w:p w:rsidRDefault="006E0555" w:rsidP="006E0555" w:rsidR="006E0555">
      <w:pPr>
        <w:jc w:val="both"/>
      </w:pPr>
    </w:p>
    <w:p w:rsidRDefault="006E0555" w:rsidP="006E0555" w:rsidR="006E0555">
      <w:pPr>
        <w:jc w:val="both"/>
      </w:pPr>
      <w:r>
        <w:t>Utvrđuje se kako prvoj skupini vjerovnika zbroj tražbina vjerovnika koji su glasali za plan NE premašuje  dvostruko zbroj tražbina vjerovnika koji su glasali PROTIV plana.</w:t>
      </w:r>
    </w:p>
    <w:p w:rsidRDefault="006E0555" w:rsidP="006E0555" w:rsidR="006E0555">
      <w:pPr>
        <w:jc w:val="both"/>
      </w:pPr>
    </w:p>
    <w:p w:rsidRDefault="006E0555" w:rsidP="006E0555" w:rsidR="006E0555">
      <w:pPr>
        <w:jc w:val="both"/>
      </w:pPr>
      <w:r>
        <w:t xml:space="preserve">Samim time plan restrukturiranja nije  prihvaćen. </w:t>
      </w:r>
    </w:p>
    <w:p w:rsidRDefault="006E0555" w:rsidP="006E0555" w:rsidR="006E0555">
      <w:pPr>
        <w:jc w:val="both"/>
      </w:pPr>
    </w:p>
    <w:p w:rsidRDefault="006E0555" w:rsidP="006E0555" w:rsidR="006E0555">
      <w:pPr>
        <w:jc w:val="both"/>
      </w:pPr>
      <w:r>
        <w:t>Prisutni direktor Dužnika ističe kako ne treba zbrajati glasove druge i treće grupe jer je očigledno da ne prihvaćanje plana restrukturiranja od jedne grupe smatra se kako vjerovnici nisu prihvatili plan restrukturiranja, sve sukladno čl. 59. stavak 2. drugi dio.</w:t>
      </w:r>
    </w:p>
    <w:p w:rsidRDefault="006E0555" w:rsidP="006E0555" w:rsidR="006E0555">
      <w:pPr>
        <w:jc w:val="both"/>
      </w:pPr>
    </w:p>
    <w:p w:rsidRDefault="006E0555" w:rsidP="006E0555" w:rsidR="006E0555">
      <w:pPr>
        <w:jc w:val="both"/>
      </w:pPr>
      <w:r>
        <w:t>Prisutni direktor Dužnika, sukladno čl. 60. stavak 2. SZ predlaže sudu odgoditi današnje ročište za glasovanje za jedno 8 dana.</w:t>
      </w:r>
    </w:p>
    <w:p w:rsidRDefault="006E0555" w:rsidP="006E0555" w:rsidR="006E0555">
      <w:pPr>
        <w:jc w:val="center"/>
      </w:pPr>
      <w:r>
        <w:t>-6-</w:t>
      </w:r>
    </w:p>
    <w:p w:rsidRDefault="006E0555" w:rsidP="006E0555" w:rsidR="006E0555">
      <w:pPr>
        <w:jc w:val="both"/>
      </w:pPr>
    </w:p>
    <w:p w:rsidRDefault="006E0555" w:rsidP="006E0555" w:rsidR="006E0555">
      <w:pPr>
        <w:jc w:val="both"/>
      </w:pPr>
      <w:r>
        <w:t>Sud donosi</w:t>
      </w:r>
    </w:p>
    <w:p w:rsidRDefault="006E0555" w:rsidP="006E0555" w:rsidR="006E0555">
      <w:pPr>
        <w:jc w:val="both"/>
      </w:pPr>
    </w:p>
    <w:p w:rsidRDefault="006E0555" w:rsidP="006E0555" w:rsidR="006E0555">
      <w:pPr>
        <w:jc w:val="center"/>
      </w:pPr>
      <w:r>
        <w:t>ZAKLJUČAK</w:t>
      </w:r>
    </w:p>
    <w:p w:rsidRDefault="006E0555" w:rsidP="006E0555" w:rsidR="006E0555">
      <w:pPr>
        <w:jc w:val="both"/>
      </w:pPr>
    </w:p>
    <w:p w:rsidRDefault="006E0555" w:rsidP="006E0555" w:rsidR="006E0555">
      <w:pPr>
        <w:jc w:val="both"/>
      </w:pPr>
      <w:r>
        <w:t>Udovoljuje se prijedlogu Dužnika pa se novo ročište zakazuje za dan: PETAK – 22. SRPNJA 2016. godine s početkom u 09,00 sati što prisutni primaju na znanje pa im se poseban poziv neće slati.</w:t>
      </w:r>
    </w:p>
    <w:p w:rsidRDefault="006E0555" w:rsidP="006E0555" w:rsidR="006E0555">
      <w:pPr>
        <w:jc w:val="both"/>
      </w:pPr>
      <w:r>
        <w:t xml:space="preserve"> </w:t>
      </w:r>
    </w:p>
    <w:p w:rsidRDefault="006E0555" w:rsidP="006E0555" w:rsidR="006E0555">
      <w:pPr>
        <w:jc w:val="both"/>
      </w:pPr>
      <w:r>
        <w:t>Dovršeno u 11,05 sati.</w:t>
      </w:r>
    </w:p>
    <w:p w:rsidRDefault="006E0555" w:rsidP="006E0555" w:rsidR="006E0555">
      <w:pPr>
        <w:jc w:val="both"/>
      </w:pPr>
    </w:p>
    <w:p w:rsidRDefault="006E0555" w:rsidP="006E0555" w:rsidR="00704E2C">
      <w:pPr>
        <w:jc w:val="both"/>
      </w:pPr>
      <w:r>
        <w:t>Zapisničar                 Stečajni sudac                Predstečajni povjerenik               Stranke</w:t>
      </w:r>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D1532B"/>
    <w:multiLevelType w:val="hybridMultilevel"/>
    <w:tmpl w:val="DA50CBC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4540D82"/>
    <w:multiLevelType w:val="hybridMultilevel"/>
    <w:tmpl w:val="9566EF9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0F30DFA"/>
    <w:multiLevelType w:val="hybridMultilevel"/>
    <w:tmpl w:val="C75454E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0555"/>
    <w:rsid w:val="00096255"/>
    <w:rsid w:val="006E0555"/>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0555"/>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E0555"/>
    <w:pPr>
      <w:ind w:left="720"/>
      <w:contextualSpacing/>
    </w:pPr>
  </w:style>
  <w:style w:styleId="Tekstrezerviranogmjesta" w:type="character">
    <w:name w:val="Placeholder Text"/>
    <w:basedOn w:val="Zadanifontodlomka"/>
    <w:uiPriority w:val="99"/>
    <w:semiHidden/>
    <w:rsid w:val="00096255"/>
    <w:rPr>
      <w:color w:val="808080"/>
      <w:bdr w:space="0" w:sz="0" w:color="auto" w:val="none"/>
      <w:shd w:fill="auto" w:color="auto" w:val="clear"/>
    </w:rPr>
  </w:style>
  <w:style w:customStyle="true" w:styleId="eSPISCCParagraphDefaultFont" w:type="character">
    <w:name w:val="eSPIS_CC_Paragraph Default Font"/>
    <w:basedOn w:val="Zadanifontodlomka"/>
    <w:rsid w:val="0009625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96255"/>
    <w:rPr>
      <w:b/>
      <w:bdr w:space="0" w:sz="0" w:color="auto" w:val="none"/>
      <w:shd w:fill="FFFFCC" w:color="auto" w:val="clear"/>
      <w:lang w:val="hr-HR"/>
    </w:rPr>
  </w:style>
  <w:style w:customStyle="true" w:styleId="PozadinaSvijetloCrvena" w:type="character">
    <w:name w:val="Pozadina_SvijetloCrvena"/>
    <w:basedOn w:val="eSPISCCParagraphDefaultFont"/>
    <w:rsid w:val="0009625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9625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0555"/>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E0555"/>
    <w:pPr>
      <w:ind w:left="720"/>
      <w:contextualSpacing/>
    </w:pPr>
  </w:style>
  <w:style w:styleId="Tekstrezerviranogmjesta" w:type="character">
    <w:name w:val="Placeholder Text"/>
    <w:basedOn w:val="Zadanifontodlomka"/>
    <w:uiPriority w:val="99"/>
    <w:semiHidden/>
    <w:rsid w:val="00096255"/>
    <w:rPr>
      <w:color w:val="808080"/>
      <w:bdr w:color="auto" w:space="0" w:sz="0" w:val="none"/>
      <w:shd w:color="auto" w:fill="auto" w:val="clear"/>
    </w:rPr>
  </w:style>
  <w:style w:customStyle="1" w:styleId="eSPISCCParagraphDefaultFont" w:type="character">
    <w:name w:val="eSPIS_CC_Paragraph Default Font"/>
    <w:basedOn w:val="Zadanifontodlomka"/>
    <w:rsid w:val="0009625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96255"/>
    <w:rPr>
      <w:b/>
      <w:bdr w:color="auto" w:space="0" w:sz="0" w:val="none"/>
      <w:shd w:color="auto" w:fill="FFFFCC" w:val="clear"/>
      <w:lang w:val="hr-HR"/>
    </w:rPr>
  </w:style>
  <w:style w:customStyle="1" w:styleId="PozadinaSvijetloCrvena" w:type="character">
    <w:name w:val="Pozadina_SvijetloCrvena"/>
    <w:basedOn w:val="eSPISCCParagraphDefaultFont"/>
    <w:rsid w:val="0009625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9625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59455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srpnja 2016.</izvorni_sadrzaj>
    <derivirana_varijabla naziv="DomainObject.PlaniraniZavrsetakDatum_1">14. srpnja 2016.</derivirana_varijabla>
  </DomainObject.PlaniraniZavrsetakDatum>
  <DomainObject.PlaniraniPocetakDatum>
    <izvorni_sadrzaj>14. srpnja 2016.</izvorni_sadrzaj>
    <derivirana_varijabla naziv="DomainObject.PlaniraniPocetakDatum_1">14. srpnja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CETINA dioničko društvo za izgradnju vodnih građevina i građevinarstvo</item>
    </izvorni_sadrzaj>
    <derivirana_varijabla naziv="DomainObject.UcesnikSudskeRadnjeListNaziv_1">
      <item>CETINA dioničko društvo za izgradnju vodnih građevina i građevinarstvo</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1106</izvorni_sadrzaj>
    <derivirana_varijabla naziv="DomainObject.Predmet.Broj_1">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St-1106/2015</izvorni_sadrzaj>
    <derivirana_varijabla naziv="DomainObject.Predmet.OznakaBroj_1">St-1106/2015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CETINA dioničko društvo za izgradnju vodnih građevina i građevinarstvo</izvorni_sadrzaj>
    <derivirana_varijabla naziv="DomainObject.Predmet.StrankaFormated_1">  CETINA dioničko društvo za izgradnju vodnih građevina i građevinarstvo</derivirana_varijabla>
  </DomainObject.Predmet.StrankaFormated>
  <DomainObject.Predmet.StrankaFormatedOIB>
    <izvorni_sadrzaj>  CETINA dioničko društvo za izgradnju vodnih građevina i građevinarstvo, OIB 98900394029</izvorni_sadrzaj>
    <derivirana_varijabla naziv="DomainObject.Predmet.StrankaFormatedOIB_1">  CETINA dioničko društvo za izgradnju vodnih građevina i građevinarstvo, OIB 98900394029</derivirana_varijabla>
  </DomainObject.Predmet.StrankaFormatedOIB>
  <DomainObject.Predmet.StrankaFormatedWithAdress>
    <izvorni_sadrzaj> CETINA dioničko društvo za izgradnju vodnih građevina i građevinarstvo, Ulica Miljenka Buljana 35, 21230 Sinj</izvorni_sadrzaj>
    <derivirana_varijabla naziv="DomainObject.Predmet.StrankaFormatedWithAdress_1"> CETINA dioničko društvo za izgradnju vodnih građevina i građevinarstvo, Ulica Miljenka Buljana 35, 21230 Sinj</derivirana_varijabla>
  </DomainObject.Predmet.StrankaFormatedWithAdress>
  <DomainObject.Predmet.StrankaFormatedWithAdressOIB>
    <izvorni_sadrzaj> CETINA dioničko društvo za izgradnju vodnih građevina i građevinarstvo, OIB 98900394029, Ulica Miljenka Buljana 35, 21230 Sinj</izvorni_sadrzaj>
    <derivirana_varijabla naziv="DomainObject.Predmet.StrankaFormatedWithAdressOIB_1"> CETINA dioničko društvo za izgradnju vodnih građevina i građevinarstvo, OIB 98900394029, Ulica Miljenka Buljana 35, 21230 Sinj</derivirana_varijabla>
  </DomainObject.Predmet.StrankaFormatedWithAdressOIB>
  <DomainObject.Predmet.StrankaWithAdress>
    <izvorni_sadrzaj>CETINA dioničko društvo za izgradnju vodnih građevina i građevinarstvo Ulica Miljenka Buljana 35,21230 Sinj</izvorni_sadrzaj>
    <derivirana_varijabla naziv="DomainObject.Predmet.StrankaWithAdress_1">CETINA dioničko društvo za izgradnju vodnih građevina i građevinarstvo Ulica Miljenka Buljana 35,21230 Sinj</derivirana_varijabla>
  </DomainObject.Predmet.StrankaWithAdress>
  <DomainObject.Predmet.StrankaWithAdressOIB>
    <izvorni_sadrzaj>CETINA dioničko društvo za izgradnju vodnih građevina i građevinarstvo, OIB 98900394029, Ulica Miljenka Buljana 35,21230 Sinj</izvorni_sadrzaj>
    <derivirana_varijabla naziv="DomainObject.Predmet.StrankaWithAdressOIB_1">CETINA dioničko društvo za izgradnju vodnih građevina i građevinarstvo, OIB 98900394029, Ulica Miljenka Buljana 35,21230 Sinj</derivirana_varijabla>
  </DomainObject.Predmet.StrankaWithAdressOIB>
  <DomainObject.Predmet.StrankaNazivFormated>
    <izvorni_sadrzaj>CETINA dioničko društvo za izgradnju vodnih građevina i građevinarstvo</izvorni_sadrzaj>
    <derivirana_varijabla naziv="DomainObject.Predmet.StrankaNazivFormated_1">CETINA dioničko društvo za izgradnju vodnih građevina i građevinarstvo</derivirana_varijabla>
  </DomainObject.Predmet.StrankaNazivFormated>
  <DomainObject.Predmet.StrankaNazivFormatedOIB>
    <izvorni_sadrzaj>CETINA dioničko društvo za izgradnju vodnih građevina i građevinarstvo, OIB 98900394029</izvorni_sadrzaj>
    <derivirana_varijabla naziv="DomainObject.Predmet.StrankaNazivFormatedOIB_1">CETINA dioničko društvo za izgradnju vodnih građevina i građevinarstvo, OIB 98900394029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CETINA dioničko društvo za izgradnju vodnih građevina i građevinarstvo</item>
    </izvorni_sadrzaj>
    <derivirana_varijabla naziv="DomainObject.Predmet.StrankaListFormated_1">
      <item>CETINA dioničko društvo za izgradnju vodnih građevina i građevinarstvo</item>
    </derivirana_varijabla>
  </DomainObject.Predmet.StrankaListFormated>
  <DomainObject.Predmet.StrankaListFormatedOIB>
    <izvorni_sadrzaj>
      <item>CETINA dioničko društvo za izgradnju vodnih građevina i građevinarstvo, OIB 98900394029</item>
    </izvorni_sadrzaj>
    <derivirana_varijabla naziv="DomainObject.Predmet.StrankaListFormatedOIB_1">
      <item>CETINA dioničko društvo za izgradnju vodnih građevina i građevinarstvo, OIB 98900394029</item>
    </derivirana_varijabla>
  </DomainObject.Predmet.StrankaListFormatedOIB>
  <DomainObject.Predmet.StrankaListFormatedWithAdress>
    <izvorni_sadrzaj>
      <item>CETINA dioničko društvo za izgradnju vodnih građevina i građevinarstvo, Ulica Miljenka Buljana 35, 21230 Sinj</item>
    </izvorni_sadrzaj>
    <derivirana_varijabla naziv="DomainObject.Predmet.StrankaListFormatedWithAdress_1">
      <item>CETINA dioničko društvo za izgradnju vodnih građevina i građevinarstvo, Ulica Miljenka Buljana 35, 21230 Sinj</item>
    </derivirana_varijabla>
  </DomainObject.Predmet.StrankaListFormatedWithAdress>
  <DomainObject.Predmet.StrankaListFormatedWithAdressOIB>
    <izvorni_sadrzaj>
      <item>CETINA dioničko društvo za izgradnju vodnih građevina i građevinarstvo, OIB 98900394029, Ulica Miljenka Buljana 35, 21230 Sinj</item>
    </izvorni_sadrzaj>
    <derivirana_varijabla naziv="DomainObject.Predmet.StrankaListFormatedWithAdressOIB_1">
      <item>CETINA dioničko društvo za izgradnju vodnih građevina i građevinarstvo, OIB 98900394029, Ulica Miljenka Buljana 35, 21230 Sinj</item>
    </derivirana_varijabla>
  </DomainObject.Predmet.StrankaListFormatedWithAdressOIB>
  <DomainObject.Predmet.StrankaListNazivFormated>
    <izvorni_sadrzaj>
      <item>CETINA dioničko društvo za izgradnju vodnih građevina i građevinarstvo</item>
    </izvorni_sadrzaj>
    <derivirana_varijabla naziv="DomainObject.Predmet.StrankaListNazivFormated_1">
      <item>CETINA dioničko društvo za izgradnju vodnih građevina i građevinarstvo</item>
    </derivirana_varijabla>
  </DomainObject.Predmet.StrankaListNazivFormated>
  <DomainObject.Predmet.StrankaListNazivFormatedOIB>
    <izvorni_sadrzaj>
      <item>CETINA dioničko društvo za izgradnju vodnih građevina i građevinarstvo, OIB 98900394029</item>
    </izvorni_sadrzaj>
    <derivirana_varijabla naziv="DomainObject.Predmet.StrankaListNazivFormatedOIB_1">
      <item>CETINA dioničko društvo za izgradnju vodnih građevina i građevinarstvo, OIB 98900394029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
    <derivirana_varijabla naziv="DomainObject.PoslovniBrojDokumenta_1"/>
  </DomainObject.PoslovniBrojDokumenta>
  <DomainObject.Predmet.StrankaIDrugi>
    <izvorni_sadrzaj>CETINA dioničko društvo za izgradnju vodnih građevina i građevinarstvo</izvorni_sadrzaj>
    <derivirana_varijabla naziv="DomainObject.Predmet.StrankaIDrugi_1">CETINA dioničko društvo za izgradnju vodnih građevina i građevinarstvo</derivirana_varijabla>
  </DomainObject.Predmet.StrankaIDrugi>
  <DomainObject.Predmet.ProtustrankaIDrugi>
    <izvorni_sadrzaj/>
    <derivirana_varijabla naziv="DomainObject.Predmet.ProtustrankaIDrugi_1"/>
  </DomainObject.Predmet.ProtustrankaIDrugi>
  <DomainObject.Predmet.StrankaIDrugiAdressOIB>
    <izvorni_sadrzaj>CETINA dioničko društvo za izgradnju vodnih građevina i građevinarstvo, OIB 98900394029, Ulica Miljenka Buljana 35, 21230 Sinj</izvorni_sadrzaj>
    <derivirana_varijabla naziv="DomainObject.Predmet.StrankaIDrugiAdressOIB_1">CETINA dioničko društvo za izgradnju vodnih građevina i građevinarstvo, OIB 98900394029, Ulica Miljenka Buljana 35, 21230 Sinj</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 dioničko društvo za izgradnju vodnih građevina i građevinarstvo</item>
    </izvorni_sadrzaj>
    <derivirana_varijabla naziv="DomainObject.Predmet.SudioniciListNaziv_1">
      <item>CETINA dioničko društvo za izgradnju vodnih građevina i građevinarstvo</item>
    </derivirana_varijabla>
  </DomainObject.Predmet.SudioniciListNaziv>
  <DomainObject.Predmet.SudioniciListAdressOIB>
    <izvorni_sadrzaj>
      <item>CETINA dioničko društvo za izgradnju vodnih građevina i građevinarstvo, OIB 98900394029, Ulica Miljenka Buljana 35,21230 Sinj</item>
    </izvorni_sadrzaj>
    <derivirana_varijabla naziv="DomainObject.Predmet.SudioniciListAdressOIB_1">
      <item>CETINA dioničko društvo za izgradnju vodnih građevina i građevinarstvo, OIB 98900394029, Ulica Miljenka Buljana 35,21230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98900394029</item>
    </izvorni_sadrzaj>
    <derivirana_varijabla naziv="DomainObject.Predmet.SudioniciListNazivOIB_1">
      <item>, OIB 98900394029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2106</properties:Words>
  <properties:Characters>12642</properties:Characters>
  <properties:Lines>263</properties:Lines>
  <properties:Paragraphs>74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2016-07-14T09:09:00Z</dcterms:created>
  <dc:creator>Jozo Ćaleta</dc:creator>
  <cp:lastModifiedBy>Jozo Ćaleta</cp:lastModifiedBy>
  <dcterms:modified xmlns:xsi="http://www.w3.org/2001/XMLSchema-instance" xsi:type="dcterms:W3CDTF">2016-07-14T09:11:00Z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6</vt:i4>
  </prop:property>
</prop:Properties>
</file>