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46991" w:rsidR="00BF523D" w:rsidP="000E2D4A" w:rsidRDefault="003E3C5E" w14:paraId="856cce2" w14:textId="856cce2">
      <w:pPr>
        <w:jc w:val="both"/>
        <w15:collapsed w:val="false"/>
      </w:pPr>
      <w:bookmarkStart w:name="_GoBack" w:id="0"/>
      <w:bookmarkEnd w:id="0"/>
      <w:r>
        <w:rPr>
          <w:noProof/>
          <w:lang w:eastAsia="hr-HR"/>
        </w:rPr>
        <w:drawing>
          <wp:inline distT="0" distB="0" distL="0" distR="0">
            <wp:extent cx="583565" cy="720090"/>
            <wp:effectExtent l="0" t="0" r="6985" b="3810"/>
            <wp:docPr id="1" name="Slika 1"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3565" cy="720090"/>
                    </a:xfrm>
                    <a:prstGeom prst="rect">
                      <a:avLst/>
                    </a:prstGeom>
                    <a:noFill/>
                    <a:ln>
                      <a:noFill/>
                    </a:ln>
                  </pic:spPr>
                </pic:pic>
              </a:graphicData>
            </a:graphic>
          </wp:inline>
        </w:drawing>
      </w:r>
    </w:p>
    <w:p w:rsidRPr="00BC1AA0" w:rsidR="00B51ACA" w:rsidP="00BC1AA0" w:rsidRDefault="00B51ACA">
      <w:pPr>
        <w:jc w:val="both"/>
        <w:rPr>
          <w:b/>
        </w:rPr>
      </w:pPr>
      <w:r w:rsidRPr="00B51ACA">
        <w:t>REPUBLIKA HRVATSKA</w:t>
      </w:r>
    </w:p>
    <w:p w:rsidRPr="00B51ACA" w:rsidR="00B51ACA" w:rsidP="00B51ACA" w:rsidRDefault="00B51ACA">
      <w:r w:rsidRPr="00B51ACA">
        <w:t>Trgovački sud u Zagrebu</w:t>
      </w:r>
    </w:p>
    <w:p w:rsidRPr="00B51ACA" w:rsidR="00B51ACA" w:rsidP="00B51ACA" w:rsidRDefault="00B51ACA">
      <w:r w:rsidRPr="00B51ACA">
        <w:t xml:space="preserve">Zagreb, Amruševa 2/II                                                                      </w:t>
      </w:r>
    </w:p>
    <w:p w:rsidR="00B51ACA" w:rsidP="00B51ACA" w:rsidRDefault="00B51ACA">
      <w:pPr>
        <w:rPr>
          <w:b/>
        </w:rPr>
      </w:pPr>
    </w:p>
    <w:p w:rsidR="00014294" w:rsidP="00014294" w:rsidRDefault="00014294">
      <w:pPr>
        <w:jc w:val="center"/>
      </w:pPr>
    </w:p>
    <w:p w:rsidR="009D5AC6" w:rsidP="00014294" w:rsidRDefault="009D5AC6">
      <w:pPr>
        <w:jc w:val="center"/>
      </w:pPr>
    </w:p>
    <w:p w:rsidRPr="00014294" w:rsidR="00014294" w:rsidP="00014294" w:rsidRDefault="00014294">
      <w:pPr>
        <w:jc w:val="center"/>
      </w:pPr>
      <w:r w:rsidRPr="00014294">
        <w:t>R E P U B L I K A  H R V A T S K A</w:t>
      </w:r>
    </w:p>
    <w:p w:rsidRPr="00B51ACA" w:rsidR="00B51ACA" w:rsidP="00014294" w:rsidRDefault="0051645F">
      <w:pPr>
        <w:jc w:val="center"/>
      </w:pPr>
      <w:r w:rsidRPr="00014294">
        <w:t xml:space="preserve">Z A K LJ U Č A K </w:t>
      </w:r>
      <w:r w:rsidRPr="00B51ACA" w:rsidR="00B51ACA">
        <w:t xml:space="preserve"> </w:t>
      </w:r>
    </w:p>
    <w:p w:rsidRPr="00B51ACA" w:rsidR="00B51ACA" w:rsidP="00B51ACA" w:rsidRDefault="00B51ACA"/>
    <w:p w:rsidRPr="00B51ACA" w:rsidR="00B51ACA" w:rsidP="00B51ACA" w:rsidRDefault="00B51ACA">
      <w:pPr>
        <w:jc w:val="both"/>
      </w:pPr>
      <w:r w:rsidRPr="00B51ACA">
        <w:tab/>
      </w:r>
      <w:r w:rsidR="00014294">
        <w:rPr>
          <w:lang w:val="pt-BR"/>
        </w:rPr>
        <w:t>Trgovački sud u Zagrebu, po sucu Nikoli Ribarić, u stečajnom predmetu nad dužnikom BUCHBERGER d.o.o. u stečaju, Velika Gorica, Nikole Bonifačića 31, OIB: 8271</w:t>
      </w:r>
      <w:r w:rsidR="009D5AC6">
        <w:rPr>
          <w:lang w:val="pt-BR"/>
        </w:rPr>
        <w:t>9887342, MBS: 080433616, dana 24. srpnja 2019</w:t>
      </w:r>
      <w:r w:rsidR="00014294">
        <w:rPr>
          <w:lang w:val="pt-BR"/>
        </w:rPr>
        <w:t>. godine</w:t>
      </w:r>
    </w:p>
    <w:p w:rsidRPr="002C5F47" w:rsidR="002C5F47" w:rsidP="002C5F47" w:rsidRDefault="002C5F47">
      <w:pPr>
        <w:jc w:val="both"/>
      </w:pPr>
    </w:p>
    <w:p w:rsidR="009D5AC6" w:rsidP="003A3659" w:rsidRDefault="009D5AC6">
      <w:pPr>
        <w:jc w:val="center"/>
      </w:pPr>
    </w:p>
    <w:p w:rsidRPr="009D5AC6" w:rsidR="003A3659" w:rsidP="003A3659" w:rsidRDefault="003A3659">
      <w:pPr>
        <w:jc w:val="center"/>
      </w:pPr>
      <w:r w:rsidRPr="009D5AC6">
        <w:t>z a k l j u č i o   j e</w:t>
      </w:r>
    </w:p>
    <w:p w:rsidRPr="00A46991" w:rsidR="003A3659" w:rsidP="003A3659" w:rsidRDefault="003A3659">
      <w:pPr>
        <w:jc w:val="both"/>
        <w:rPr>
          <w:b/>
        </w:rPr>
      </w:pPr>
    </w:p>
    <w:p w:rsidRPr="00A46991" w:rsidR="001C2BD9" w:rsidP="000B0488" w:rsidRDefault="00A3159D">
      <w:pPr>
        <w:pStyle w:val="Tijeloteksta"/>
        <w:ind w:firstLine="720"/>
      </w:pPr>
      <w:r w:rsidRPr="00A46991">
        <w:t xml:space="preserve">Nalaže se računovodstvu Trgovačkog suda u Zagrebu </w:t>
      </w:r>
      <w:r w:rsidR="00337F17">
        <w:t xml:space="preserve">preostali </w:t>
      </w:r>
      <w:r w:rsidRPr="00A46991" w:rsidR="001C2BD9">
        <w:t>iznos</w:t>
      </w:r>
      <w:r w:rsidR="00B51ACA">
        <w:t xml:space="preserve"> koji se nalazi na depozitn</w:t>
      </w:r>
      <w:r w:rsidR="002E5BF3">
        <w:t>om</w:t>
      </w:r>
      <w:r w:rsidR="00B51ACA">
        <w:t xml:space="preserve"> računu u ovosudnom predmetu u iznosu od</w:t>
      </w:r>
      <w:r w:rsidRPr="00A46991" w:rsidR="001C2BD9">
        <w:t xml:space="preserve"> </w:t>
      </w:r>
      <w:r w:rsidR="00B51ACA">
        <w:t>100,00 kuna (stokuna</w:t>
      </w:r>
      <w:r w:rsidRPr="00A46991" w:rsidR="004B0C8D">
        <w:t>)</w:t>
      </w:r>
      <w:r w:rsidRPr="00A46991" w:rsidR="008A756B">
        <w:t xml:space="preserve"> </w:t>
      </w:r>
      <w:r w:rsidRPr="00A46991" w:rsidR="001C2BD9">
        <w:t>prenijeti u Fond za pokriće troškova stečajnog postupka.</w:t>
      </w:r>
    </w:p>
    <w:p w:rsidR="00302B04" w:rsidP="004B0C8D" w:rsidRDefault="00302B04">
      <w:pPr>
        <w:pStyle w:val="Tijeloteksta"/>
        <w:jc w:val="center"/>
      </w:pPr>
    </w:p>
    <w:p w:rsidR="009D5AC6" w:rsidP="004B0C8D" w:rsidRDefault="009D5AC6">
      <w:pPr>
        <w:pStyle w:val="Tijeloteksta"/>
        <w:jc w:val="center"/>
      </w:pPr>
    </w:p>
    <w:p w:rsidR="004B0C8D" w:rsidP="004B0C8D" w:rsidRDefault="009D5AC6">
      <w:pPr>
        <w:pStyle w:val="Tijeloteksta"/>
        <w:jc w:val="center"/>
      </w:pPr>
      <w:r>
        <w:t>Obrazloženj</w:t>
      </w:r>
      <w:r w:rsidRPr="00A46991" w:rsidR="004B0C8D">
        <w:t>e</w:t>
      </w:r>
    </w:p>
    <w:p w:rsidRPr="00A46991" w:rsidR="00337F17" w:rsidP="004B0C8D" w:rsidRDefault="00337F17">
      <w:pPr>
        <w:pStyle w:val="Tijeloteksta"/>
        <w:jc w:val="center"/>
      </w:pPr>
    </w:p>
    <w:p w:rsidR="00E42B80" w:rsidP="004B0C8D" w:rsidRDefault="004B0C8D">
      <w:pPr>
        <w:pStyle w:val="Tijeloteksta"/>
      </w:pPr>
      <w:r w:rsidRPr="00A46991">
        <w:tab/>
        <w:t xml:space="preserve">U ovosudnom </w:t>
      </w:r>
      <w:r w:rsidR="004D4B20">
        <w:t>predmetu</w:t>
      </w:r>
      <w:r w:rsidR="00337F17">
        <w:t xml:space="preserve"> </w:t>
      </w:r>
      <w:r w:rsidR="00B51ACA">
        <w:t xml:space="preserve">Rješenjem od </w:t>
      </w:r>
      <w:r w:rsidR="00E42B80">
        <w:t>10</w:t>
      </w:r>
      <w:r w:rsidR="00B51ACA">
        <w:t>.</w:t>
      </w:r>
      <w:r w:rsidR="00E42B80">
        <w:t xml:space="preserve"> prosinca</w:t>
      </w:r>
      <w:r w:rsidR="00B51ACA">
        <w:t xml:space="preserve"> 201</w:t>
      </w:r>
      <w:r w:rsidR="00E42B80">
        <w:t>8</w:t>
      </w:r>
      <w:r w:rsidR="00B51ACA">
        <w:t>. godine</w:t>
      </w:r>
      <w:r w:rsidR="00E42B80">
        <w:t>, pravomoćno s danom 28. prosinca 2018. godine,</w:t>
      </w:r>
      <w:r w:rsidR="00B51ACA">
        <w:t xml:space="preserve"> obustavljen je i zaključen stečajni postupak nad stečajnim dužnikom. </w:t>
      </w:r>
    </w:p>
    <w:p w:rsidR="00337F17" w:rsidP="00E42B80" w:rsidRDefault="00B51ACA">
      <w:pPr>
        <w:pStyle w:val="Tijeloteksta"/>
        <w:ind w:firstLine="720"/>
      </w:pPr>
      <w:r>
        <w:t xml:space="preserve">Na </w:t>
      </w:r>
      <w:r w:rsidR="00337F17">
        <w:t xml:space="preserve">depozitnom računu </w:t>
      </w:r>
      <w:r>
        <w:t xml:space="preserve">u ovosudnom predmetu </w:t>
      </w:r>
      <w:r w:rsidR="00337F17">
        <w:t xml:space="preserve">preostalo je </w:t>
      </w:r>
      <w:r>
        <w:t>100,00 kuna.</w:t>
      </w:r>
    </w:p>
    <w:p w:rsidR="00337F17" w:rsidP="00B51ACA" w:rsidRDefault="00337F17">
      <w:pPr>
        <w:pStyle w:val="Tijeloteksta"/>
      </w:pPr>
      <w:r>
        <w:tab/>
        <w:t xml:space="preserve">S obzirom da je na depozitnom računu preostalo </w:t>
      </w:r>
      <w:r w:rsidR="00B51ACA">
        <w:t>100,00</w:t>
      </w:r>
      <w:r>
        <w:t xml:space="preserve"> kuna, to je odlučeno kao u izreci zaključka.</w:t>
      </w:r>
    </w:p>
    <w:p w:rsidR="00337F17" w:rsidP="004B0C8D" w:rsidRDefault="00337F17">
      <w:pPr>
        <w:pStyle w:val="Tijeloteksta"/>
      </w:pPr>
    </w:p>
    <w:p w:rsidR="00900561" w:rsidP="007E1191" w:rsidRDefault="00E42B80">
      <w:pPr>
        <w:pStyle w:val="Tijeloteksta"/>
        <w:jc w:val="center"/>
      </w:pPr>
      <w:r>
        <w:t>U Zagrebu 24</w:t>
      </w:r>
      <w:r w:rsidRPr="00A46991" w:rsidR="00D462BB">
        <w:t>.</w:t>
      </w:r>
      <w:r w:rsidR="002C5F47">
        <w:t xml:space="preserve"> </w:t>
      </w:r>
      <w:r>
        <w:t>srpnja</w:t>
      </w:r>
      <w:r w:rsidRPr="00A46991" w:rsidR="00900561">
        <w:t xml:space="preserve"> 2</w:t>
      </w:r>
      <w:r w:rsidRPr="00A46991" w:rsidR="00D462BB">
        <w:t>01</w:t>
      </w:r>
      <w:r>
        <w:t>9</w:t>
      </w:r>
      <w:r w:rsidRPr="00A46991" w:rsidR="00900561">
        <w:t>.</w:t>
      </w:r>
    </w:p>
    <w:p w:rsidRPr="00A46991" w:rsidR="009D5AC6" w:rsidP="009D5AC6" w:rsidRDefault="009D5AC6">
      <w:pPr>
        <w:pStyle w:val="Tijeloteksta"/>
      </w:pPr>
    </w:p>
    <w:p w:rsidRPr="00A46991" w:rsidR="00900561" w:rsidP="000E2D4A" w:rsidRDefault="000B5ED2">
      <w:pPr>
        <w:pStyle w:val="Tijeloteksta"/>
        <w:ind w:left="5760"/>
      </w:pPr>
      <w:r>
        <w:tab/>
        <w:t xml:space="preserve">     </w:t>
      </w:r>
      <w:r w:rsidRPr="00A46991" w:rsidR="00BF523D">
        <w:t>SUDAC</w:t>
      </w:r>
    </w:p>
    <w:p w:rsidR="00900561" w:rsidP="004B0C8D" w:rsidRDefault="000B5ED2">
      <w:pPr>
        <w:pStyle w:val="Tijeloteksta"/>
        <w:ind w:left="5760"/>
      </w:pPr>
      <w:r>
        <w:t xml:space="preserve">      </w:t>
      </w:r>
      <w:r>
        <w:tab/>
        <w:t xml:space="preserve">     </w:t>
      </w:r>
      <w:r w:rsidRPr="00A46991" w:rsidR="008A756B">
        <w:t>Nikola Ribarić</w:t>
      </w:r>
      <w:r>
        <w:t>, v.r.</w:t>
      </w:r>
    </w:p>
    <w:p w:rsidR="000B5ED2" w:rsidP="004B0C8D" w:rsidRDefault="000B5ED2">
      <w:pPr>
        <w:pStyle w:val="Tijeloteksta"/>
        <w:ind w:left="5760"/>
      </w:pPr>
    </w:p>
    <w:p w:rsidR="000B5ED2" w:rsidP="00CD2650" w:rsidRDefault="00CD2650">
      <w:pPr>
        <w:pStyle w:val="Tijeloteksta"/>
        <w:ind w:left="4320"/>
      </w:pPr>
      <w:r>
        <w:t xml:space="preserve">     </w:t>
      </w:r>
      <w:r w:rsidR="000B5ED2">
        <w:t>Za točnost ot</w:t>
      </w:r>
      <w:r>
        <w:t>pravka – ovlašteni službenik</w:t>
      </w:r>
    </w:p>
    <w:p w:rsidRPr="00A46991" w:rsidR="00CD2650" w:rsidP="00CD2650" w:rsidRDefault="00CD2650">
      <w:pPr>
        <w:pStyle w:val="Tijeloteksta"/>
        <w:ind w:left="5760" w:firstLine="720"/>
      </w:pPr>
      <w:r>
        <w:t xml:space="preserve">     Maja Hajtek</w:t>
      </w:r>
    </w:p>
    <w:p w:rsidR="009D5AC6" w:rsidP="00CD0640" w:rsidRDefault="009D5AC6">
      <w:pPr>
        <w:pStyle w:val="Tijeloteksta"/>
      </w:pPr>
    </w:p>
    <w:p w:rsidR="009D5AC6" w:rsidP="00CD0640" w:rsidRDefault="009D5AC6">
      <w:pPr>
        <w:pStyle w:val="Tijeloteksta"/>
      </w:pPr>
    </w:p>
    <w:p w:rsidRPr="009D5AC6" w:rsidR="00CD0640" w:rsidP="00CD0640" w:rsidRDefault="00CD0640">
      <w:pPr>
        <w:pStyle w:val="Tijeloteksta"/>
      </w:pPr>
      <w:r w:rsidRPr="009D5AC6">
        <w:t>POUKA O PRAVNOM LIJEKU:</w:t>
      </w:r>
    </w:p>
    <w:p w:rsidRPr="00A46991" w:rsidR="00BF523D" w:rsidP="000E2D4A" w:rsidRDefault="003A3659">
      <w:pPr>
        <w:pStyle w:val="Tijeloteksta"/>
      </w:pPr>
      <w:r w:rsidRPr="00A46991">
        <w:t xml:space="preserve">Protiv zaključka nije dopuštena žalba ( čl. </w:t>
      </w:r>
      <w:smartTag w:uri="urn:schemas-microsoft-com:office:smarttags" w:element="metricconverter">
        <w:smartTagPr>
          <w:attr w:name="ProductID" w:val="11. st"/>
        </w:smartTagPr>
        <w:r w:rsidRPr="00A46991">
          <w:t>11. st</w:t>
        </w:r>
      </w:smartTag>
      <w:r w:rsidRPr="00A46991">
        <w:t>.9. SZ )</w:t>
      </w:r>
    </w:p>
    <w:p w:rsidR="009D5AC6" w:rsidP="000E2D4A" w:rsidRDefault="009D5AC6">
      <w:pPr>
        <w:pStyle w:val="Tijeloteksta"/>
      </w:pPr>
    </w:p>
    <w:p w:rsidRPr="00A46991" w:rsidR="00B639DE" w:rsidP="000B5ED2" w:rsidRDefault="00B639DE">
      <w:pPr>
        <w:pStyle w:val="Tijeloteksta"/>
        <w:ind w:left="720"/>
      </w:pPr>
    </w:p>
    <w:sectPr w:rsidRPr="00A46991" w:rsidR="00B639DE" w:rsidSect="009D5AC6">
      <w:headerReference w:type="default" r:id="rId10"/>
      <w:pgSz w:w="12240" w:h="15840"/>
      <w:pgMar w:top="1440" w:right="1800" w:bottom="1276" w:left="1800"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1463F" w:rsidP="00BC1AA0" w:rsidRDefault="00D1463F">
      <w:r>
        <w:separator/>
      </w:r>
    </w:p>
  </w:endnote>
  <w:endnote w:type="continuationSeparator" w:id="0">
    <w:p w:rsidR="00D1463F" w:rsidP="00BC1AA0" w:rsidRDefault="00D1463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1463F" w:rsidP="00BC1AA0" w:rsidRDefault="00D1463F">
      <w:r>
        <w:separator/>
      </w:r>
    </w:p>
  </w:footnote>
  <w:footnote w:type="continuationSeparator" w:id="0">
    <w:p w:rsidR="00D1463F" w:rsidP="00BC1AA0" w:rsidRDefault="00D1463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1AA0" w:rsidP="00014294" w:rsidRDefault="00BC1AA0">
    <w:pPr>
      <w:pStyle w:val="Zaglavlje"/>
      <w:jc w:val="right"/>
    </w:pPr>
    <w:r>
      <w:t>72. St-898/2013</w:t>
    </w:r>
    <w:r w:rsidR="00014294">
      <w:t>-168</w:t>
    </w:r>
  </w:p>
  <w:p w:rsidR="00BC1AA0" w:rsidRDefault="00BC1AA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38DB63DA"/>
    <w:multiLevelType w:val="hybridMultilevel"/>
    <w:tmpl w:val="3A6803A2"/>
    <w:lvl w:ilvl="0" w:tplc="44FCFF0C">
      <w:start w:val="5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13549"/>
    <w:rsid w:val="00014294"/>
    <w:rsid w:val="000B0488"/>
    <w:rsid w:val="000B5ED2"/>
    <w:rsid w:val="000E2D4A"/>
    <w:rsid w:val="0011057E"/>
    <w:rsid w:val="00115945"/>
    <w:rsid w:val="00153043"/>
    <w:rsid w:val="00175ECA"/>
    <w:rsid w:val="001C2BD9"/>
    <w:rsid w:val="00234D42"/>
    <w:rsid w:val="00236F79"/>
    <w:rsid w:val="002C0221"/>
    <w:rsid w:val="002C5F47"/>
    <w:rsid w:val="002E5BF3"/>
    <w:rsid w:val="00302B04"/>
    <w:rsid w:val="00330F84"/>
    <w:rsid w:val="00337F17"/>
    <w:rsid w:val="003950DC"/>
    <w:rsid w:val="003A3659"/>
    <w:rsid w:val="003E20B7"/>
    <w:rsid w:val="003E3C5E"/>
    <w:rsid w:val="00445446"/>
    <w:rsid w:val="004B0C8D"/>
    <w:rsid w:val="004D4B20"/>
    <w:rsid w:val="004E5469"/>
    <w:rsid w:val="004F022B"/>
    <w:rsid w:val="0051645F"/>
    <w:rsid w:val="0059633B"/>
    <w:rsid w:val="005B52E9"/>
    <w:rsid w:val="005C2C94"/>
    <w:rsid w:val="005D7A54"/>
    <w:rsid w:val="006265C5"/>
    <w:rsid w:val="00661F07"/>
    <w:rsid w:val="007A6843"/>
    <w:rsid w:val="007A7FD9"/>
    <w:rsid w:val="007B3F07"/>
    <w:rsid w:val="007E1191"/>
    <w:rsid w:val="00876457"/>
    <w:rsid w:val="008A756B"/>
    <w:rsid w:val="008C4D21"/>
    <w:rsid w:val="00900561"/>
    <w:rsid w:val="009214EB"/>
    <w:rsid w:val="009D478C"/>
    <w:rsid w:val="009D5AC6"/>
    <w:rsid w:val="00A3159D"/>
    <w:rsid w:val="00A46991"/>
    <w:rsid w:val="00A94094"/>
    <w:rsid w:val="00B51ACA"/>
    <w:rsid w:val="00B639DE"/>
    <w:rsid w:val="00BC1AA0"/>
    <w:rsid w:val="00BC5EF0"/>
    <w:rsid w:val="00BE39EF"/>
    <w:rsid w:val="00BE5D6B"/>
    <w:rsid w:val="00BF523D"/>
    <w:rsid w:val="00CD04A1"/>
    <w:rsid w:val="00CD0640"/>
    <w:rsid w:val="00CD2650"/>
    <w:rsid w:val="00CE6CFD"/>
    <w:rsid w:val="00D1463F"/>
    <w:rsid w:val="00D462BB"/>
    <w:rsid w:val="00DA2130"/>
    <w:rsid w:val="00DB027B"/>
    <w:rsid w:val="00E27217"/>
    <w:rsid w:val="00E41EB3"/>
    <w:rsid w:val="00E42B80"/>
    <w:rsid w:val="00E57E1E"/>
    <w:rsid w:val="00EB32D2"/>
    <w:rsid w:val="00F874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00561"/>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900561"/>
    <w:pPr>
      <w:jc w:val="both"/>
    </w:pPr>
    <w:rPr>
      <w:lang w:eastAsia="hr-HR"/>
    </w:rPr>
  </w:style>
  <w:style w:type="character" w:styleId="TijelotekstaChar" w:customStyle="true">
    <w:name w:val="Tijelo teksta Char"/>
    <w:link w:val="Tijeloteksta"/>
    <w:semiHidden/>
    <w:locked/>
    <w:rsid w:val="003A3659"/>
    <w:rPr>
      <w:sz w:val="24"/>
      <w:szCs w:val="24"/>
      <w:lang w:val="hr-HR" w:eastAsia="hr-HR" w:bidi="ar-SA"/>
    </w:rPr>
  </w:style>
  <w:style w:type="paragraph" w:styleId="Tekstbalonia">
    <w:name w:val="Balloon Text"/>
    <w:basedOn w:val="Normal"/>
    <w:semiHidden/>
    <w:rsid w:val="00BF523D"/>
    <w:rPr>
      <w:rFonts w:ascii="Tahoma" w:hAnsi="Tahoma" w:cs="Tahoma"/>
      <w:sz w:val="16"/>
      <w:szCs w:val="16"/>
    </w:rPr>
  </w:style>
  <w:style w:type="paragraph" w:styleId="Zaglavlje">
    <w:name w:val="header"/>
    <w:basedOn w:val="Normal"/>
    <w:link w:val="ZaglavljeChar"/>
    <w:uiPriority w:val="99"/>
    <w:rsid w:val="00BC1AA0"/>
    <w:pPr>
      <w:tabs>
        <w:tab w:val="center" w:pos="4536"/>
        <w:tab w:val="right" w:pos="9072"/>
      </w:tabs>
    </w:pPr>
  </w:style>
  <w:style w:type="character" w:styleId="ZaglavljeChar" w:customStyle="true">
    <w:name w:val="Zaglavlje Char"/>
    <w:link w:val="Zaglavlje"/>
    <w:uiPriority w:val="99"/>
    <w:rsid w:val="00BC1AA0"/>
    <w:rPr>
      <w:sz w:val="24"/>
      <w:szCs w:val="24"/>
      <w:lang w:eastAsia="en-US"/>
    </w:rPr>
  </w:style>
  <w:style w:type="paragraph" w:styleId="Podnoje">
    <w:name w:val="footer"/>
    <w:basedOn w:val="Normal"/>
    <w:link w:val="PodnojeChar"/>
    <w:rsid w:val="00BC1AA0"/>
    <w:pPr>
      <w:tabs>
        <w:tab w:val="center" w:pos="4536"/>
        <w:tab w:val="right" w:pos="9072"/>
      </w:tabs>
    </w:pPr>
  </w:style>
  <w:style w:type="character" w:styleId="PodnojeChar" w:customStyle="true">
    <w:name w:val="Podnožje Char"/>
    <w:link w:val="Podnoje"/>
    <w:rsid w:val="00BC1AA0"/>
    <w:rPr>
      <w:sz w:val="24"/>
      <w:szCs w:val="24"/>
      <w:lang w:eastAsia="en-US"/>
    </w:rPr>
  </w:style>
  <w:style w:type="character" w:styleId="Tekstrezerviranogmjesta">
    <w:name w:val="Placeholder Text"/>
    <w:basedOn w:val="Zadanifontodlomka"/>
    <w:uiPriority w:val="99"/>
    <w:semiHidden/>
    <w:rsid w:val="000B5ED2"/>
    <w:rPr>
      <w:color w:val="808080"/>
      <w:bdr w:val="none" w:color="auto" w:sz="0" w:space="0"/>
      <w:shd w:val="clear" w:color="auto" w:fill="auto"/>
    </w:rPr>
  </w:style>
  <w:style w:type="character" w:styleId="eSPISCCParagraphDefaultFont" w:customStyle="true">
    <w:name w:val="eSPIS_CC_Paragraph Default Font"/>
    <w:basedOn w:val="Zadanifontodlomka"/>
    <w:rsid w:val="000B5ED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B5ED2"/>
    <w:rPr>
      <w:bdr w:val="none" w:color="auto" w:sz="0" w:space="0"/>
      <w:shd w:val="clear" w:color="auto" w:fill="FFFFCC"/>
      <w:lang w:val="hr-HR"/>
    </w:rPr>
  </w:style>
  <w:style w:type="character" w:styleId="PozadinaSvijetloCrvena" w:customStyle="true">
    <w:name w:val="Pozadina_SvijetloCrvena"/>
    <w:basedOn w:val="eSPISCCParagraphDefaultFont"/>
    <w:rsid w:val="000B5ED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B5ED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3A3659"/>
    <w:rPr>
      <w:sz w:val="24"/>
      <w:szCs w:val="24"/>
      <w:lang w:bidi="ar-SA" w:eastAsia="hr-HR" w:val="hr-HR"/>
    </w:rPr>
  </w:style>
  <w:style w:styleId="Tekstbalonia" w:type="paragraph">
    <w:name w:val="Balloon Text"/>
    <w:basedOn w:val="Normal"/>
    <w:semiHidden/>
    <w:rsid w:val="00BF523D"/>
    <w:rPr>
      <w:rFonts w:ascii="Tahoma" w:cs="Tahoma" w:hAnsi="Tahoma"/>
      <w:sz w:val="16"/>
      <w:szCs w:val="16"/>
    </w:rPr>
  </w:style>
  <w:style w:styleId="Zaglavlje" w:type="paragraph">
    <w:name w:val="header"/>
    <w:basedOn w:val="Normal"/>
    <w:link w:val="ZaglavljeChar"/>
    <w:uiPriority w:val="99"/>
    <w:rsid w:val="00BC1AA0"/>
    <w:pPr>
      <w:tabs>
        <w:tab w:pos="4536" w:val="center"/>
        <w:tab w:pos="9072" w:val="right"/>
      </w:tabs>
    </w:pPr>
  </w:style>
  <w:style w:customStyle="1" w:styleId="ZaglavljeChar" w:type="character">
    <w:name w:val="Zaglavlje Char"/>
    <w:link w:val="Zaglavlje"/>
    <w:uiPriority w:val="99"/>
    <w:rsid w:val="00BC1AA0"/>
    <w:rPr>
      <w:sz w:val="24"/>
      <w:szCs w:val="24"/>
      <w:lang w:eastAsia="en-US"/>
    </w:rPr>
  </w:style>
  <w:style w:styleId="Podnoje" w:type="paragraph">
    <w:name w:val="footer"/>
    <w:basedOn w:val="Normal"/>
    <w:link w:val="PodnojeChar"/>
    <w:rsid w:val="00BC1AA0"/>
    <w:pPr>
      <w:tabs>
        <w:tab w:pos="4536" w:val="center"/>
        <w:tab w:pos="9072" w:val="right"/>
      </w:tabs>
    </w:pPr>
  </w:style>
  <w:style w:customStyle="1" w:styleId="PodnojeChar" w:type="character">
    <w:name w:val="Podnožje Char"/>
    <w:link w:val="Podnoje"/>
    <w:rsid w:val="00BC1AA0"/>
    <w:rPr>
      <w:sz w:val="24"/>
      <w:szCs w:val="24"/>
      <w:lang w:eastAsia="en-US"/>
    </w:rPr>
  </w:style>
  <w:style w:styleId="Tekstrezerviranogmjesta" w:type="character">
    <w:name w:val="Placeholder Text"/>
    <w:basedOn w:val="Zadanifontodlomka"/>
    <w:uiPriority w:val="99"/>
    <w:semiHidden/>
    <w:rsid w:val="000B5ED2"/>
    <w:rPr>
      <w:color w:val="808080"/>
      <w:bdr w:color="auto" w:space="0" w:sz="0" w:val="none"/>
      <w:shd w:color="auto" w:fill="auto" w:val="clear"/>
    </w:rPr>
  </w:style>
  <w:style w:customStyle="1" w:styleId="eSPISCCParagraphDefaultFont" w:type="character">
    <w:name w:val="eSPIS_CC_Paragraph Default Font"/>
    <w:basedOn w:val="Zadanifontodlomka"/>
    <w:rsid w:val="000B5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ED2"/>
    <w:rPr>
      <w:bdr w:color="auto" w:space="0" w:sz="0" w:val="none"/>
      <w:shd w:color="auto" w:fill="FFFFCC" w:val="clear"/>
      <w:lang w:val="hr-HR"/>
    </w:rPr>
  </w:style>
  <w:style w:customStyle="1" w:styleId="PozadinaSvijetloCrvena" w:type="character">
    <w:name w:val="Pozadina_SvijetloCrvena"/>
    <w:basedOn w:val="eSPISCCParagraphDefaultFont"/>
    <w:rsid w:val="000B5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ED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24. srpnja 2019.</izvorni_sadrzaj>
    <derivirana_varijabla naziv="DomainObject.DatumDonosenjaOdluke_1">24.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Iznos prenijeti u Fond za pokriće troškova 
stečajnog postupka</izvorni_sadrzaj>
    <derivirana_varijabla naziv="DomainObject.Primjedba_1">Iznos prenijeti u Fond za pokriće troškova 
stečajnog postupka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2019.</izvorni_sadrzaj>
    <derivirana_varijabla naziv="DomainObject.Predmet.DatumRjesavanja_1">10.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 Zagreb</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tem>REPUBLIKA HRVATSKA DRŽAVNI ZAVOD ZA STATISTIKU</item>
    </izvorni_sadrzaj>
    <derivirana_varijabla naziv="DomainObject.Predmet.OstaliListFormated_1">
      <item>Josip Buchberger</item>
      <item>javnost</item>
      <item>sudski registar</item>
      <item>RH, MF, Porezna uprava Zagreb</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tem>REPUBLIKA HRVATSKA DRŽAVNI ZAVOD ZA STATISTIKU</item>
    </derivirana_varijabla>
  </DomainObject.Predmet.OstaliListFormated>
  <DomainObject.Predmet.OstaliListFormatedOIB>
    <izvorni_sadrzaj>
      <item>Josip Buchberger, OIB 88291134224</item>
      <item>javnost</item>
      <item>sudski registar</item>
      <item>RH, MF, Porezna uprava Zagreb,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tem>REPUBLIKA HRVATSKA DRŽAVNI ZAVOD ZA STATISTIKU, OIB 49337502853</item>
    </izvorni_sadrzaj>
    <derivirana_varijabla naziv="DomainObject.Predmet.OstaliListFormatedOIB_1">
      <item>Josip Buchberger, OIB 88291134224</item>
      <item>javnost</item>
      <item>sudski registar</item>
      <item>RH, MF, Porezna uprava Zagreb,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tem>REPUBLIKA HRVATSKA DRŽAVNI ZAVOD ZA STATISTIKU, OIB 49337502853</item>
    </derivirana_varijabla>
  </DomainObject.Predmet.OstaliListFormatedOIB>
  <DomainObject.Predmet.OstaliListFormatedWithAdress>
    <izvorni_sadrzaj>
      <item>Josip Buchberger, Nikole Bonifačića 31, 10410 Velika Gorica</item>
      <item>javnost</item>
      <item>sudski registar</item>
      <item>RH, MF, Porezna uprava Zagreb,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tem>REPUBLIKA HRVATSKA DRŽAVNI ZAVOD ZA STATISTIKU, Ilica 3, 10000 Zagreb</item>
    </izvorni_sadrzaj>
    <derivirana_varijabla naziv="DomainObject.Predmet.OstaliListFormatedWithAdress_1">
      <item>Josip Buchberger, Nikole Bonifačića 31, 10410 Velika Gorica</item>
      <item>javnost</item>
      <item>sudski registar</item>
      <item>RH, MF, Porezna uprava Zagreb,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tem>REPUBLIKA HRVATSKA DRŽAVNI ZAVOD ZA STATISTIKU, Ilica 3, 10000 Zagreb</item>
    </derivirana_varijabla>
  </DomainObject.Predmet.OstaliListFormatedWithAdress>
  <DomainObject.Predmet.OstaliListFormatedWithAdressOIB>
    <izvorni_sadrzaj>
      <item>Josip Buchberger, OIB 88291134224, Nikole Bonifačića 31, 10410 Velika Gorica</item>
      <item>javnost</item>
      <item>sudski registar</item>
      <item>RH, MF, Porezna uprava Zagreb,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tem>REPUBLIKA HRVATSKA DRŽAVNI ZAVOD ZA STATISTIKU, OIB 49337502853, Ilica 3, 10000 Zagreb</item>
    </izvorni_sadrzaj>
    <derivirana_varijabla naziv="DomainObject.Predmet.OstaliListFormatedWithAdressOIB_1">
      <item>Josip Buchberger, OIB 88291134224, Nikole Bonifačića 31, 10410 Velika Gorica</item>
      <item>javnost</item>
      <item>sudski registar</item>
      <item>RH, MF, Porezna uprava Zagreb,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tem>REPUBLIKA HRVATSKA DRŽAVNI ZAVOD ZA STATISTIKU, OIB 49337502853, Ilica 3, 10000 Zagreb</item>
    </derivirana_varijabla>
  </DomainObject.Predmet.OstaliListFormatedWithAdressOIB>
  <DomainObject.Predmet.OstaliListNazivFormated>
    <izvorni_sadrzaj>
      <item>Josip Buchberger</item>
      <item>javnost</item>
      <item>sudski registar</item>
      <item>RH, MF, Porezna uprava Zagreb</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tem>REPUBLIKA HRVATSKA DRŽAVNI ZAVOD ZA STATISTIKU</item>
    </izvorni_sadrzaj>
    <derivirana_varijabla naziv="DomainObject.Predmet.OstaliListNazivFormated_1">
      <item>Josip Buchberger</item>
      <item>javnost</item>
      <item>sudski registar</item>
      <item>RH, MF, Porezna uprava Zagreb</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tem>REPUBLIKA HRVATSKA DRŽAVNI ZAVOD ZA STATISTIKU</item>
    </derivirana_varijabla>
  </DomainObject.Predmet.OstaliListNazivFormated>
  <DomainObject.Predmet.OstaliListNazivFormatedOIB>
    <izvorni_sadrzaj>
      <item>Josip Buchberger, OIB 88291134224</item>
      <item>javnost</item>
      <item>sudski registar</item>
      <item>RH, MF, Porezna uprava Zagreb,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tem>REPUBLIKA HRVATSKA DRŽAVNI ZAVOD ZA STATISTIKU, OIB 49337502853</item>
    </izvorni_sadrzaj>
    <derivirana_varijabla naziv="DomainObject.Predmet.OstaliListNazivFormatedOIB_1">
      <item>Josip Buchberger, OIB 88291134224</item>
      <item>javnost</item>
      <item>sudski registar</item>
      <item>RH, MF, Porezna uprava Zagreb,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tem>REPUBLIKA HRVATSKA DRŽAVNI ZAVOD ZA STATISTIKU, OIB 49337502853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2019.</izvorni_sadrzaj>
    <derivirana_varijabla naziv="DomainObject.Datum_1">24. srpnja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28. prosinca 2018.</izvorni_sadrzaj>
    <derivirana_varijabla naziv="DomainObject.Predmet.OdlukaRjesenje.DatumPravomocnosti_1">28. prosinca 2018.</derivirana_varijabla>
  </DomainObject.Predmet.OdlukaRjesenje.DatumPravomocnosti>
  <DomainObject.Predmet.OdlukaRjesenje.Oznaka>
    <izvorni_sadrzaj>St-898/2013-165</izvorni_sadrzaj>
    <derivirana_varijabla naziv="DomainObject.Predmet.OdlukaRjesenje.Oznaka_1">St-898/2013-165</derivirana_varijabla>
  </DomainObject.Predmet.OdlukaRjesenje.Oznaka>
  <DomainObject.Predmet.SudioniciListNaziv>
    <izvorni_sadrzaj>
      <item>FINA ZAGREB</item>
      <item>BUCHBERGER d.o.o. za proizvodnju, trgovinu i usluge</item>
      <item>Josip Buchberger</item>
      <item>javnost</item>
      <item>sudski registar</item>
      <item>RH, MF, Porezna uprava Zagreb</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tem>REPUBLIKA HRVATSKA DRŽAVNI ZAVOD ZA STATISTIKU</item>
    </izvorni_sadrzaj>
    <derivirana_varijabla naziv="DomainObject.Predmet.SudioniciListNaziv_1">
      <item>FINA ZAGREB</item>
      <item>BUCHBERGER d.o.o. za proizvodnju, trgovinu i usluge</item>
      <item>Josip Buchberger</item>
      <item>javnost</item>
      <item>sudski registar</item>
      <item>RH, MF, Porezna uprava Zagreb</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tem>REPUBLIKA HRVATSKA DRŽAVNI ZAVOD ZA STATISTIKU</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OIB 88291134224, Nikole Bonifačića 31,10410 Velika Gorica</item>
      <item>javnost</item>
      <item>sudski registar</item>
      <item>RH, MF, Porezna uprava Zagreb,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tem>REPUBLIKA HRVATSKA DRŽAVNI ZAVOD ZA STATISTIKU, OIB 49337502853, Ilica 3,10000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OIB 88291134224, Nikole Bonifačića 31,10410 Velika Gorica</item>
      <item>javnost</item>
      <item>sudski registar</item>
      <item>RH, MF, Porezna uprava Zagreb,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tem>REPUBLIKA HRVATSKA DRŽAVNI ZAVOD ZA STATISTIKU, OIB 49337502853, Ilica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88291134224</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tem>, OIB 49337502853</item>
    </izvorni_sadrzaj>
    <derivirana_varijabla naziv="DomainObject.Predmet.SudioniciListNazivOIB_1">
      <item>, OIB 85821130368</item>
      <item>, OIB 82719887342</item>
      <item>, OIB 88291134224</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tem>, OIB 49337502853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prosinca 2018.</izvorni_sadrzaj>
    <derivirana_varijabla naziv="DomainObject.Predmet.DatumZadnjeOdrzaneSudskeRadnje_1">10. prosinca 2018.</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St-898/2013-163</izvorni_sadrzaj>
    <derivirana_varijabla naziv="DomainObject.PredzadnjaOdlukaIzPredmeta.Oznaka_1">St-898/2013-163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192</properties:Words>
  <properties:Characters>918</properties:Characters>
  <properties:Lines>43</properties:Lines>
  <properties:Paragraphs>19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2019-07-24T11:21:00Z</dcterms:created>
  <dc:creator>nmarkovic</dc:creator>
  <cp:lastModifiedBy>Maja Hajtek</cp:lastModifiedBy>
  <cp:lastPrinted>2015-01-28T12:45:00Z</cp:lastPrinted>
  <dcterms:modified xmlns:xsi="http://www.w3.org/2001/XMLSchema-instance" xsi:type="dcterms:W3CDTF">2019-07-24T11:24:00Z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(13. zaključak PRIJENOS NOVCA U FOND buchberger 24.7.2019. - 168.docx)</vt:lpwstr>
  </prop:property>
  <prop:property fmtid="{D5CDD505-2E9C-101B-9397-08002B2CF9AE}" pid="4" name="CC_coloring">
    <vt:bool>false</vt:bool>
  </prop:property>
  <prop:property fmtid="{D5CDD505-2E9C-101B-9397-08002B2CF9AE}" pid="5" name="BrojStranica">
    <vt:i4>1</vt:i4>
  </prop:property>
</prop:Properties>
</file>