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6c888" w14:paraId="2c6c888" w:rsidRDefault="00820A1A" w:rsidP="00820A1A" w:rsidR="00820A1A" w:rsidRPr="00847790">
      <w:pPr>
        <w:jc w:val="right"/>
        <w15:collapsed w:val="false"/>
        <w:rPr>
          <w:rStyle w:val="Naglaeno"/>
          <w:b w:val="false"/>
          <w:bCs w:val="false"/>
        </w:rPr>
      </w:pPr>
      <w:r w:rsidRPr="00847790">
        <w:t>6 St-</w:t>
      </w:r>
      <w:r w:rsidR="00BC0CFE">
        <w:t>524</w:t>
      </w:r>
      <w:r w:rsidR="00D72AA0">
        <w:t>/16-</w:t>
      </w:r>
      <w:r w:rsidR="00BC0CFE">
        <w:t>14</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w:t>
      </w:r>
      <w:r w:rsidR="00684F75">
        <w:t xml:space="preserve">predlagatelja </w:t>
      </w:r>
      <w:r w:rsidR="00D72AA0" w:rsidRPr="00B62884">
        <w:t xml:space="preserve">FINA RC Osijek Podružnica Osijek za otvaranje stečajnog postupka nad dužnikom </w:t>
      </w:r>
      <w:r w:rsidR="00BC0CFE" w:rsidRPr="00BC0CFE">
        <w:rPr>
          <w:b/>
        </w:rPr>
        <w:t>GYMMASSA d.o.o. Osijek, Osijek, J.J.Strossmayera 102, OIB: 11163147927, MBS: 030025027</w:t>
      </w:r>
      <w:r>
        <w:t xml:space="preserve">, dana </w:t>
      </w:r>
      <w:r w:rsidR="00BC0CFE">
        <w:t>1</w:t>
      </w:r>
      <w:r w:rsidR="0030020C">
        <w:t>9</w:t>
      </w:r>
      <w:r w:rsidR="00BC0CFE">
        <w:t>. travnja</w:t>
      </w:r>
      <w:r w:rsidR="00684F75">
        <w:t xml:space="preserve"> 2017</w:t>
      </w:r>
      <w:r>
        <w:t>.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C615D3" w:rsidR="00820A1A">
      <w:pPr>
        <w:numPr>
          <w:ilvl w:val="0"/>
          <w:numId w:val="17"/>
        </w:numPr>
        <w:jc w:val="both"/>
      </w:pPr>
      <w:r>
        <w:t xml:space="preserve">Otvara se stečajni postupak nad dužnikom </w:t>
      </w:r>
      <w:r w:rsidR="00BC0CFE" w:rsidRPr="00BC0CFE">
        <w:rPr>
          <w:b/>
        </w:rPr>
        <w:t>GYMMASSA d.o.o. Osijek, Osijek, J.J.Strossmayera 102, OIB: 11163147927, MBS: 030025027</w:t>
      </w:r>
      <w:r>
        <w:t>.</w:t>
      </w:r>
    </w:p>
    <w:p w:rsidRDefault="00D72AA0" w:rsidP="00D72AA0" w:rsidR="00D72AA0">
      <w:pPr>
        <w:ind w:left="1080"/>
        <w:jc w:val="both"/>
      </w:pPr>
    </w:p>
    <w:p w:rsidRDefault="00820A1A" w:rsidP="00D72AA0" w:rsidR="00B82713" w:rsidRPr="00D72AA0">
      <w:pPr>
        <w:numPr>
          <w:ilvl w:val="0"/>
          <w:numId w:val="17"/>
        </w:numPr>
        <w:jc w:val="both"/>
      </w:pPr>
      <w:r>
        <w:t>Za stečajnog upravitelja određuje se</w:t>
      </w:r>
      <w:r w:rsidR="00D72AA0">
        <w:t xml:space="preserve"> </w:t>
      </w:r>
      <w:r w:rsidR="00D72AA0" w:rsidRPr="00D72AA0">
        <w:rPr>
          <w:b/>
        </w:rPr>
        <w:t>Ivana Krstić, Osijek, Županijska 2, OIB: 47574637108</w:t>
      </w:r>
      <w:r w:rsidR="00D72AA0">
        <w:t>.</w:t>
      </w:r>
    </w:p>
    <w:p w:rsidRDefault="00331671" w:rsidP="00B82713" w:rsidR="00820A1A">
      <w:pPr>
        <w:ind w:left="1080"/>
        <w:jc w:val="both"/>
      </w:pPr>
      <w:r>
        <w:tab/>
      </w:r>
    </w:p>
    <w:p w:rsidRDefault="00820A1A" w:rsidP="00C615D3" w:rsidR="00820A1A" w:rsidRPr="00820A1A">
      <w:pPr>
        <w:numPr>
          <w:ilvl w:val="0"/>
          <w:numId w:val="17"/>
        </w:numPr>
        <w:jc w:val="both"/>
        <w:rPr>
          <w:b/>
        </w:rPr>
      </w:pPr>
      <w:r>
        <w:t xml:space="preserve">Zaključuje se stečajni postupak nad dužnikom </w:t>
      </w:r>
      <w:r w:rsidR="00BC0CFE" w:rsidRPr="00BC0CFE">
        <w:rPr>
          <w:b/>
        </w:rPr>
        <w:t>GYMMASSA d.o.o. Osijek, Osijek, J.J.Strossmayera 102, OIB: 11163147927, MBS: 030025027</w:t>
      </w:r>
      <w:r w:rsidRPr="00820A1A">
        <w:rPr>
          <w:b/>
        </w:rPr>
        <w:t>.</w:t>
      </w:r>
    </w:p>
    <w:p w:rsidRDefault="00D72AA0" w:rsidP="00D72AA0" w:rsidR="00820A1A">
      <w:pPr>
        <w:tabs>
          <w:tab w:pos="7200"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BC0CFE" w:rsidP="00BC0CFE" w:rsidR="00BC0CFE"/>
    <w:p w:rsidRDefault="00BC0CFE" w:rsidP="00BC0CFE" w:rsidR="00BC0CFE">
      <w:pPr>
        <w:numPr>
          <w:ilvl w:val="0"/>
          <w:numId w:val="17"/>
        </w:numPr>
        <w:jc w:val="both"/>
      </w:pPr>
      <w:r>
        <w:t xml:space="preserve">Obvezuje se </w:t>
      </w:r>
      <w:proofErr w:type="spellStart"/>
      <w:r>
        <w:t>z.z</w:t>
      </w:r>
      <w:proofErr w:type="spellEnd"/>
      <w:r>
        <w:t xml:space="preserve">. dužnika </w:t>
      </w:r>
      <w:r w:rsidRPr="00BC0CFE">
        <w:rPr>
          <w:b/>
        </w:rPr>
        <w:t>Marta Pavić, Osijek, J.J.Strossmayera 102</w:t>
      </w:r>
      <w:r>
        <w:t xml:space="preserve"> 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C0CFE" w:rsidP="00BC0CFE" w:rsidR="00BC0CFE"/>
    <w:p w:rsidRDefault="00BC0CFE" w:rsidP="00BC0CFE" w:rsidR="00BC0CFE">
      <w:pPr>
        <w:numPr>
          <w:ilvl w:val="0"/>
          <w:numId w:val="17"/>
        </w:numPr>
        <w:jc w:val="both"/>
      </w:pPr>
      <w:r>
        <w:t>Nalaže se FINI da naloži banci prijenos zaplijenjenoga iznosa predujma na račun Trgovačkog suda u Osijeku broj HR31 2390 0011 3000 0020 0 model HR05 272-</w:t>
      </w:r>
      <w:r>
        <w:rPr>
          <w:b/>
        </w:rPr>
        <w:t>524-16</w:t>
      </w:r>
      <w:r>
        <w:t xml:space="preserve"> i obustavi daljnju pljenidbu do iznosa iz st. 1 čl. 112 Stečajnog zakona (NN 105/15) ako iznos predujma nije zaplijenjen u cijelosti.</w:t>
      </w:r>
    </w:p>
    <w:p w:rsidRDefault="00BC0CFE" w:rsidP="00BC0CFE" w:rsidR="00BC0CFE">
      <w:pPr>
        <w:ind w:left="1080"/>
        <w:jc w:val="both"/>
      </w:pPr>
    </w:p>
    <w:p w:rsidRDefault="000907E3" w:rsidP="00AD6A41" w:rsidR="000907E3">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BC0CFE">
        <w:t>8. ožujka</w:t>
      </w:r>
      <w:r>
        <w:t xml:space="preserve"> 2016. g.</w:t>
      </w:r>
      <w:r w:rsidR="006A048A">
        <w:t xml:space="preserve"> p</w:t>
      </w:r>
      <w:r w:rsidR="00820A1A">
        <w:t>odni</w:t>
      </w:r>
      <w:r>
        <w:t>o</w:t>
      </w:r>
      <w:r w:rsidR="00820A1A">
        <w:t xml:space="preserve"> prijedlog za otvaranje stečajnog postupka nad dužnikom </w:t>
      </w:r>
      <w:r w:rsidR="00BC0CFE" w:rsidRPr="00BC0CFE">
        <w:rPr>
          <w:b/>
        </w:rPr>
        <w:t>GYMMASSA d.o.o. Osijek, Osijek, J.J.Strossmayera 102, OIB: 11163147927, MBS: 030025027</w:t>
      </w:r>
      <w:r w:rsidR="00BC0CFE">
        <w:rPr>
          <w:b/>
        </w:rPr>
        <w:t xml:space="preserve"> </w:t>
      </w:r>
      <w:r w:rsidR="00820A1A" w:rsidRPr="006A048A">
        <w:t>navodeći da</w:t>
      </w:r>
      <w:r w:rsidR="00B82713">
        <w:t xml:space="preserve"> na dan</w:t>
      </w:r>
      <w:r w:rsidR="00C615D3">
        <w:t xml:space="preserve"> </w:t>
      </w:r>
      <w:r w:rsidR="00BC0CFE">
        <w:t>1. rujna 2015. g.</w:t>
      </w:r>
      <w:r w:rsidR="00AD6A41">
        <w:t xml:space="preserve"> </w:t>
      </w:r>
      <w:r w:rsidR="00B82713">
        <w:t xml:space="preserve">u Očevidniku redoslijeda osnova za plaćanje ima evidentirane neizvršene osnove za plaćanje u ukupnom iznosu od </w:t>
      </w:r>
      <w:r w:rsidR="00BC0CFE">
        <w:t>1.309,35</w:t>
      </w:r>
      <w:r w:rsidR="00B82713">
        <w:t xml:space="preserve"> kn u </w:t>
      </w:r>
      <w:r w:rsidR="00AD6A41">
        <w:t xml:space="preserve">neprekidnom </w:t>
      </w:r>
      <w:r w:rsidR="00B82713">
        <w:t>razdoblju</w:t>
      </w:r>
      <w:r w:rsidR="00AD6A41">
        <w:t xml:space="preserve"> od</w:t>
      </w:r>
      <w:r w:rsidR="00B82713">
        <w:t xml:space="preserve"> </w:t>
      </w:r>
      <w:r w:rsidR="00BC0CFE">
        <w:t>421</w:t>
      </w:r>
      <w:r w:rsidR="00B82713">
        <w:t xml:space="preserve"> dan</w:t>
      </w:r>
      <w:r w:rsidR="00AD6A41">
        <w:t>a</w:t>
      </w:r>
      <w:r w:rsidR="00C615D3">
        <w:t>.</w:t>
      </w:r>
    </w:p>
    <w:p w:rsidRDefault="00AD6A41" w:rsidP="00B82713" w:rsidR="00AD6A41">
      <w:pPr>
        <w:ind w:firstLine="720"/>
        <w:jc w:val="both"/>
      </w:pPr>
    </w:p>
    <w:p w:rsidRDefault="00BC0CFE" w:rsidP="00BC0CFE" w:rsidR="00BC0CFE">
      <w:pPr>
        <w:ind w:firstLine="720"/>
        <w:jc w:val="both"/>
      </w:pPr>
      <w:r>
        <w:t>Rješenjem Trgovačkog suda u Osijeku broj St-524/16 od 17. siječnja 2017. g. pokrenut je prethodni postupak radi utvrđivanja uvjeta za otvaranje stečajnog postupka nad dužnikom a za privremenu stečajnu upraviteljicu imenovana je Ivana Krstić iz Osijeka, automatskim odabirom te je istoj naloženo da u roku od 30 dana od dana primitka rješenja dostavi izvješće o financijsko-gospodarskom stanju stečajnog dužnika s popratnom materijalnom dokumentacijom.</w:t>
      </w:r>
    </w:p>
    <w:p w:rsidRDefault="00BC0CFE" w:rsidP="00BC0CFE" w:rsidR="00BC0CFE">
      <w:pPr>
        <w:ind w:firstLine="720"/>
        <w:jc w:val="both"/>
      </w:pPr>
    </w:p>
    <w:p w:rsidRDefault="00BC0CFE" w:rsidP="00BC0CFE" w:rsidR="00BC0CFE">
      <w:pPr>
        <w:ind w:firstLine="720"/>
        <w:jc w:val="both"/>
      </w:pPr>
      <w:r>
        <w:t>Iz izvješća privremene stečajne upraviteljice od 14. veljače 2017. g. proizlazi slijedeće:</w:t>
      </w:r>
    </w:p>
    <w:p w:rsidRDefault="0030020C" w:rsidP="00BC0CFE" w:rsidR="0030020C">
      <w:pPr>
        <w:ind w:firstLine="720"/>
        <w:jc w:val="both"/>
      </w:pPr>
    </w:p>
    <w:p w:rsidRDefault="0030020C" w:rsidP="00B942D1" w:rsidR="00B942D1">
      <w:pPr>
        <w:spacing w:lineRule="atLeast" w:line="100"/>
        <w:jc w:val="both"/>
      </w:pPr>
      <w:r>
        <w:t>Z</w:t>
      </w:r>
      <w:r w:rsidR="00B942D1">
        <w:t>akonsk</w:t>
      </w:r>
      <w:r>
        <w:t>a</w:t>
      </w:r>
      <w:r w:rsidR="00B942D1">
        <w:t xml:space="preserve"> zastupnic</w:t>
      </w:r>
      <w:r>
        <w:t>a</w:t>
      </w:r>
      <w:r w:rsidR="00B942D1">
        <w:t xml:space="preserve"> dužnika Mart</w:t>
      </w:r>
      <w:r>
        <w:t>a</w:t>
      </w:r>
      <w:r w:rsidR="00B942D1">
        <w:t xml:space="preserve"> Pavić iz Osijeka, J. J. Strossmayera 102, </w:t>
      </w:r>
      <w:r>
        <w:t xml:space="preserve">ima </w:t>
      </w:r>
      <w:r w:rsidR="00B942D1">
        <w:t>trajno prebiva</w:t>
      </w:r>
      <w:r>
        <w:t>lište</w:t>
      </w:r>
      <w:r w:rsidR="00B942D1">
        <w:t xml:space="preserve"> u Švicarskoj, o čemu </w:t>
      </w:r>
      <w:r>
        <w:t>je</w:t>
      </w:r>
      <w:r w:rsidR="00B942D1">
        <w:t xml:space="preserve"> obavijestio otac zakonske zastupnice dužnika Drago Pavić iz Osijeka, J. J. Strossmayera 102.</w:t>
      </w:r>
    </w:p>
    <w:p w:rsidRDefault="00B942D1" w:rsidP="00B942D1" w:rsidR="00B942D1">
      <w:pPr>
        <w:spacing w:lineRule="atLeast" w:line="100"/>
        <w:jc w:val="both"/>
        <w:rPr>
          <w:b/>
        </w:rPr>
      </w:pPr>
    </w:p>
    <w:p w:rsidRDefault="00B942D1" w:rsidP="00B942D1" w:rsidR="00B942D1">
      <w:pPr>
        <w:spacing w:lineRule="atLeast" w:line="100"/>
        <w:jc w:val="both"/>
      </w:pPr>
      <w:r>
        <w:t xml:space="preserve">Dužnik je društvo s ograničenom odgovornošću osnovano Izjavom o usklađenju općih akata sa zakonom o trgovačkim društvima od 11. prosinca 1995. g. od osnivača Gimnastičko društvo Osijek iz Osijeka, Kralja Zvonimira 5. Zakonski zastupnik dužnik od dana osnivanja do 29. kolovoza 2008. g. bio je Boris </w:t>
      </w:r>
      <w:proofErr w:type="spellStart"/>
      <w:r>
        <w:t>Čulin</w:t>
      </w:r>
      <w:proofErr w:type="spellEnd"/>
      <w:r>
        <w:t xml:space="preserve"> iz Osijeka, J. J. Strossmayera 33, OIB: 6798235606. Izjavom o izmjeni Izjave o usklađenju od 29. svibnja 2005. g. poslovni udio u društvu je prenesen s prvobitnog osnivača na Martu Pavića iz Osijeka, J. J. Strossmayera 102, koja je imenovana i zakonskom zastupnicom dužnika.</w:t>
      </w:r>
    </w:p>
    <w:p w:rsidRDefault="00B942D1" w:rsidP="00B942D1" w:rsidR="00B942D1">
      <w:pPr>
        <w:tabs>
          <w:tab w:pos="3452" w:val="left"/>
        </w:tabs>
        <w:spacing w:lineRule="atLeast" w:line="100"/>
        <w:jc w:val="both"/>
      </w:pPr>
      <w:r>
        <w:tab/>
      </w:r>
    </w:p>
    <w:p w:rsidRDefault="00B942D1" w:rsidP="00B942D1" w:rsidR="00B942D1">
      <w:pPr>
        <w:spacing w:lineRule="atLeast" w:line="100"/>
        <w:jc w:val="both"/>
      </w:pPr>
      <w:r>
        <w:t xml:space="preserve">Sjedište dužnika po osnivanju je bilo u Osijeku, Kralja Zvonimira 5, a </w:t>
      </w:r>
      <w:proofErr w:type="spellStart"/>
      <w:r>
        <w:t>izmjenjeno</w:t>
      </w:r>
      <w:proofErr w:type="spellEnd"/>
      <w:r>
        <w:t xml:space="preserve"> je Izjavom o izmjeni Izjave o usklađenju od 29. svibnja 2005. g. na adresu u Osijeku, J. J. Strossmayera 102.</w:t>
      </w:r>
    </w:p>
    <w:p w:rsidRDefault="00B942D1" w:rsidP="00B942D1" w:rsidR="00B942D1">
      <w:pPr>
        <w:spacing w:lineRule="atLeast" w:line="100"/>
        <w:jc w:val="both"/>
      </w:pPr>
    </w:p>
    <w:p w:rsidRDefault="00B942D1" w:rsidP="00B942D1" w:rsidR="00B942D1">
      <w:pPr>
        <w:spacing w:lineRule="atLeast" w:line="100"/>
        <w:jc w:val="both"/>
      </w:pPr>
      <w:r>
        <w:t>Temeljni kapital dužnika iznosi 25.700,00 Kn.</w:t>
      </w:r>
    </w:p>
    <w:p w:rsidRDefault="00B942D1" w:rsidP="00B942D1" w:rsidR="00B942D1">
      <w:pPr>
        <w:spacing w:lineRule="atLeast" w:line="100"/>
        <w:jc w:val="both"/>
      </w:pPr>
    </w:p>
    <w:p w:rsidRDefault="00B942D1" w:rsidP="00B942D1" w:rsidR="00B942D1">
      <w:pPr>
        <w:spacing w:lineRule="atLeast" w:line="100"/>
        <w:jc w:val="both"/>
      </w:pPr>
      <w:r>
        <w:t>Dužnik nema zaposlenih radnika.</w:t>
      </w:r>
    </w:p>
    <w:p w:rsidRDefault="00B942D1" w:rsidP="00B942D1" w:rsidR="00B942D1">
      <w:pPr>
        <w:spacing w:lineRule="atLeast" w:line="100"/>
        <w:jc w:val="both"/>
      </w:pPr>
    </w:p>
    <w:p w:rsidRDefault="00B942D1" w:rsidP="00B942D1" w:rsidR="00B942D1">
      <w:pPr>
        <w:spacing w:lineRule="atLeast" w:line="100"/>
        <w:jc w:val="both"/>
      </w:pPr>
      <w:r>
        <w:t>Dužnik je poslovao putem žiroračuna HR2623930001102046380 pri Slavonskoj banci d.d. u razdoblju od 19. ožujka 2002. g. do 27. veljače 2009. g., te putem žiroračuna HR7425000091102046380 pri Hypo Alpe-</w:t>
      </w:r>
      <w:proofErr w:type="spellStart"/>
      <w:r>
        <w:t>Adria</w:t>
      </w:r>
      <w:proofErr w:type="spellEnd"/>
      <w:r>
        <w:t>-Bank d.d. u razdoblju od 19. ožujka 2002. g. do 3. siječnja 2017. g. koji je bio blokadi od 8. srpnja 2014. g. do 3.siječnja 2017. g.</w:t>
      </w:r>
    </w:p>
    <w:p w:rsidRDefault="00B942D1" w:rsidP="00B942D1" w:rsidR="00B942D1">
      <w:pPr>
        <w:spacing w:lineRule="atLeast" w:line="100"/>
        <w:jc w:val="both"/>
        <w:rPr>
          <w:b/>
        </w:rPr>
      </w:pPr>
    </w:p>
    <w:p w:rsidRDefault="0030020C" w:rsidP="00B942D1" w:rsidR="00B942D1">
      <w:pPr>
        <w:spacing w:lineRule="atLeast" w:line="100"/>
        <w:jc w:val="both"/>
      </w:pPr>
      <w:r>
        <w:t>P</w:t>
      </w:r>
      <w:r w:rsidR="00B942D1">
        <w:t xml:space="preserve">retežita djelatnost dužnika bila je proizvodnja gimnastičkih dresova te njihova prodaja na području grada Osijeka, no kako je potražnja za robom dužnika bila slaba to je zakonska zastupnica dužnika prije devet godina odselila u Švicarsku gdje je i zasnovala obitelj, te od tada društvo više ne obavlja nikakvu djelatnost. </w:t>
      </w:r>
    </w:p>
    <w:p w:rsidRDefault="00B942D1" w:rsidP="00B942D1" w:rsidR="00B942D1">
      <w:pPr>
        <w:spacing w:lineRule="atLeast" w:line="100"/>
        <w:jc w:val="both"/>
      </w:pPr>
    </w:p>
    <w:p w:rsidRDefault="00B942D1" w:rsidP="00B942D1" w:rsidR="00B942D1">
      <w:pPr>
        <w:spacing w:lineRule="atLeast" w:line="100"/>
        <w:jc w:val="both"/>
      </w:pPr>
      <w:r>
        <w:t xml:space="preserve">Otac zakonske zastupnice ne posjeduje poslovnu dokumentaciju dužnika, a prema podacima Porezne uprave dužnik nije predavao prijavu poreza na dobit od 2013. god. do 2016. g. </w:t>
      </w:r>
      <w:r w:rsidR="0030020C">
        <w:t>F</w:t>
      </w:r>
      <w:r>
        <w:t>inancijsko poslovanj</w:t>
      </w:r>
      <w:r w:rsidR="0030020C">
        <w:t>e</w:t>
      </w:r>
      <w:r>
        <w:t xml:space="preserve"> dužnika za 2012. g. kao zadnju godinu predaje godišnjeg financijskog izvješća</w:t>
      </w:r>
      <w:r w:rsidR="0030020C">
        <w:t>:</w:t>
      </w:r>
    </w:p>
    <w:p w:rsidRDefault="00B942D1" w:rsidP="00B942D1" w:rsidR="00B942D1">
      <w:pPr>
        <w:spacing w:lineRule="atLeast" w:line="100"/>
        <w:jc w:val="both"/>
      </w:pPr>
    </w:p>
    <w:p w:rsidRDefault="00B942D1" w:rsidP="00B942D1" w:rsidR="00B942D1">
      <w:pPr>
        <w:spacing w:lineRule="atLeast" w:line="100"/>
        <w:jc w:val="both"/>
      </w:pPr>
    </w:p>
    <w:tbl>
      <w:tblPr>
        <w:tblW w:type="auto" w:w="0"/>
        <w:tblLayout w:type="fixed"/>
        <w:tblLook w:val="0000" w:noVBand="0" w:noHBand="0" w:lastColumn="0" w:firstColumn="0" w:lastRow="0" w:firstRow="0"/>
      </w:tblPr>
      <w:tblGrid>
        <w:gridCol w:w="3762"/>
        <w:gridCol w:w="1675"/>
      </w:tblGrid>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rPr>
                <w:b/>
                <w:bCs/>
              </w:rPr>
            </w:pPr>
            <w:r>
              <w:rPr>
                <w:b/>
                <w:bCs/>
              </w:rPr>
              <w:t>BILANCA NA DAN 31.12.</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b/>
                <w:bCs/>
              </w:rPr>
              <w:t>2012</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b/>
                <w:bCs/>
              </w:rPr>
              <w:t>AKTIVA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DUGOTRAJNA IMOVINA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KRATKOTRAJNA IMOVINA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18.108,00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zalihe</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9.929,00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potraživanja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6.465,00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kratkotrajna financijska imovina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novac u banci i blagajni</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1.714,00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UKUPNA AKTIVA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18.108,00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b/>
                <w:bCs/>
              </w:rPr>
              <w:t>PASIVA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KAPITAL I REZERVE</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-65.989,00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temeljni kapital</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25.700,00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zadržana dobit ili preneseni gubitak</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-91.079,00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dobit ili gubitak poslovne godine</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DUGOROČNE OBVEZE</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KRATKOROČNE OBVEZE</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84.097,00 kn</w:t>
            </w:r>
          </w:p>
        </w:tc>
      </w:tr>
      <w:tr w:rsidTr="00DA2CF7" w:rsidR="00B942D1">
        <w:trPr>
          <w:trHeight w:val="288"/>
        </w:trPr>
        <w:tc>
          <w:tcPr>
            <w:tcW w:type="dxa" w:w="3762"/>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UKUPNO PASIVA</w:t>
            </w:r>
          </w:p>
        </w:tc>
        <w:tc>
          <w:tcPr>
            <w:tcW w:type="dxa" w:w="1675"/>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18.108,00 kn</w:t>
            </w:r>
          </w:p>
        </w:tc>
      </w:tr>
    </w:tbl>
    <w:p w:rsidRDefault="00B942D1" w:rsidP="00B942D1" w:rsidR="00B942D1">
      <w:pPr>
        <w:spacing w:lineRule="atLeast" w:line="100"/>
        <w:jc w:val="both"/>
      </w:pPr>
    </w:p>
    <w:p w:rsidRDefault="00B942D1" w:rsidP="00B942D1" w:rsidR="00B942D1">
      <w:pPr>
        <w:spacing w:lineRule="atLeast" w:line="100"/>
        <w:jc w:val="both"/>
      </w:pPr>
    </w:p>
    <w:tbl>
      <w:tblPr>
        <w:tblW w:type="auto" w:w="0"/>
        <w:tblLayout w:type="fixed"/>
        <w:tblLook w:val="0000" w:noVBand="0" w:noHBand="0" w:lastColumn="0" w:firstColumn="0" w:lastRow="0" w:firstRow="0"/>
      </w:tblPr>
      <w:tblGrid>
        <w:gridCol w:w="5123"/>
        <w:gridCol w:w="1376"/>
      </w:tblGrid>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rPr>
                <w:b/>
                <w:bCs/>
              </w:rPr>
            </w:pPr>
            <w:r>
              <w:rPr>
                <w:b/>
                <w:bCs/>
              </w:rPr>
              <w:t>RAČUN DOBITI I GUBITKA NA DAN 31.12.</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b/>
                <w:bCs/>
              </w:rPr>
              <w:t>2012</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i/>
                <w:iCs/>
              </w:rPr>
              <w:t xml:space="preserve">POSLOVNI PRIHODI </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i/>
                <w:iCs/>
              </w:rPr>
              <w:t>POSLOVNI RASHODI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Materijalni troškovi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Troškovi osoblja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Amortizacija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i/>
                <w:iCs/>
              </w:rPr>
              <w:t>FINANCIJSKI PRIHODI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rPr>
                <w:i/>
                <w:iCs/>
              </w:rPr>
              <w:t>FINANCIJSKI RASHODI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UKUPNI PRIHODI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UKUPNI RASHODI</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DOBIT ILI GUBITAK PRIJE OPOREZIVANJA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Dobit prije oporezivanja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lastRenderedPageBreak/>
              <w:t xml:space="preserve">Gubitak prije oporezivanja </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DOBIT ILI GUBITAK RAZDOBLJA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Dobit razdoblja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p>
        </w:tc>
      </w:tr>
      <w:tr w:rsidTr="00DA2CF7" w:rsidR="00B942D1">
        <w:trPr>
          <w:trHeight w:val="288"/>
        </w:trPr>
        <w:tc>
          <w:tcPr>
            <w:tcW w:type="dxa" w:w="5123"/>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Gubitak razdoblja</w:t>
            </w:r>
          </w:p>
        </w:tc>
        <w:tc>
          <w:tcPr>
            <w:tcW w:type="dxa" w:w="1376"/>
            <w:tcBorders>
              <w:top w:space="0" w:sz="4" w:color="000000" w:val="single"/>
              <w:left w:space="0" w:sz="4" w:color="000000" w:val="single"/>
              <w:bottom w:space="0" w:sz="4" w:color="000000" w:val="single"/>
              <w:right w:space="0" w:sz="4" w:color="000000" w:val="single"/>
            </w:tcBorders>
            <w:shd w:fill="auto" w:color="auto" w:val="clear"/>
          </w:tcPr>
          <w:p w:rsidRDefault="00B942D1" w:rsidP="00DA2CF7" w:rsidR="00B942D1">
            <w:pPr>
              <w:spacing w:lineRule="atLeast" w:line="100"/>
              <w:jc w:val="both"/>
            </w:pPr>
            <w:r>
              <w:t>610,00 kn</w:t>
            </w:r>
          </w:p>
        </w:tc>
      </w:tr>
    </w:tbl>
    <w:p w:rsidRDefault="00B942D1" w:rsidP="00B942D1" w:rsidR="00B942D1">
      <w:pPr>
        <w:spacing w:lineRule="atLeast" w:line="100"/>
        <w:jc w:val="both"/>
      </w:pPr>
    </w:p>
    <w:p w:rsidRDefault="00B942D1" w:rsidP="00B942D1" w:rsidR="00B942D1">
      <w:pPr>
        <w:spacing w:lineRule="atLeast" w:line="100"/>
        <w:jc w:val="both"/>
      </w:pPr>
      <w:r>
        <w:t>Iz iznesenog je razvidno kako je dužnik 2012. g. zaključio s kratkotrajnom imovinom vrijednosti 18.108,00 Kn a koja se sastoji od zaliha vrijednosti 9.929,00 Kn, koje prema riječima oca zakonske zastupnice više ne postoje, od potraživanja u visini od 6.465,00 Kn, koja su zastarjela i ne može se utvrditi prema kome i u kojem iznosu ih dužnik ima i novca na računu i u blagajni 1.714,00 Kn koji više ne postoji.</w:t>
      </w:r>
    </w:p>
    <w:p w:rsidRDefault="00B942D1" w:rsidP="00B942D1" w:rsidR="00B942D1">
      <w:pPr>
        <w:spacing w:lineRule="atLeast" w:line="100"/>
        <w:jc w:val="both"/>
      </w:pPr>
    </w:p>
    <w:p w:rsidRDefault="00B942D1" w:rsidP="00B942D1" w:rsidR="00B942D1">
      <w:pPr>
        <w:spacing w:lineRule="atLeast" w:line="100"/>
        <w:jc w:val="both"/>
      </w:pPr>
      <w:r>
        <w:t>Dužnik je bilježio značajan gubitak već tijekom 2011. g. u visini od -91.079,00 Kn, te kratkoročne obveze u visini od 84.097,00 Kn. Tijekom 2012. g. dužnik nije obavljao nikakvu djelatnost što je razvidno iz činjenice da su prihodi dužnika tijekom iste godine prikazani s 0,00 Kn. Istu godinu dužnik je završio s gubitkom od 610,00 Kn.</w:t>
      </w:r>
    </w:p>
    <w:p w:rsidRDefault="00B942D1" w:rsidP="00B942D1" w:rsidR="00B942D1">
      <w:pPr>
        <w:spacing w:lineRule="atLeast" w:line="100"/>
        <w:jc w:val="both"/>
      </w:pPr>
    </w:p>
    <w:p w:rsidRDefault="00B942D1" w:rsidP="00B942D1" w:rsidR="00B942D1">
      <w:pPr>
        <w:spacing w:lineRule="atLeast" w:line="100"/>
        <w:jc w:val="both"/>
      </w:pPr>
      <w:r>
        <w:t>Prema potvrdi Općinskog suda u Osijeku od 24. siječnja 2017. g. dužnik u svom vlasništvu nema nekretnina.</w:t>
      </w:r>
    </w:p>
    <w:p w:rsidRDefault="00B942D1" w:rsidP="00B942D1" w:rsidR="00B942D1">
      <w:pPr>
        <w:spacing w:lineRule="atLeast" w:line="100"/>
        <w:jc w:val="both"/>
      </w:pPr>
    </w:p>
    <w:p w:rsidRDefault="00B942D1" w:rsidP="00B942D1" w:rsidR="00B942D1">
      <w:pPr>
        <w:spacing w:lineRule="atLeast" w:line="100"/>
        <w:jc w:val="both"/>
      </w:pPr>
      <w:r>
        <w:t>Prema uvjerenju Ministarstva unutarnjih poslova od 25. siječnja 2017. g. dužnik nije evidentiran kao vlasnik motornih vozila.</w:t>
      </w:r>
    </w:p>
    <w:p w:rsidRDefault="00B942D1" w:rsidP="00B942D1" w:rsidR="00B942D1">
      <w:pPr>
        <w:spacing w:lineRule="atLeast" w:line="100"/>
        <w:jc w:val="both"/>
      </w:pPr>
    </w:p>
    <w:p w:rsidRDefault="00B942D1" w:rsidP="00B942D1" w:rsidR="00B942D1">
      <w:pPr>
        <w:spacing w:lineRule="atLeast" w:line="100"/>
        <w:jc w:val="both"/>
      </w:pPr>
      <w:r>
        <w:t>Prema kartici poreznog obveznika Ministarstva financija od 23. siječnja 2017. g. dužnik ima obveze po osnovi javnih davanja u ukupnom iznosu od 2.221,44 Kn u slijedećim pojedinačnim iznosima:</w:t>
      </w:r>
    </w:p>
    <w:p w:rsidRDefault="00B942D1" w:rsidP="00B942D1" w:rsidR="00B942D1">
      <w:pPr>
        <w:spacing w:lineRule="atLeast" w:line="100"/>
        <w:jc w:val="both"/>
      </w:pPr>
      <w:r>
        <w:t>- 16,77 Kn po osnovi dohotka od nesamostalnog rada,</w:t>
      </w:r>
    </w:p>
    <w:p w:rsidRDefault="00B942D1" w:rsidP="00B942D1" w:rsidR="00B942D1">
      <w:pPr>
        <w:spacing w:lineRule="atLeast" w:line="100"/>
        <w:jc w:val="both"/>
      </w:pPr>
      <w:r>
        <w:t xml:space="preserve">- 31,21 Kn po osnovi doprinosa za obvezno mirovinsko osiguranje na temelju individualne </w:t>
      </w:r>
    </w:p>
    <w:p w:rsidRDefault="00B942D1" w:rsidP="00B942D1" w:rsidR="00B942D1">
      <w:pPr>
        <w:spacing w:lineRule="atLeast" w:line="100"/>
        <w:jc w:val="both"/>
      </w:pPr>
      <w:r>
        <w:t xml:space="preserve">  kapitalizirane štednje s osnove rada za poslodavca pravnu osobu,</w:t>
      </w:r>
    </w:p>
    <w:p w:rsidRDefault="00B942D1" w:rsidP="00B942D1" w:rsidR="00B942D1">
      <w:pPr>
        <w:spacing w:lineRule="atLeast" w:line="100"/>
        <w:jc w:val="both"/>
      </w:pPr>
      <w:r>
        <w:t>- 2838,56 Kn po osnovi članarine HGK,</w:t>
      </w:r>
    </w:p>
    <w:p w:rsidRDefault="00B942D1" w:rsidP="00B942D1" w:rsidR="00B942D1">
      <w:pPr>
        <w:spacing w:lineRule="atLeast" w:line="100"/>
        <w:jc w:val="both"/>
      </w:pPr>
      <w:r>
        <w:t xml:space="preserve">- 93,72 Kn po osnovi doprinosa za mirovinsko osiguranje na temelju generacijske </w:t>
      </w:r>
    </w:p>
    <w:p w:rsidRDefault="00B942D1" w:rsidP="00B942D1" w:rsidR="00B942D1">
      <w:pPr>
        <w:spacing w:lineRule="atLeast" w:line="100"/>
        <w:jc w:val="both"/>
      </w:pPr>
      <w:r>
        <w:t xml:space="preserve">  solidarnosti s osnove rada za poslodavca pravnu osobu,</w:t>
      </w:r>
    </w:p>
    <w:p w:rsidRDefault="00B942D1" w:rsidP="00B942D1" w:rsidR="00B942D1">
      <w:pPr>
        <w:spacing w:lineRule="atLeast" w:line="100"/>
        <w:jc w:val="both"/>
      </w:pPr>
      <w:r>
        <w:t xml:space="preserve">- 93,72 Kn po osnovi doprinosa za zdravstveno osiguranje s osnove rada za poslodavca </w:t>
      </w:r>
    </w:p>
    <w:p w:rsidRDefault="00B942D1" w:rsidP="00B942D1" w:rsidR="00B942D1">
      <w:pPr>
        <w:spacing w:lineRule="atLeast" w:line="100"/>
        <w:jc w:val="both"/>
      </w:pPr>
      <w:r>
        <w:t xml:space="preserve"> pravnu osobu,</w:t>
      </w:r>
    </w:p>
    <w:p w:rsidRDefault="00B942D1" w:rsidP="00B942D1" w:rsidR="00B942D1">
      <w:pPr>
        <w:spacing w:lineRule="atLeast" w:line="100"/>
        <w:jc w:val="both"/>
      </w:pPr>
      <w:r>
        <w:t>- 3,12 Kn po osnovi doprinosa za slučaj ozljede na radu i prof</w:t>
      </w:r>
      <w:r w:rsidR="0030020C">
        <w:t>esionalne bolesti s osnove rada</w:t>
      </w:r>
      <w:r>
        <w:t xml:space="preserve"> za poslodavca pravnu osobu.</w:t>
      </w:r>
    </w:p>
    <w:p w:rsidRDefault="00B942D1" w:rsidP="00B942D1" w:rsidR="00B942D1">
      <w:pPr>
        <w:spacing w:lineRule="atLeast" w:line="100"/>
        <w:jc w:val="both"/>
      </w:pPr>
    </w:p>
    <w:p w:rsidRDefault="00B942D1" w:rsidP="00B942D1" w:rsidR="00B942D1">
      <w:pPr>
        <w:spacing w:lineRule="atLeast" w:line="100"/>
        <w:jc w:val="both"/>
      </w:pPr>
      <w:r>
        <w:t xml:space="preserve">Prema podacima HZMO dužnik nema zaposlenih radnika, a </w:t>
      </w:r>
      <w:proofErr w:type="spellStart"/>
      <w:r>
        <w:t>posljedni</w:t>
      </w:r>
      <w:proofErr w:type="spellEnd"/>
      <w:r>
        <w:t xml:space="preserve"> radni odnos kod istoga prestao je 30. lipnja 2009. g. zakonskoj zastupnici dužnika.</w:t>
      </w:r>
    </w:p>
    <w:p w:rsidRDefault="00B942D1" w:rsidP="00B942D1" w:rsidR="00B942D1">
      <w:pPr>
        <w:spacing w:lineRule="atLeast" w:line="100"/>
        <w:jc w:val="both"/>
      </w:pPr>
    </w:p>
    <w:p w:rsidRDefault="00B942D1" w:rsidP="00B942D1" w:rsidR="00B942D1">
      <w:pPr>
        <w:spacing w:lineRule="atLeast" w:line="100"/>
        <w:jc w:val="both"/>
      </w:pPr>
      <w:r>
        <w:t xml:space="preserve">Prema potvrdi Financijske agencije od 13. veljače 2017. g. </w:t>
      </w:r>
      <w:proofErr w:type="spellStart"/>
      <w:r>
        <w:t>dunik</w:t>
      </w:r>
      <w:proofErr w:type="spellEnd"/>
      <w:r>
        <w:t xml:space="preserve"> ime evidentiranu neprekidnu blokadu računa u trajanju </w:t>
      </w:r>
      <w:proofErr w:type="spellStart"/>
      <w:r>
        <w:t>pd</w:t>
      </w:r>
      <w:proofErr w:type="spellEnd"/>
      <w:r>
        <w:t xml:space="preserve"> 948 dana, radi neizvršenih osnova za plaćanje u iznosu od 1.432,70 Kn.</w:t>
      </w:r>
    </w:p>
    <w:p w:rsidRDefault="00B942D1" w:rsidP="00B942D1" w:rsidR="00B942D1">
      <w:pPr>
        <w:spacing w:lineRule="atLeast" w:line="100"/>
        <w:jc w:val="both"/>
      </w:pPr>
    </w:p>
    <w:p w:rsidRDefault="00B942D1" w:rsidP="00B942D1" w:rsidR="00B942D1">
      <w:pPr>
        <w:spacing w:lineRule="atLeast" w:line="100"/>
        <w:jc w:val="both"/>
        <w:rPr>
          <w:b/>
        </w:rPr>
      </w:pPr>
    </w:p>
    <w:p w:rsidRDefault="00B942D1" w:rsidP="00B942D1" w:rsidR="00B942D1">
      <w:pPr>
        <w:spacing w:lineRule="atLeast" w:line="100"/>
        <w:jc w:val="both"/>
      </w:pPr>
      <w:r>
        <w:lastRenderedPageBreak/>
        <w:t>Dužnik ne obavlja nikakvu djelatnost već nekoliko godina, te nema zaposlenih. Dužnik nema imovine u svom vlasništvu. Potraživanja dužnika koja su iskazana u bilanci s danom 31. prosinca 2012. g. u iznosu od 6.465,00 Kn su do danas zastarjela a radi nedostatka poslovne dokumentacije dužnika nije moguće pobliže utvrditi prema kome i u kojem iznosu ih dužnik ima. Novac u blagajni u vrijednosti od 1.714,00 Kn više ne postoji. Dužnik na dan 31. prosinca 2012. g. ima evidentirane kratkoročne obveze u iznosu od 84.097,00 Kn, te obveze po osnovi javnih davanja u visini od 2.221,44 Kn. Iz navedenog je razvidno kako je dužnik prezadužen te je ostvaren stečajni razlog iz čl. 7. Stečajnog zakona.</w:t>
      </w:r>
    </w:p>
    <w:p w:rsidRDefault="00B942D1" w:rsidP="00B942D1" w:rsidR="00B942D1">
      <w:pPr>
        <w:spacing w:lineRule="atLeast" w:line="100"/>
        <w:jc w:val="both"/>
      </w:pPr>
    </w:p>
    <w:p w:rsidRDefault="00B942D1" w:rsidP="00B942D1" w:rsidR="00B942D1">
      <w:pPr>
        <w:spacing w:lineRule="atLeast" w:line="100"/>
        <w:jc w:val="both"/>
      </w:pPr>
      <w:r>
        <w:t>Dužnik ima evident</w:t>
      </w:r>
      <w:r w:rsidR="0030020C">
        <w:t>i</w:t>
      </w:r>
      <w:r>
        <w:t>ranu neprekidnu blokadu računa u trajanju 948 dana na dan 13. veljače 2017. g. radi nepodmirenih obveza u visini od 1.432,70 Kn evidentiranih u Očevidniku re</w:t>
      </w:r>
      <w:r w:rsidR="0030020C">
        <w:t>d</w:t>
      </w:r>
      <w:r>
        <w:t>oslijeda osnova za plaćanje, stoga je ostvaren i drugi stečajni razlog nesposobnosti za plaćanje iz č. 6. st. 1. i 2. Stečajnog zakona.</w:t>
      </w:r>
    </w:p>
    <w:p w:rsidRDefault="00B942D1" w:rsidP="00B942D1" w:rsidR="00B942D1">
      <w:pPr>
        <w:spacing w:lineRule="atLeast" w:line="100"/>
        <w:jc w:val="both"/>
      </w:pPr>
    </w:p>
    <w:p w:rsidRDefault="00B942D1" w:rsidP="00B942D1" w:rsidR="00B942D1">
      <w:pPr>
        <w:widowControl w:val="false"/>
        <w:suppressAutoHyphens/>
        <w:spacing w:lineRule="atLeast" w:line="100"/>
        <w:jc w:val="both"/>
        <w:rPr>
          <w:rFonts w:eastAsia="SimSun"/>
          <w:kern w:val="1"/>
          <w:lang w:bidi="hi-IN" w:eastAsia="hi-IN"/>
        </w:rPr>
      </w:pPr>
      <w:r>
        <w:rPr>
          <w:rFonts w:eastAsia="SimSun"/>
          <w:kern w:val="1"/>
          <w:lang w:bidi="hi-IN" w:eastAsia="hi-IN"/>
        </w:rPr>
        <w:t>Za vođenje stečajnog postupka nad dužnikom predvidivi troškovi iznose 25.650,00 Kn a sastoje se od slijedećeg:</w:t>
      </w:r>
    </w:p>
    <w:p w:rsidRDefault="00B942D1" w:rsidP="00B942D1" w:rsidR="00B942D1">
      <w:pPr>
        <w:widowControl w:val="false"/>
        <w:suppressAutoHyphens/>
        <w:spacing w:lineRule="atLeast" w:line="100"/>
        <w:jc w:val="both"/>
        <w:rPr>
          <w:rFonts w:eastAsia="SimSun"/>
          <w:kern w:val="1"/>
          <w:lang w:bidi="hi-IN" w:eastAsia="hi-IN"/>
        </w:rPr>
      </w:pPr>
    </w:p>
    <w:tbl>
      <w:tblPr>
        <w:tblW w:type="auto" w:w="0"/>
        <w:tblLayout w:type="fixed"/>
        <w:tblLook w:val="0000" w:noVBand="0" w:noHBand="0" w:lastColumn="0" w:firstColumn="0" w:lastRow="0" w:firstRow="0"/>
      </w:tblPr>
      <w:tblGrid>
        <w:gridCol w:w="7692"/>
        <w:gridCol w:w="1594"/>
      </w:tblGrid>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b/>
                <w:bCs/>
                <w:kern w:val="1"/>
                <w:lang w:bidi="hi-IN" w:eastAsia="hi-IN"/>
              </w:rPr>
            </w:pPr>
            <w:r>
              <w:rPr>
                <w:rFonts w:eastAsia="SimSun"/>
                <w:b/>
                <w:bCs/>
                <w:kern w:val="1"/>
                <w:lang w:bidi="hi-IN" w:eastAsia="hi-IN"/>
              </w:rPr>
              <w:t>OPIS TROŠKOVA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b/>
                <w:bCs/>
                <w:kern w:val="1"/>
                <w:lang w:bidi="hi-IN" w:eastAsia="hi-IN"/>
              </w:rPr>
              <w:t>IZNOS</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IZRADA PEČATA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150,00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OTVARANJE I ZATVARANJE ŽIRORAČUNA</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500,00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ARHIVIRANJE POSLOVNE DOKUMENTACIJE</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1.000,00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BRUTO NAGRADA PRIVREMENOM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3.000,00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BRUTO NAGRADA STEČAJNOM UPRAVITELJU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15.000,00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r>
              <w:rPr>
                <w:rFonts w:eastAsia="SimSun"/>
                <w:kern w:val="1"/>
                <w:lang w:bidi="hi-IN" w:eastAsia="hi-IN"/>
              </w:rPr>
              <w:t>KNJIGOVODSTVENE USLUGE ZA JEDNU GODINU</w:t>
            </w: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kern w:val="1"/>
                <w:lang w:bidi="hi-IN" w:eastAsia="hi-IN"/>
              </w:rPr>
              <w:t>6.000,00 kn</w:t>
            </w:r>
          </w:p>
        </w:tc>
      </w:tr>
      <w:tr w:rsidTr="00DA2CF7" w:rsidR="00B942D1">
        <w:trPr>
          <w:trHeight w:val="312"/>
        </w:trPr>
        <w:tc>
          <w:tcPr>
            <w:tcW w:type="dxa" w:w="7692"/>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rPr>
                <w:rFonts w:eastAsia="SimSun"/>
                <w:kern w:val="1"/>
                <w:lang w:bidi="hi-IN" w:eastAsia="hi-IN"/>
              </w:rPr>
            </w:pPr>
          </w:p>
        </w:tc>
        <w:tc>
          <w:tcPr>
            <w:tcW w:type="dxa" w:w="1594"/>
            <w:tcBorders>
              <w:top w:space="0" w:sz="4" w:color="000000" w:val="single"/>
              <w:left w:space="0" w:sz="4" w:color="000000" w:val="single"/>
              <w:bottom w:space="0" w:sz="4" w:color="000000" w:val="single"/>
              <w:right w:space="0" w:sz="4" w:color="000000" w:val="single"/>
            </w:tcBorders>
            <w:shd w:fill="FFFFFF" w:color="auto" w:val="clear"/>
          </w:tcPr>
          <w:p w:rsidRDefault="00B942D1" w:rsidP="00DA2CF7" w:rsidR="00B942D1">
            <w:pPr>
              <w:widowControl w:val="false"/>
              <w:suppressAutoHyphens/>
              <w:spacing w:lineRule="atLeast" w:line="100"/>
              <w:jc w:val="both"/>
            </w:pPr>
            <w:r>
              <w:rPr>
                <w:rFonts w:eastAsia="SimSun"/>
                <w:b/>
                <w:kern w:val="1"/>
                <w:lang w:bidi="hi-IN" w:eastAsia="hi-IN"/>
              </w:rPr>
              <w:t>25.650,00 kn</w:t>
            </w:r>
          </w:p>
        </w:tc>
      </w:tr>
    </w:tbl>
    <w:p w:rsidRDefault="00B942D1" w:rsidP="00B942D1" w:rsidR="00B942D1">
      <w:pPr>
        <w:widowControl w:val="false"/>
        <w:suppressAutoHyphens/>
        <w:spacing w:lineRule="atLeast" w:line="100"/>
        <w:jc w:val="both"/>
        <w:rPr>
          <w:rFonts w:eastAsia="SimSun"/>
          <w:kern w:val="1"/>
          <w:lang w:bidi="hi-IN" w:eastAsia="hi-IN"/>
        </w:rPr>
      </w:pPr>
    </w:p>
    <w:p w:rsidRDefault="00B942D1" w:rsidP="00B942D1" w:rsidR="00B942D1">
      <w:pPr>
        <w:widowControl w:val="false"/>
        <w:suppressAutoHyphens/>
        <w:spacing w:lineRule="atLeast" w:line="100"/>
        <w:jc w:val="both"/>
        <w:rPr>
          <w:rFonts w:eastAsia="SimSun"/>
          <w:kern w:val="1"/>
          <w:lang w:bidi="hi-IN" w:eastAsia="hi-IN"/>
        </w:rPr>
      </w:pPr>
      <w:r>
        <w:rPr>
          <w:rFonts w:eastAsia="SimSun"/>
          <w:kern w:val="1"/>
          <w:lang w:bidi="hi-IN" w:eastAsia="hi-IN"/>
        </w:rPr>
        <w:t>S obzirom da imovina dužnika, ukoliko još postoji, nije dostatna za namirenje troškova stečajnog postupka, predlaže</w:t>
      </w:r>
      <w:r w:rsidR="0030020C">
        <w:rPr>
          <w:rFonts w:eastAsia="SimSun"/>
          <w:kern w:val="1"/>
          <w:lang w:bidi="hi-IN" w:eastAsia="hi-IN"/>
        </w:rPr>
        <w:t xml:space="preserve"> se</w:t>
      </w:r>
      <w:r>
        <w:rPr>
          <w:rFonts w:eastAsia="SimSun"/>
          <w:kern w:val="1"/>
          <w:lang w:bidi="hi-IN" w:eastAsia="hi-IN"/>
        </w:rPr>
        <w:t xml:space="preserve"> temeljem čl. 132. st. 1. Stečajnog zakona pozvati osobe koje imaju pravni interes da u roku od 15 dana predujme troškove prethodnog i stečajnog postupka u iznosu 25.650,00 Kn, te ukoliko traženi predujam troškova ne bude uplaćen donijeti rješenje o istovremenom otvaranju i zaključenju stečajnom postupka nad dužnikom sukladno čl. 132. st. 2. Stečajnog zakona.</w:t>
      </w:r>
    </w:p>
    <w:p w:rsidRDefault="00BC0CFE" w:rsidP="00BC0CFE" w:rsidR="00BC0CFE">
      <w:pPr>
        <w:jc w:val="both"/>
      </w:pPr>
    </w:p>
    <w:p w:rsidRDefault="00BC0CFE" w:rsidP="00BC0CFE" w:rsidR="00BC0CFE">
      <w:pPr>
        <w:ind w:firstLine="720"/>
        <w:jc w:val="both"/>
      </w:pPr>
      <w:r>
        <w:t>Rješenjem ovoga suda broj St-524/16 od 16. veljače 2017. g. sud je pozvao osobe koje imaju pravni interes za provedbom stečajnog postupka nad dužnikom da se u roku od 15 dana od dana objave rješenja na e-oglasnoj ploči ovoga suda solidarno uplate na sudski depozit 25.650,00 kn na ime predujma za pokriće troškova kako prethodnog tako i otvorenog stečajnog postupka u protivnom će sud donijeti odluku o otvaranju i zaključenju stečajnog postupka sukladno čl. 132 Stečajnog zakona (NN 71/15).</w:t>
      </w:r>
    </w:p>
    <w:p w:rsidRDefault="00BC0CFE" w:rsidP="00BC0CFE" w:rsidR="00BC0CFE">
      <w:pPr>
        <w:jc w:val="both"/>
      </w:pPr>
    </w:p>
    <w:p w:rsidRDefault="00BC0CFE" w:rsidP="00BC0CFE" w:rsidR="00BC0CFE">
      <w:pPr>
        <w:ind w:firstLine="720"/>
        <w:jc w:val="both"/>
      </w:pPr>
      <w:r>
        <w:t>Navedeno rješenje objavljeno je na mrežnim stranicama e-oglasna ploča Trgovačkog suda u Osijeku dana 16. veljače 2017. g.</w:t>
      </w:r>
    </w:p>
    <w:p w:rsidRDefault="00BC0CFE" w:rsidP="00BC0CFE" w:rsidR="00BC0CFE">
      <w:pPr>
        <w:jc w:val="both"/>
      </w:pPr>
      <w:r>
        <w:t xml:space="preserve"> </w:t>
      </w:r>
    </w:p>
    <w:p w:rsidRDefault="00BC0CFE" w:rsidP="00BC0CFE" w:rsidR="00BC0CFE">
      <w:pPr>
        <w:ind w:firstLine="720"/>
        <w:jc w:val="both"/>
      </w:pPr>
      <w:r>
        <w:lastRenderedPageBreak/>
        <w:t>Po pozivu suda na gore navedeno rješenje u zadanom roku nitko od zainteresiranih osoba nije uplatio predujam za pokriće troškova stečajnog postupka.</w:t>
      </w:r>
    </w:p>
    <w:p w:rsidRDefault="00BC0CFE" w:rsidP="00BC0CFE" w:rsidR="00BC0CFE">
      <w:pPr>
        <w:jc w:val="both"/>
      </w:pPr>
    </w:p>
    <w:p w:rsidRDefault="00BC0CFE" w:rsidP="00BC0CFE" w:rsidR="00BC0CFE">
      <w:pPr>
        <w:ind w:firstLine="720"/>
        <w:jc w:val="both"/>
      </w:pPr>
      <w:r>
        <w:t xml:space="preserve">Sud je proveo uvid u materijalnu dokumentaciju u spisu i to prijedlog FINE za otvaranje st. postupka dužnika od 30.3.2016. g., povijesni izvadak iz sudskog registra za dužnika, </w:t>
      </w:r>
      <w:proofErr w:type="spellStart"/>
      <w:r>
        <w:t>prokazni</w:t>
      </w:r>
      <w:proofErr w:type="spellEnd"/>
      <w:r>
        <w:t xml:space="preserve"> popis imovine dužnika od 15.12.2016. g. ovjerovljen kod javnog bilježnika Alen </w:t>
      </w:r>
      <w:proofErr w:type="spellStart"/>
      <w:r>
        <w:t>Vajcl</w:t>
      </w:r>
      <w:proofErr w:type="spellEnd"/>
      <w:r>
        <w:t xml:space="preserve"> iz Vinkovaca OV-6486/16 od 15.12.2016. g., Uvjerenje MUP PU PP Otok od 27.12.2016. g., Potvrda OS Vukovar </w:t>
      </w:r>
      <w:proofErr w:type="spellStart"/>
      <w:r>
        <w:t>zk</w:t>
      </w:r>
      <w:proofErr w:type="spellEnd"/>
      <w:r>
        <w:t>. odjel Vinkovci od 28.12.2016. g., potvrda FINE o blokadi računa od 19.12.2016. g., stanje dugotrajne imovine do 30.11.2016. g., bruto bilanca do 30.11.2016. g., 31.12.2015. g., prijava poreza na dobit za 2015. g., obračunska lista 10 od 31.10.2016. g., izvješće o primicima, porezu na dohodak i prirezu te doprinosima za obvezna osiguranja na dan 30.11.2016. g.</w:t>
      </w:r>
    </w:p>
    <w:p w:rsidRDefault="00BC0CFE" w:rsidP="00BC0CFE" w:rsidR="00BC0CFE">
      <w:pPr>
        <w:ind w:firstLine="720"/>
        <w:jc w:val="both"/>
      </w:pPr>
    </w:p>
    <w:p w:rsidRDefault="00BC0CFE" w:rsidP="00BC0CFE" w:rsidR="00BC0CFE">
      <w:pPr>
        <w:ind w:firstLine="708"/>
        <w:jc w:val="both"/>
      </w:pPr>
      <w:r>
        <w:t xml:space="preserve">Slijedom navedenog a temeljem provedenog dokaznog postupka sud je utvrdio da su ispunjene pretpostavke za otvaranje stečajnog postupka nad dužnikom propisane čl. 5 i 6 Stečajnog zakona („Narodne novine“ broj 71/15 u daljnjem tekstu SZ) – nesposobnost za plaćanje te budući da se po pozivu suda iz rješenja od </w:t>
      </w:r>
      <w:r w:rsidR="0030020C">
        <w:t>16. veljače</w:t>
      </w:r>
      <w:r>
        <w:t xml:space="preserve"> 2017. g. nisu javili vjerovnici odnosno zainteresirane osobe za provedbu stečajnog postupka nad dužnikom u zadanom roku, te budući da je iz </w:t>
      </w:r>
      <w:r w:rsidR="0030020C">
        <w:t>izvješća privremene stečajne upraviteljice te materijalne dokumentacije za</w:t>
      </w:r>
      <w:r>
        <w:t xml:space="preserve"> dužnika </w:t>
      </w:r>
      <w:r w:rsidR="0030020C">
        <w:t>utvrđeno</w:t>
      </w:r>
      <w:r>
        <w:t xml:space="preserve"> da dužnik nema nikakve imovine a niti onu koja bi bila dovoljna za namirenje troškova stečajnog postupka valjalo je stečajni postupak nad dužnikom zaključiti i odlučiti kao u izreci a sukladno čl. 132 st. 2 SZ u vezi s čl. 116 st. 1 t. 2 i čl. 110 st. 1 SZ.</w:t>
      </w:r>
    </w:p>
    <w:p w:rsidRDefault="00820A1A" w:rsidP="00820A1A" w:rsidR="00820A1A">
      <w:pPr>
        <w:jc w:val="both"/>
      </w:pPr>
    </w:p>
    <w:p w:rsidRDefault="00BC0CFE" w:rsidP="00BC0CFE" w:rsidR="00BC0CFE">
      <w:pPr>
        <w:ind w:firstLine="720"/>
        <w:jc w:val="both"/>
      </w:pPr>
      <w:r>
        <w:t>Za stečajnog upravitelja, automatskim odabirom, imenovana je Ivana Krstić iz Osijeka s liste A stečajnih upravitelja za područje nadležnosti ovoga suda a sukladno čl. 84 st. 1 u vezi s čl. 85 st. 2 SZ.</w:t>
      </w:r>
    </w:p>
    <w:p w:rsidRDefault="00BC0CFE" w:rsidP="00BC0CFE" w:rsidR="00BC0CFE">
      <w:pPr>
        <w:ind w:firstLine="720"/>
        <w:jc w:val="both"/>
      </w:pPr>
    </w:p>
    <w:p w:rsidRDefault="00BC4B5E" w:rsidP="00AD6A41" w:rsidR="00BC4B5E">
      <w:pPr>
        <w:jc w:val="both"/>
      </w:pPr>
    </w:p>
    <w:p w:rsidRDefault="00820A1A" w:rsidP="00820A1A" w:rsidR="00820A1A">
      <w:pPr>
        <w:jc w:val="center"/>
      </w:pPr>
      <w:r>
        <w:t xml:space="preserve">U Osijeku </w:t>
      </w:r>
      <w:r w:rsidR="00BC0CFE">
        <w:t>1</w:t>
      </w:r>
      <w:r w:rsidR="0030020C">
        <w:t>9</w:t>
      </w:r>
      <w:r w:rsidR="00BC0CFE">
        <w:t>. travnja</w:t>
      </w:r>
      <w:r>
        <w:t xml:space="preserve"> 201</w:t>
      </w:r>
      <w:r w:rsidR="00AD6A41">
        <w:t>7</w:t>
      </w:r>
      <w:r>
        <w:t>. g.</w:t>
      </w: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20A1A" w:rsidP="00820A1A" w:rsidR="00820A1A">
      <w:pPr>
        <w:jc w:val="both"/>
      </w:pPr>
      <w:r>
        <w:t>DNA:</w:t>
      </w:r>
    </w:p>
    <w:p w:rsidRDefault="00D72AA0" w:rsidP="00D72AA0" w:rsidR="000907E3" w:rsidRPr="00D72AA0">
      <w:pPr>
        <w:tabs>
          <w:tab w:pos="6195" w:val="left"/>
          <w:tab w:pos="7740" w:val="left"/>
        </w:tabs>
        <w:ind w:hanging="1080"/>
      </w:pPr>
      <w:r>
        <w:tab/>
      </w:r>
      <w:r w:rsidR="00DC573E">
        <w:t xml:space="preserve">1. </w:t>
      </w:r>
      <w:r w:rsidR="00820A1A">
        <w:t>stečajn</w:t>
      </w:r>
      <w:r w:rsidR="00284A60">
        <w:t>a</w:t>
      </w:r>
      <w:r w:rsidR="00820A1A">
        <w:t xml:space="preserve"> uprav. </w:t>
      </w:r>
      <w:r w:rsidRPr="00D72AA0">
        <w:t>Iva</w:t>
      </w:r>
      <w:r>
        <w:t>na Krstić, Osijek, Županijska 2</w:t>
      </w:r>
      <w:r w:rsidRPr="00D72AA0">
        <w:tab/>
      </w:r>
    </w:p>
    <w:p w:rsidRDefault="00BC4B5E" w:rsidP="00820A1A" w:rsidR="00820A1A">
      <w:pPr>
        <w:jc w:val="both"/>
      </w:pPr>
      <w:r w:rsidRPr="00C615D3">
        <w:t>2</w:t>
      </w:r>
      <w:r w:rsidR="00820A1A" w:rsidRPr="00C615D3">
        <w:t xml:space="preserve">. ŽDO </w:t>
      </w:r>
      <w:r w:rsidR="00AD6A41">
        <w:t>Osijek</w:t>
      </w:r>
    </w:p>
    <w:p w:rsidRDefault="00BC0CFE" w:rsidP="00820A1A" w:rsidR="00BC0CFE" w:rsidRPr="00BC0CFE">
      <w:pPr>
        <w:jc w:val="both"/>
      </w:pPr>
      <w:r>
        <w:t xml:space="preserve">3. </w:t>
      </w:r>
      <w:proofErr w:type="spellStart"/>
      <w:r>
        <w:t>z.z</w:t>
      </w:r>
      <w:proofErr w:type="spellEnd"/>
      <w:r>
        <w:t xml:space="preserve">. dužnika </w:t>
      </w:r>
      <w:r w:rsidRPr="00BC0CFE">
        <w:t>Marta Pavić, Osijek, J.J.Strossmayera 102</w:t>
      </w:r>
    </w:p>
    <w:p w:rsidRDefault="00BC0CFE" w:rsidP="00BC0CFE" w:rsidR="00284A60" w:rsidRPr="00C615D3">
      <w:pPr>
        <w:tabs>
          <w:tab w:pos="3855" w:val="left"/>
        </w:tabs>
        <w:jc w:val="both"/>
      </w:pPr>
      <w:r>
        <w:t>4</w:t>
      </w:r>
      <w:r w:rsidR="00284A60">
        <w:t>. FINA</w:t>
      </w:r>
      <w:r>
        <w:tab/>
      </w:r>
    </w:p>
    <w:p w:rsidRDefault="00BC0CFE" w:rsidP="00AD6A41" w:rsidR="00820A1A">
      <w:pPr>
        <w:jc w:val="both"/>
      </w:pPr>
      <w:r>
        <w:t>5</w:t>
      </w:r>
      <w:r w:rsidR="00820A1A" w:rsidRPr="00C615D3">
        <w:t>. dužnik</w:t>
      </w:r>
    </w:p>
    <w:p w:rsidRDefault="00BC0CFE" w:rsidP="00AD6A41" w:rsidR="000F037F">
      <w:pPr>
        <w:jc w:val="both"/>
      </w:pPr>
      <w:r>
        <w:t>6</w:t>
      </w:r>
      <w:r w:rsidR="000F037F">
        <w:t>. e- oglasna ploča suda</w:t>
      </w:r>
      <w:r w:rsidR="00222B25">
        <w:t xml:space="preserve"> </w:t>
      </w:r>
      <w:r w:rsidR="0030020C">
        <w:t xml:space="preserve">uz izvješće </w:t>
      </w:r>
      <w:proofErr w:type="spellStart"/>
      <w:r w:rsidR="0030020C">
        <w:t>priv</w:t>
      </w:r>
      <w:proofErr w:type="spellEnd"/>
      <w:r w:rsidR="0030020C">
        <w:t>. st. uprav. od 14.2.2017. g.</w:t>
      </w:r>
    </w:p>
    <w:p w:rsidRDefault="00BC0CFE" w:rsidP="00820A1A" w:rsidR="00820A1A">
      <w:pPr>
        <w:jc w:val="both"/>
      </w:pPr>
      <w:r>
        <w:t>7</w:t>
      </w:r>
      <w:r w:rsidR="00820A1A">
        <w:t>. registar suda - ovdje</w:t>
      </w:r>
    </w:p>
    <w:p w:rsidRDefault="00BC0CFE" w:rsidP="00897182" w:rsidR="007D7E9A">
      <w:pPr>
        <w:tabs>
          <w:tab w:pos="1575" w:val="left"/>
        </w:tabs>
        <w:jc w:val="both"/>
        <w:rPr>
          <w:sz w:val="20"/>
          <w:szCs w:val="20"/>
        </w:rPr>
      </w:pPr>
      <w:r>
        <w:t>8</w:t>
      </w:r>
      <w:r w:rsidR="00820A1A">
        <w:t xml:space="preserve">. kal. </w:t>
      </w:r>
      <w:r>
        <w:t>1</w:t>
      </w:r>
      <w:r w:rsidR="0030020C">
        <w:t>9</w:t>
      </w:r>
      <w:r>
        <w:t>.5.</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222B25" w:rsidP="00F058D9" w:rsidR="00222B25">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5D5B48"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577" w:rsidR="007C0577">
      <w:r>
        <w:separator/>
      </w:r>
    </w:p>
  </w:endnote>
  <w:endnote w:id="0" w:type="continuationSeparator">
    <w:p w:rsidRDefault="007C0577" w:rsidR="007C05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577" w:rsidR="007C0577">
      <w:r>
        <w:separator/>
      </w:r>
    </w:p>
  </w:footnote>
  <w:footnote w:id="0" w:type="continuationSeparator">
    <w:p w:rsidRDefault="007C0577" w:rsidR="007C05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B48">
      <w:rPr>
        <w:rStyle w:val="Brojstranice"/>
        <w:noProof/>
      </w:rPr>
      <w:t>- 7 -</w:t>
    </w:r>
    <w:r>
      <w:rPr>
        <w:rStyle w:val="Brojstranice"/>
      </w:rPr>
      <w:fldChar w:fldCharType="end"/>
    </w:r>
  </w:p>
  <w:p w:rsidRDefault="00BC0CFE" w:rsidP="00BC0CFE" w:rsidR="00BC0CFE" w:rsidRPr="00847790">
    <w:pPr>
      <w:jc w:val="right"/>
      <w:rPr>
        <w:rStyle w:val="Naglaeno"/>
        <w:b w:val="false"/>
        <w:bCs w:val="false"/>
      </w:rPr>
    </w:pPr>
    <w:r w:rsidRPr="00847790">
      <w:t>6 St-</w:t>
    </w:r>
    <w:r>
      <w:t>524/16-14</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7"/>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22B25"/>
    <w:rsid w:val="00240917"/>
    <w:rsid w:val="00271876"/>
    <w:rsid w:val="00271F61"/>
    <w:rsid w:val="00284A60"/>
    <w:rsid w:val="002859AC"/>
    <w:rsid w:val="002954B4"/>
    <w:rsid w:val="002B215E"/>
    <w:rsid w:val="002B7A2F"/>
    <w:rsid w:val="002C25B5"/>
    <w:rsid w:val="002C5B24"/>
    <w:rsid w:val="002D7A99"/>
    <w:rsid w:val="002E06A8"/>
    <w:rsid w:val="002E2CA7"/>
    <w:rsid w:val="0030020C"/>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D5B48"/>
    <w:rsid w:val="005E0664"/>
    <w:rsid w:val="005F38B0"/>
    <w:rsid w:val="00631AD2"/>
    <w:rsid w:val="00631B6D"/>
    <w:rsid w:val="006451E7"/>
    <w:rsid w:val="00665935"/>
    <w:rsid w:val="0066649B"/>
    <w:rsid w:val="006810E9"/>
    <w:rsid w:val="0068151D"/>
    <w:rsid w:val="00684F75"/>
    <w:rsid w:val="006A048A"/>
    <w:rsid w:val="006A3974"/>
    <w:rsid w:val="006A3F79"/>
    <w:rsid w:val="006A6E09"/>
    <w:rsid w:val="006B2371"/>
    <w:rsid w:val="006B2E64"/>
    <w:rsid w:val="006C0D3B"/>
    <w:rsid w:val="006C527A"/>
    <w:rsid w:val="006D2B7C"/>
    <w:rsid w:val="006E13E4"/>
    <w:rsid w:val="006E1E8F"/>
    <w:rsid w:val="00720FAE"/>
    <w:rsid w:val="00721F9E"/>
    <w:rsid w:val="00730917"/>
    <w:rsid w:val="007326F3"/>
    <w:rsid w:val="00746576"/>
    <w:rsid w:val="007520FE"/>
    <w:rsid w:val="007560B9"/>
    <w:rsid w:val="00756159"/>
    <w:rsid w:val="00776768"/>
    <w:rsid w:val="0078508C"/>
    <w:rsid w:val="0079210F"/>
    <w:rsid w:val="00792EAD"/>
    <w:rsid w:val="007A00A5"/>
    <w:rsid w:val="007A70EE"/>
    <w:rsid w:val="007C0577"/>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7CD3"/>
    <w:rsid w:val="00B0663D"/>
    <w:rsid w:val="00B26081"/>
    <w:rsid w:val="00B27C9F"/>
    <w:rsid w:val="00B4614D"/>
    <w:rsid w:val="00B46556"/>
    <w:rsid w:val="00B519EB"/>
    <w:rsid w:val="00B74B5C"/>
    <w:rsid w:val="00B76E05"/>
    <w:rsid w:val="00B80806"/>
    <w:rsid w:val="00B82713"/>
    <w:rsid w:val="00B942D1"/>
    <w:rsid w:val="00BA2914"/>
    <w:rsid w:val="00BA5E31"/>
    <w:rsid w:val="00BA7198"/>
    <w:rsid w:val="00BB776B"/>
    <w:rsid w:val="00BC0CFE"/>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15EB"/>
    <w:rsid w:val="00D458C8"/>
    <w:rsid w:val="00D5134B"/>
    <w:rsid w:val="00D54CA6"/>
    <w:rsid w:val="00D72AA0"/>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5D5B48"/>
    <w:rPr>
      <w:color w:val="808080"/>
      <w:bdr w:space="0" w:sz="0" w:color="auto" w:val="none"/>
      <w:shd w:fill="CCFFFF" w:color="auto" w:val="clear"/>
    </w:rPr>
  </w:style>
  <w:style w:customStyle="true" w:styleId="eSPISCCParagraphDefaultFont" w:type="character">
    <w:name w:val="eSPIS_CC_Paragraph Default Font"/>
    <w:basedOn w:val="Zadanifontodlomka"/>
    <w:rsid w:val="005D5B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B48"/>
    <w:rPr>
      <w:bdr w:space="0" w:sz="0" w:color="auto" w:val="none"/>
      <w:shd w:fill="FFFFCC" w:color="auto" w:val="clear"/>
      <w:lang w:val="hr-HR"/>
    </w:rPr>
  </w:style>
  <w:style w:customStyle="true" w:styleId="PozadinaSvijetloCrvena" w:type="character">
    <w:name w:val="Pozadina_SvijetloCrvena"/>
    <w:basedOn w:val="eSPISCCParagraphDefaultFont"/>
    <w:rsid w:val="005D5B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B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5D5B48"/>
    <w:rPr>
      <w:color w:val="808080"/>
      <w:bdr w:color="auto" w:space="0" w:sz="0" w:val="none"/>
      <w:shd w:color="auto" w:fill="CCFFFF" w:val="clear"/>
    </w:rPr>
  </w:style>
  <w:style w:customStyle="1" w:styleId="eSPISCCParagraphDefaultFont" w:type="character">
    <w:name w:val="eSPIS_CC_Paragraph Default Font"/>
    <w:basedOn w:val="Zadanifontodlomka"/>
    <w:rsid w:val="005D5B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B48"/>
    <w:rPr>
      <w:bdr w:color="auto" w:space="0" w:sz="0" w:val="none"/>
      <w:shd w:color="auto" w:fill="FFFFCC" w:val="clear"/>
      <w:lang w:val="hr-HR"/>
    </w:rPr>
  </w:style>
  <w:style w:customStyle="1" w:styleId="PozadinaSvijetloCrvena" w:type="character">
    <w:name w:val="Pozadina_SvijetloCrvena"/>
    <w:basedOn w:val="eSPISCCParagraphDefaultFont"/>
    <w:rsid w:val="005D5B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B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St-524/2016</izvorni_sadrzaj>
    <derivirana_varijabla naziv="DomainObject.Predmet.OznakaBroj_1">St-524/2016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GYMMASSA d.o.o. za trgovinu i usluge Osijek</izvorni_sadrzaj>
    <derivirana_varijabla naziv="DomainObject.Predmet.ProtustrankaFormated_1">  GYMMASSA d.o.o. za trgovinu i usluge Osijek</derivirana_varijabla>
  </DomainObject.Predmet.ProtustrankaFormated>
  <DomainObject.Predmet.ProtustrankaFormatedOIB>
    <izvorni_sadrzaj>  GYMMASSA d.o.o. za trgovinu i usluge Osijek, OIB 11163147927</izvorni_sadrzaj>
    <derivirana_varijabla naziv="DomainObject.Predmet.ProtustrankaFormatedOIB_1">  GYMMASSA d.o.o. za trgovinu i usluge Osijek, OIB 11163147927</derivirana_varijabla>
  </DomainObject.Predmet.ProtustrankaFormatedOIB>
  <DomainObject.Predmet.ProtustrankaFormatedWithAdress>
    <izvorni_sadrzaj> GYMMASSA d.o.o. za trgovinu i usluge Osijek, J.J.Strossmayera 102, 31000 Osijek</izvorni_sadrzaj>
    <derivirana_varijabla naziv="DomainObject.Predmet.ProtustrankaFormatedWithAdress_1"> GYMMASSA d.o.o. za trgovinu i usluge Osijek, J.J.Strossmayera 102, 31000 Osijek</derivirana_varijabla>
  </DomainObject.Predmet.ProtustrankaFormatedWithAdress>
  <DomainObject.Predmet.ProtustrankaFormatedWithAdressOIB>
    <izvorni_sadrzaj> GYMMASSA d.o.o. za trgovinu i usluge Osijek, OIB 11163147927, J.J.Strossmayera 102, 31000 Osijek</izvorni_sadrzaj>
    <derivirana_varijabla naziv="DomainObject.Predmet.ProtustrankaFormatedWithAdressOIB_1"> GYMMASSA d.o.o. za trgovinu i usluge Osijek, OIB 11163147927, J.J.Strossmayera 102, 31000 Osijek</derivirana_varijabla>
  </DomainObject.Predmet.ProtustrankaFormatedWithAdressOIB>
  <DomainObject.Predmet.ProtustrankaWithAdress>
    <izvorni_sadrzaj>GYMMASSA d.o.o. za trgovinu i usluge Osijek J.J.Strossmayera 102, 31000 Osijek</izvorni_sadrzaj>
    <derivirana_varijabla naziv="DomainObject.Predmet.ProtustrankaWithAdress_1">GYMMASSA d.o.o. za trgovinu i usluge Osijek J.J.Strossmayera 102, 31000 Osijek</derivirana_varijabla>
  </DomainObject.Predmet.ProtustrankaWithAdress>
  <DomainObject.Predmet.ProtustrankaWithAdressOIB>
    <izvorni_sadrzaj>GYMMASSA d.o.o. za trgovinu i usluge Osijek, OIB 11163147927, J.J.Strossmayera 102, 31000 Osijek</izvorni_sadrzaj>
    <derivirana_varijabla naziv="DomainObject.Predmet.ProtustrankaWithAdressOIB_1">GYMMASSA d.o.o. za trgovinu i usluge Osijek, OIB 11163147927, J.J.Strossmayera 102, 31000 Osijek</derivirana_varijabla>
  </DomainObject.Predmet.ProtustrankaWithAdressOIB>
  <DomainObject.Predmet.ProtustrankaNazivFormated>
    <izvorni_sadrzaj>GYMMASSA d.o.o. za trgovinu i usluge Osijek</izvorni_sadrzaj>
    <derivirana_varijabla naziv="DomainObject.Predmet.ProtustrankaNazivFormated_1">GYMMASSA d.o.o. za trgovinu i usluge Osijek</derivirana_varijabla>
  </DomainObject.Predmet.ProtustrankaNazivFormated>
  <DomainObject.Predmet.ProtustrankaNazivFormatedOIB>
    <izvorni_sadrzaj>GYMMASSA d.o.o. za trgovinu i usluge Osijek, OIB 11163147927</izvorni_sadrzaj>
    <derivirana_varijabla naziv="DomainObject.Predmet.ProtustrankaNazivFormatedOIB_1">GYMMASSA d.o.o. za trgovinu i usluge Osijek, OIB 11163147927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GYMMASSA d.o.o. za trgovinu i usluge Osijek</item>
    </izvorni_sadrzaj>
    <derivirana_varijabla naziv="DomainObject.Predmet.ProtuStrankaListFormated_1">
      <item>GYMMASSA d.o.o. za trgovinu i usluge Osijek</item>
    </derivirana_varijabla>
  </DomainObject.Predmet.ProtuStrankaListFormated>
  <DomainObject.Predmet.ProtuStrankaListFormatedOIB>
    <izvorni_sadrzaj>
      <item>GYMMASSA d.o.o. za trgovinu i usluge Osijek, OIB 11163147927</item>
    </izvorni_sadrzaj>
    <derivirana_varijabla naziv="DomainObject.Predmet.ProtuStrankaListFormatedOIB_1">
      <item>GYMMASSA d.o.o. za trgovinu i usluge Osijek, OIB 11163147927</item>
    </derivirana_varijabla>
  </DomainObject.Predmet.ProtuStrankaListFormatedOIB>
  <DomainObject.Predmet.ProtuStrankaListFormatedWithAdress>
    <izvorni_sadrzaj>
      <item>GYMMASSA d.o.o. za trgovinu i usluge Osijek, J.J.Strossmayera 102, 31000 Osijek</item>
    </izvorni_sadrzaj>
    <derivirana_varijabla naziv="DomainObject.Predmet.ProtuStrankaListFormatedWithAdress_1">
      <item>GYMMASSA d.o.o. za trgovinu i usluge Osijek, J.J.Strossmayera 102, 31000 Osijek</item>
    </derivirana_varijabla>
  </DomainObject.Predmet.ProtuStrankaListFormatedWithAdress>
  <DomainObject.Predmet.ProtuStrankaListFormatedWithAdressOIB>
    <izvorni_sadrzaj>
      <item>GYMMASSA d.o.o. za trgovinu i usluge Osijek, OIB 11163147927, J.J.Strossmayera 102, 31000 Osijek</item>
    </izvorni_sadrzaj>
    <derivirana_varijabla naziv="DomainObject.Predmet.ProtuStrankaListFormatedWithAdressOIB_1">
      <item>GYMMASSA d.o.o. za trgovinu i usluge Osijek, OIB 11163147927, J.J.Strossmayera 102, 31000 Osijek</item>
    </derivirana_varijabla>
  </DomainObject.Predmet.ProtuStrankaListFormatedWithAdressOIB>
  <DomainObject.Predmet.ProtuStrankaListNazivFormated>
    <izvorni_sadrzaj>
      <item>GYMMASSA d.o.o. za trgovinu i usluge Osijek</item>
    </izvorni_sadrzaj>
    <derivirana_varijabla naziv="DomainObject.Predmet.ProtuStrankaListNazivFormated_1">
      <item>GYMMASSA d.o.o. za trgovinu i usluge Osijek</item>
    </derivirana_varijabla>
  </DomainObject.Predmet.ProtuStrankaListNazivFormated>
  <DomainObject.Predmet.ProtuStrankaListNazivFormatedOIB>
    <izvorni_sadrzaj>
      <item>GYMMASSA d.o.o. za trgovinu i usluge Osijek, OIB 11163147927</item>
    </izvorni_sadrzaj>
    <derivirana_varijabla naziv="DomainObject.Predmet.ProtuStrankaListNazivFormatedOIB_1">
      <item>GYMMASSA d.o.o. za trgovinu i usluge Osijek, OIB 11163147927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GYMMASSA d.o.o. za trgovinu i usluge Osijek</izvorni_sadrzaj>
    <derivirana_varijabla naziv="DomainObject.Predmet.ProtustrankaIDrugi_1">GYMMASSA d.o.o. za trgovinu i usluge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GYMMASSA d.o.o. za trgovinu i usluge Osijek, OIB 11163147927, J.J.Strossmayera 102, 31000 Osijek</izvorni_sadrzaj>
    <derivirana_varijabla naziv="DomainObject.Predmet.ProtustrankaIDrugiAdressOIB_1">GYMMASSA d.o.o. za trgovinu i usluge Osijek, OIB 11163147927, J.J.Strossmayera 102,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GYMMASSA d.o.o. za trgovinu i usluge Osijek</item>
    </izvorni_sadrzaj>
    <derivirana_varijabla naziv="DomainObject.Predmet.SudioniciListNaziv_1">
      <item>FINA RC OSIJEK</item>
      <item>GYMMASSA d.o.o. za trgovinu i usluge Osijek</item>
    </derivirana_varijabla>
  </DomainObject.Predmet.SudioniciListNaziv>
  <DomainObject.Predmet.SudioniciListAdressOIB>
    <izvorni_sadrzaj>
      <item>FINA RC OSIJEK, OIB 85821130368</item>
      <item>GYMMASSA d.o.o. za trgovinu i usluge Osijek, OIB 11163147927, J.J.Strossmayera 102,31000 Osijek</item>
    </izvorni_sadrzaj>
    <derivirana_varijabla naziv="DomainObject.Predmet.SudioniciListAdressOIB_1">
      <item>FINA RC OSIJEK, OIB 85821130368</item>
      <item>GYMMASSA d.o.o. za trgovinu i usluge Osijek, OIB 11163147927, J.J.Strossmayera 102,31000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11163147927</item>
    </izvorni_sadrzaj>
    <derivirana_varijabla naziv="DomainObject.Predmet.SudioniciListNazivOIB_1">
      <item>, OIB 85821130368</item>
      <item>, OIB 11163147927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C3ACC-1DE0-4F8A-B14C-15DC8475DE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1929</properties:Words>
  <properties:Characters>10564</properties:Characters>
  <properties:Lines>362</properties:Lines>
  <properties:Paragraphs>133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2017-04-18T10:27:00Z</dcterms:created>
  <dc:creator>dsekulic</dc:creator>
  <cp:lastModifiedBy>Danijela Sekulić</cp:lastModifiedBy>
  <cp:lastPrinted>2017-04-19T06:50:00Z</cp:lastPrinted>
  <dcterms:modified xmlns:xsi="http://www.w3.org/2001/XMLSchema-instance" xsi:type="dcterms:W3CDTF">2017-04-19T06:50:00Z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