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8f00" w14:paraId="9688f00" w:rsidRDefault="003603D4" w:rsidP="003603D4" w:rsidR="003603D4">
      <w:pPr>
        <w15:collapsed w:val="false"/>
      </w:pPr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B6700F">
        <w:t xml:space="preserve">4. </w:t>
      </w:r>
      <w:r w:rsidR="00EC635A">
        <w:t>prosinca</w:t>
      </w:r>
      <w:r w:rsidR="00E373EA">
        <w:t xml:space="preserve"> 2017.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EC635A" w:rsidP="008072B2" w:rsidR="00EC635A" w:rsidRPr="00EC635A">
      <w:pPr>
        <w:pStyle w:val="Tijeloteksta"/>
        <w:jc w:val="both"/>
        <w:rPr>
          <w:rFonts w:cs="Times New Roman" w:eastAsia="Times New Roman"/>
          <w:kern w:val="0"/>
          <w:lang w:bidi="ar-SA" w:eastAsia="hr-HR"/>
        </w:rPr>
      </w:pPr>
      <w:r w:rsidRPr="00EC635A">
        <w:rPr>
          <w:rFonts w:cs="Times New Roman" w:eastAsia="Times New Roman"/>
          <w:kern w:val="0"/>
          <w:lang w:bidi="ar-SA" w:eastAsia="hr-HR"/>
        </w:rPr>
        <w:t>1.</w:t>
      </w:r>
      <w:r w:rsidRPr="00EC635A">
        <w:rPr>
          <w:rFonts w:cs="Times New Roman" w:eastAsia="Times New Roman"/>
          <w:kern w:val="0"/>
          <w:lang w:bidi="ar-SA" w:eastAsia="hr-HR"/>
        </w:rPr>
        <w:tab/>
        <w:t>Određuje se X. (deseta) prodaja u stečajnom postupku, uz odgovarajuću primjenu pravila o ovrsi na nekretnina</w:t>
      </w:r>
      <w:r w:rsidR="008072B2">
        <w:rPr>
          <w:rFonts w:cs="Times New Roman" w:eastAsia="Times New Roman"/>
          <w:kern w:val="0"/>
          <w:lang w:bidi="ar-SA" w:eastAsia="hr-HR"/>
        </w:rPr>
        <w:t>ma</w:t>
      </w:r>
      <w:r w:rsidRPr="00EC635A">
        <w:rPr>
          <w:rFonts w:cs="Times New Roman" w:eastAsia="Times New Roman"/>
          <w:kern w:val="0"/>
          <w:lang w:bidi="ar-SA" w:eastAsia="hr-HR"/>
        </w:rPr>
        <w:t xml:space="preserve">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EC635A" w:rsidP="00EC635A" w:rsidR="00EC635A" w:rsidRPr="00EC635A">
      <w:pPr>
        <w:pStyle w:val="Tijeloteksta"/>
        <w:rPr>
          <w:rFonts w:cs="Times New Roman" w:eastAsia="Times New Roman"/>
          <w:kern w:val="0"/>
          <w:lang w:bidi="ar-SA" w:eastAsia="hr-HR"/>
        </w:rPr>
      </w:pPr>
    </w:p>
    <w:p w:rsidRDefault="00EC635A" w:rsidP="008072B2" w:rsidR="00EC635A" w:rsidRPr="00EC635A">
      <w:pPr>
        <w:pStyle w:val="Tijeloteksta"/>
        <w:jc w:val="both"/>
        <w:rPr>
          <w:rFonts w:cs="Times New Roman" w:eastAsia="Times New Roman"/>
          <w:kern w:val="0"/>
          <w:lang w:bidi="ar-SA" w:eastAsia="hr-HR"/>
        </w:rPr>
      </w:pPr>
      <w:r w:rsidRPr="00EC635A">
        <w:rPr>
          <w:rFonts w:cs="Times New Roman" w:eastAsia="Times New Roman"/>
          <w:kern w:val="0"/>
          <w:lang w:bidi="ar-SA" w:eastAsia="hr-HR"/>
        </w:rPr>
        <w:t>-</w:t>
      </w:r>
      <w:r w:rsidRPr="00EC635A">
        <w:rPr>
          <w:rFonts w:cs="Times New Roman" w:eastAsia="Times New Roman"/>
          <w:kern w:val="0"/>
          <w:lang w:bidi="ar-SA" w:eastAsia="hr-HR"/>
        </w:rPr>
        <w:tab/>
        <w:t>16. ETAŽA 202/10000 Prostorije ”D” označena plavom bojom sastoje se iz skladišta br. 4. sa 45,59 m2 i skladišta br. 5. sa 101,19 m2, ukupne površine od 146,78 m2. Početna cijena nekretnine iznosi: 388.315,10 kn.</w:t>
      </w:r>
    </w:p>
    <w:p w:rsidRDefault="00EC635A" w:rsidP="008072B2" w:rsidR="00EC635A" w:rsidRPr="00EC635A">
      <w:pPr>
        <w:pStyle w:val="Tijeloteksta"/>
        <w:jc w:val="both"/>
        <w:rPr>
          <w:rFonts w:cs="Times New Roman" w:eastAsia="Times New Roman"/>
          <w:kern w:val="0"/>
          <w:lang w:bidi="ar-SA" w:eastAsia="hr-HR"/>
        </w:rPr>
      </w:pPr>
    </w:p>
    <w:p w:rsidRDefault="00EC635A" w:rsidP="008072B2" w:rsidR="00EC635A" w:rsidRPr="00EC635A">
      <w:pPr>
        <w:pStyle w:val="Tijeloteksta"/>
        <w:jc w:val="both"/>
        <w:rPr>
          <w:rFonts w:cs="Times New Roman" w:eastAsia="Times New Roman"/>
          <w:kern w:val="0"/>
          <w:lang w:bidi="ar-SA" w:eastAsia="hr-HR"/>
        </w:rPr>
      </w:pPr>
      <w:r w:rsidRPr="00EC635A">
        <w:rPr>
          <w:rFonts w:cs="Times New Roman" w:eastAsia="Times New Roman"/>
          <w:kern w:val="0"/>
          <w:lang w:bidi="ar-SA" w:eastAsia="hr-HR"/>
        </w:rPr>
        <w:t>-</w:t>
      </w:r>
      <w:r w:rsidRPr="00EC635A">
        <w:rPr>
          <w:rFonts w:cs="Times New Roman" w:eastAsia="Times New Roman"/>
          <w:kern w:val="0"/>
          <w:lang w:bidi="ar-SA" w:eastAsia="hr-HR"/>
        </w:rPr>
        <w:tab/>
        <w:t>17. ETAŽA 117/10000 Prostorije ”E” označene svijetlo plavom bojom sastoje se  iz skladišta sa 85,31 m2. Početna cijena nekretnine iznosi: 225.522,29 kn.</w:t>
      </w:r>
    </w:p>
    <w:p w:rsidRDefault="00EC635A" w:rsidP="008072B2" w:rsidR="00EC635A" w:rsidRPr="00EC635A">
      <w:pPr>
        <w:pStyle w:val="Tijeloteksta"/>
        <w:jc w:val="both"/>
        <w:rPr>
          <w:rFonts w:cs="Times New Roman" w:eastAsia="Times New Roman"/>
          <w:kern w:val="0"/>
          <w:lang w:bidi="ar-SA" w:eastAsia="hr-HR"/>
        </w:rPr>
      </w:pPr>
    </w:p>
    <w:p w:rsidRDefault="00EC635A" w:rsidP="008072B2" w:rsidR="00EC635A" w:rsidRPr="00EC635A">
      <w:pPr>
        <w:pStyle w:val="Tijeloteksta"/>
        <w:jc w:val="both"/>
        <w:rPr>
          <w:rFonts w:cs="Times New Roman" w:eastAsia="Times New Roman"/>
          <w:kern w:val="0"/>
          <w:lang w:bidi="ar-SA" w:eastAsia="hr-HR"/>
        </w:rPr>
      </w:pPr>
      <w:r w:rsidRPr="00EC635A">
        <w:rPr>
          <w:rFonts w:cs="Times New Roman" w:eastAsia="Times New Roman"/>
          <w:kern w:val="0"/>
          <w:lang w:bidi="ar-SA" w:eastAsia="hr-HR"/>
        </w:rPr>
        <w:t>-</w:t>
      </w:r>
      <w:r w:rsidRPr="00EC635A">
        <w:rPr>
          <w:rFonts w:cs="Times New Roman" w:eastAsia="Times New Roman"/>
          <w:kern w:val="0"/>
          <w:lang w:bidi="ar-SA" w:eastAsia="hr-HR"/>
        </w:rPr>
        <w:tab/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EC635A">
        <w:rPr>
          <w:rFonts w:cs="Times New Roman" w:eastAsia="Times New Roman"/>
          <w:kern w:val="0"/>
          <w:lang w:bidi="ar-SA" w:eastAsia="hr-HR"/>
        </w:rPr>
        <w:t>pretprostora</w:t>
      </w:r>
      <w:proofErr w:type="spellEnd"/>
      <w:r w:rsidRPr="00EC635A">
        <w:rPr>
          <w:rFonts w:cs="Times New Roman" w:eastAsia="Times New Roman"/>
          <w:kern w:val="0"/>
          <w:lang w:bidi="ar-SA" w:eastAsia="hr-HR"/>
        </w:rPr>
        <w:t xml:space="preserve"> br. 18 sa 1,15 m2, </w:t>
      </w:r>
      <w:proofErr w:type="spellStart"/>
      <w:r w:rsidRPr="00EC635A">
        <w:rPr>
          <w:rFonts w:cs="Times New Roman" w:eastAsia="Times New Roman"/>
          <w:kern w:val="0"/>
          <w:lang w:bidi="ar-SA" w:eastAsia="hr-HR"/>
        </w:rPr>
        <w:t>wc</w:t>
      </w:r>
      <w:proofErr w:type="spellEnd"/>
      <w:r w:rsidRPr="00EC635A">
        <w:rPr>
          <w:rFonts w:cs="Times New Roman" w:eastAsia="Times New Roman"/>
          <w:kern w:val="0"/>
          <w:lang w:bidi="ar-SA" w:eastAsia="hr-HR"/>
        </w:rPr>
        <w:t xml:space="preserve"> br. 19 sa 1,59 m2, kancelarije br. 26 sa 13,99 m2, kancelarije br. 27 sa 14,04 m2, trafostanice br. 28 sa 16,07 m2, ukupne površine od 128,39 m2. Početna cijena nekretnine iznosi: 329.931,17 kn.</w:t>
      </w:r>
    </w:p>
    <w:p w:rsidRDefault="00EC635A" w:rsidP="008072B2" w:rsidR="00EC635A" w:rsidRPr="00EC635A">
      <w:pPr>
        <w:pStyle w:val="Tijeloteksta"/>
        <w:jc w:val="both"/>
        <w:rPr>
          <w:rFonts w:cs="Times New Roman" w:eastAsia="Times New Roman"/>
          <w:kern w:val="0"/>
          <w:lang w:bidi="ar-SA" w:eastAsia="hr-HR"/>
        </w:rPr>
      </w:pPr>
    </w:p>
    <w:p w:rsidRDefault="00EC635A" w:rsidP="008072B2" w:rsidR="00EC635A" w:rsidRPr="00EC635A">
      <w:pPr>
        <w:pStyle w:val="Tijeloteksta"/>
        <w:jc w:val="both"/>
        <w:rPr>
          <w:rFonts w:cs="Times New Roman" w:eastAsia="Times New Roman"/>
          <w:kern w:val="0"/>
          <w:lang w:bidi="ar-SA" w:eastAsia="hr-HR"/>
        </w:rPr>
      </w:pPr>
      <w:r w:rsidRPr="00EC635A">
        <w:rPr>
          <w:rFonts w:cs="Times New Roman" w:eastAsia="Times New Roman"/>
          <w:kern w:val="0"/>
          <w:lang w:bidi="ar-SA" w:eastAsia="hr-HR"/>
        </w:rPr>
        <w:t xml:space="preserve">Na nekretninama pod postoji </w:t>
      </w:r>
      <w:proofErr w:type="spellStart"/>
      <w:r w:rsidRPr="00EC635A">
        <w:rPr>
          <w:rFonts w:cs="Times New Roman" w:eastAsia="Times New Roman"/>
          <w:kern w:val="0"/>
          <w:lang w:bidi="ar-SA" w:eastAsia="hr-HR"/>
        </w:rPr>
        <w:t>razlučno</w:t>
      </w:r>
      <w:proofErr w:type="spellEnd"/>
      <w:r w:rsidRPr="00EC635A">
        <w:rPr>
          <w:rFonts w:cs="Times New Roman" w:eastAsia="Times New Roman"/>
          <w:kern w:val="0"/>
          <w:lang w:bidi="ar-SA" w:eastAsia="hr-HR"/>
        </w:rPr>
        <w:t xml:space="preserve"> pravo u korist </w:t>
      </w:r>
      <w:proofErr w:type="spellStart"/>
      <w:r w:rsidRPr="00EC635A">
        <w:rPr>
          <w:rFonts w:cs="Times New Roman" w:eastAsia="Times New Roman"/>
          <w:kern w:val="0"/>
          <w:lang w:bidi="ar-SA" w:eastAsia="hr-HR"/>
        </w:rPr>
        <w:t>razlučnih</w:t>
      </w:r>
      <w:proofErr w:type="spellEnd"/>
      <w:r w:rsidRPr="00EC635A">
        <w:rPr>
          <w:rFonts w:cs="Times New Roman" w:eastAsia="Times New Roman"/>
          <w:kern w:val="0"/>
          <w:lang w:bidi="ar-SA" w:eastAsia="hr-HR"/>
        </w:rPr>
        <w:t xml:space="preserve"> vjerovnika H-ABDUCO D.O.O. Zagreb i PARTNER BANKA DD Zagreb.</w:t>
      </w:r>
    </w:p>
    <w:p w:rsidRDefault="00EC635A" w:rsidP="00EC635A" w:rsidR="00EC635A" w:rsidRPr="00EC635A">
      <w:pPr>
        <w:pStyle w:val="Tijeloteksta"/>
        <w:rPr>
          <w:rFonts w:cs="Times New Roman" w:eastAsia="Times New Roman"/>
          <w:kern w:val="0"/>
          <w:lang w:bidi="ar-SA" w:eastAsia="hr-HR"/>
        </w:rPr>
      </w:pPr>
    </w:p>
    <w:p w:rsidRDefault="00EC635A" w:rsidP="008072B2" w:rsidR="00EC635A" w:rsidRPr="00EC635A">
      <w:pPr>
        <w:pStyle w:val="Tijeloteksta"/>
        <w:jc w:val="both"/>
        <w:rPr>
          <w:rFonts w:cs="Times New Roman" w:eastAsia="Times New Roman"/>
          <w:kern w:val="0"/>
          <w:lang w:bidi="ar-SA" w:eastAsia="hr-HR"/>
        </w:rPr>
      </w:pPr>
      <w:r w:rsidRPr="00EC635A">
        <w:rPr>
          <w:rFonts w:cs="Times New Roman" w:eastAsia="Times New Roman"/>
          <w:kern w:val="0"/>
          <w:lang w:bidi="ar-SA" w:eastAsia="hr-HR"/>
        </w:rPr>
        <w:t xml:space="preserve">Napomena: Isporuka građevina i zemljišta na kojem se one nalaze oslobođena je plaćanja poreza na dodanu vrijednost prema članku 40. stavak 1. točka j) Zakona o porezu na dodanu vrijednost (Narodne novine broj 73/13, 99/13,148/13,153/13, 143/14 i 115/16) te će stjecatelj </w:t>
      </w:r>
      <w:r w:rsidRPr="00EC635A">
        <w:rPr>
          <w:rFonts w:cs="Times New Roman" w:eastAsia="Times New Roman"/>
          <w:kern w:val="0"/>
          <w:lang w:bidi="ar-SA" w:eastAsia="hr-HR"/>
        </w:rPr>
        <w:lastRenderedPageBreak/>
        <w:t xml:space="preserve">za istu morati platiti porez na promet nekretnina po stopi od 4% sukladno Zakonu o porezu na promet nekretnina (Narodne novine broj 115/16). Ukoliko je kupac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 Zakona o porezu na dodanu vrijednost. </w:t>
      </w:r>
    </w:p>
    <w:p w:rsidRDefault="00E16169" w:rsidP="00E16169" w:rsidR="00E16169" w:rsidRPr="00EA270E">
      <w:pPr>
        <w:pStyle w:val="Tijeloteksta"/>
        <w:rPr>
          <w:rFonts w:cs="Times New Roman"/>
        </w:rPr>
      </w:pPr>
    </w:p>
    <w:p w:rsidRDefault="00090B6D" w:rsidP="005A045D" w:rsidR="00F1490D">
      <w:pPr>
        <w:jc w:val="both"/>
      </w:pPr>
      <w:r>
        <w:t xml:space="preserve">   </w:t>
      </w:r>
      <w:r w:rsidR="006235E0">
        <w:t>3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940FF1">
        <w:rPr>
          <w:b/>
        </w:rPr>
        <w:t>11. siječnja 2018. g.</w:t>
      </w:r>
      <w:r w:rsidR="00187B4F">
        <w:rPr>
          <w:b/>
        </w:rPr>
        <w:t>.</w:t>
      </w:r>
      <w:r w:rsidR="00F1490D">
        <w:rPr>
          <w:b/>
        </w:rPr>
        <w:t xml:space="preserve"> u </w:t>
      </w:r>
      <w:r w:rsidR="00E373EA">
        <w:rPr>
          <w:b/>
        </w:rPr>
        <w:t>10,</w:t>
      </w:r>
      <w:r w:rsidR="00B6700F">
        <w:rPr>
          <w:b/>
        </w:rPr>
        <w:t>45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8B5898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6235E0" w:rsidP="00023A8E" w:rsidR="00F1490D">
      <w:pPr>
        <w:jc w:val="both"/>
      </w:pPr>
      <w:r>
        <w:t>4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 w:rsidRPr="00940FF1">
        <w:rPr>
          <w:b/>
        </w:rPr>
        <w:t>dva</w:t>
      </w:r>
      <w:r w:rsidR="00F1490D" w:rsidRPr="00940FF1">
        <w:rPr>
          <w:b/>
        </w:rPr>
        <w:t xml:space="preserve"> dana</w:t>
      </w:r>
      <w:r w:rsidR="00F1490D" w:rsidRPr="00A47C4B">
        <w:t xml:space="preserve">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6235E0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6235E0" w:rsidP="00023A8E" w:rsidR="00F1490D" w:rsidRPr="00023A8E">
      <w:pPr>
        <w:jc w:val="both"/>
      </w:pPr>
      <w:r>
        <w:t>5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5A045D" w:rsidP="00E373EA" w:rsidR="005A045D">
      <w:pPr>
        <w:jc w:val="both"/>
      </w:pPr>
    </w:p>
    <w:p w:rsidRDefault="006235E0" w:rsidP="00023A8E" w:rsidR="00461A12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</w:t>
      </w:r>
      <w:r w:rsidR="00940FF1">
        <w:rPr>
          <w:b/>
        </w:rPr>
        <w:t>45 dana</w:t>
      </w:r>
      <w:r w:rsidR="00F1490D" w:rsidRPr="00023A8E">
        <w:t xml:space="preserve">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6235E0" w:rsidP="00023A8E" w:rsidR="00E373EA">
      <w:pPr>
        <w:jc w:val="both"/>
      </w:pPr>
      <w:r>
        <w:t>7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8B5898" w:rsidP="00023A8E" w:rsidR="008B5898">
      <w:pPr>
        <w:jc w:val="both"/>
      </w:pPr>
    </w:p>
    <w:p w:rsidRDefault="006235E0" w:rsidP="00023A8E" w:rsidR="00F1490D">
      <w:pPr>
        <w:jc w:val="both"/>
      </w:pPr>
      <w:r>
        <w:t>8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6235E0" w:rsidP="00023A8E" w:rsidR="00F1490D">
      <w:r>
        <w:t>9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6235E0" w:rsidP="00023A8E" w:rsidR="00F1490D">
      <w:r>
        <w:t>10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11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6235E0" w:rsidP="00023A8E" w:rsidR="00F1490D" w:rsidRPr="00A47C4B">
      <w:pPr>
        <w:jc w:val="both"/>
      </w:pPr>
      <w:r>
        <w:t>12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E373EA" w:rsidR="00F1490D">
      <w:pPr>
        <w:tabs>
          <w:tab w:pos="1815" w:val="left"/>
        </w:tabs>
        <w:jc w:val="both"/>
      </w:pPr>
      <w:r>
        <w:tab/>
      </w:r>
    </w:p>
    <w:p w:rsidRDefault="00F1490D" w:rsidP="00013DC7" w:rsidR="003603D4" w:rsidRPr="009B7ABC">
      <w:pPr>
        <w:tabs>
          <w:tab w:pos="1815" w:val="left"/>
        </w:tabs>
        <w:ind w:left="360"/>
        <w:jc w:val="center"/>
      </w:pPr>
      <w:r w:rsidRPr="009B7ABC">
        <w:lastRenderedPageBreak/>
        <w:t>O b r a z l o ž e n j e</w:t>
      </w:r>
    </w:p>
    <w:p w:rsidRDefault="003603D4" w:rsidP="00453C5A" w:rsidR="003603D4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FC1509">
        <w:t>29</w:t>
      </w:r>
      <w:r w:rsidR="00EC635A">
        <w:t>. studenog</w:t>
      </w:r>
      <w:r w:rsidR="00E373EA">
        <w:t xml:space="preserve"> 2017.</w:t>
      </w:r>
      <w:r w:rsidR="000C3018">
        <w:t xml:space="preserve"> g</w:t>
      </w:r>
      <w:r>
        <w:t>.</w:t>
      </w:r>
      <w:r w:rsidR="00F1490D">
        <w:t>, sud je odlučio kao u izreci zaključka, a sve u skladu s čl. 97. i 99. st.3. Ovršnog zakona i čl. 164. Stečajnog zakona.</w:t>
      </w:r>
    </w:p>
    <w:p w:rsidRDefault="00090B6D" w:rsidP="006235E0" w:rsidR="00090B6D">
      <w:pPr>
        <w:jc w:val="both"/>
      </w:pPr>
    </w:p>
    <w:p w:rsidRDefault="008B5898" w:rsidP="006235E0" w:rsidR="008B5898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B6700F">
        <w:t xml:space="preserve">4. </w:t>
      </w:r>
      <w:r w:rsidR="00EC635A">
        <w:t>prosinca</w:t>
      </w:r>
      <w:r w:rsidR="00E373EA">
        <w:t xml:space="preserve"> 2017. g.</w:t>
      </w:r>
    </w:p>
    <w:p w:rsidRDefault="003603D4" w:rsidP="00013DC7" w:rsidR="003603D4"/>
    <w:p w:rsidRDefault="00940FF1" w:rsidP="00013DC7" w:rsidR="00940FF1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090B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940FF1" w:rsidP="003603D4" w:rsidR="00940FF1">
      <w:pPr>
        <w:pStyle w:val="Bezproreda"/>
      </w:pPr>
    </w:p>
    <w:p w:rsidRDefault="008B5898" w:rsidP="003603D4" w:rsidR="008B5898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5A045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940FF1" w:rsidP="00461A12" w:rsidR="00940FF1">
      <w:pPr>
        <w:pStyle w:val="Bezproreda"/>
      </w:pPr>
    </w:p>
    <w:p w:rsidRDefault="008B5898" w:rsidP="00461A12" w:rsidR="008B5898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9B7ABC" w:rsidP="003D76BD" w:rsidR="006235E0">
      <w:pPr>
        <w:pStyle w:val="Odlomakpopisa"/>
        <w:numPr>
          <w:ilvl w:val="0"/>
          <w:numId w:val="3"/>
        </w:numPr>
        <w:jc w:val="both"/>
      </w:pPr>
      <w:r>
        <w:t>B2 Kapital d.o.o. Zagreb, Radnička cesta 41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5E0115">
        <w:rPr>
          <w:lang w:eastAsia="hr-HR"/>
        </w:rPr>
        <w:t>11.1.</w:t>
      </w:r>
      <w:bookmarkStart w:name="_GoBack" w:id="0"/>
      <w:bookmarkEnd w:id="0"/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7336DC" w:rsidR="003603D4">
      <w:pPr>
        <w:pStyle w:val="Bezproreda"/>
      </w:pPr>
      <w:r>
        <w:t xml:space="preserve">                                                                                  </w:t>
      </w:r>
      <w:r w:rsidR="005A045D">
        <w:t xml:space="preserve">                        </w:t>
      </w: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051" w:rsidR="00DC1051">
      <w:r>
        <w:separator/>
      </w:r>
    </w:p>
  </w:endnote>
  <w:endnote w:id="0" w:type="continuationSeparator">
    <w:p w:rsidRDefault="00DC1051" w:rsidR="00DC1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051" w:rsidR="00DC1051">
      <w:r>
        <w:separator/>
      </w:r>
    </w:p>
  </w:footnote>
  <w:footnote w:id="0" w:type="continuationSeparator">
    <w:p w:rsidRDefault="00DC1051" w:rsidR="00DC1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1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  <w:p w:rsidRDefault="00E16169" w:rsidP="00E16169" w:rsidR="00E16169" w:rsidRPr="00D9116C">
    <w:pPr>
      <w:pStyle w:val="Bezproreda"/>
      <w:jc w:val="right"/>
    </w:pPr>
    <w:r w:rsidRPr="00D9116C">
      <w:t>6 St-</w:t>
    </w:r>
    <w:r w:rsidR="00940FF1">
      <w:t>294/12-200</w:t>
    </w:r>
  </w:p>
  <w:p w:rsidRDefault="00E16169" w:rsidP="00E16169" w:rsidR="00E161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635F5"/>
    <w:multiLevelType w:val="hybridMultilevel"/>
    <w:tmpl w:val="03B8E15A"/>
    <w:lvl w:tplc="BB9C05A0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4CE3"/>
    <w:rsid w:val="00013DC7"/>
    <w:rsid w:val="00023A8E"/>
    <w:rsid w:val="00030867"/>
    <w:rsid w:val="00090B6D"/>
    <w:rsid w:val="000C3018"/>
    <w:rsid w:val="000C36EB"/>
    <w:rsid w:val="000E0245"/>
    <w:rsid w:val="000F0BE8"/>
    <w:rsid w:val="00135EE0"/>
    <w:rsid w:val="00167224"/>
    <w:rsid w:val="00173AE0"/>
    <w:rsid w:val="00187B4F"/>
    <w:rsid w:val="00196656"/>
    <w:rsid w:val="001A49EB"/>
    <w:rsid w:val="001C19FA"/>
    <w:rsid w:val="001F48A4"/>
    <w:rsid w:val="00226CE6"/>
    <w:rsid w:val="003473E7"/>
    <w:rsid w:val="003603D4"/>
    <w:rsid w:val="00374D6E"/>
    <w:rsid w:val="003A1EC8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410A3"/>
    <w:rsid w:val="005729EC"/>
    <w:rsid w:val="005A045D"/>
    <w:rsid w:val="005D6ACF"/>
    <w:rsid w:val="005E0115"/>
    <w:rsid w:val="006235E0"/>
    <w:rsid w:val="006411A0"/>
    <w:rsid w:val="006773C7"/>
    <w:rsid w:val="006D76B6"/>
    <w:rsid w:val="00724632"/>
    <w:rsid w:val="00727CBD"/>
    <w:rsid w:val="007336DC"/>
    <w:rsid w:val="007A52A0"/>
    <w:rsid w:val="007B2DDD"/>
    <w:rsid w:val="008036B2"/>
    <w:rsid w:val="008072B2"/>
    <w:rsid w:val="008A6A9C"/>
    <w:rsid w:val="008B25B8"/>
    <w:rsid w:val="008B5898"/>
    <w:rsid w:val="008D2CE4"/>
    <w:rsid w:val="008F01D1"/>
    <w:rsid w:val="008F3463"/>
    <w:rsid w:val="00940FF1"/>
    <w:rsid w:val="0099003E"/>
    <w:rsid w:val="009B7ABC"/>
    <w:rsid w:val="009E7B0C"/>
    <w:rsid w:val="00A270FC"/>
    <w:rsid w:val="00A47C4B"/>
    <w:rsid w:val="00A557D1"/>
    <w:rsid w:val="00A6675D"/>
    <w:rsid w:val="00AB1D29"/>
    <w:rsid w:val="00B04829"/>
    <w:rsid w:val="00B6700F"/>
    <w:rsid w:val="00BC072D"/>
    <w:rsid w:val="00BD4FB5"/>
    <w:rsid w:val="00C86758"/>
    <w:rsid w:val="00C875CC"/>
    <w:rsid w:val="00CE0BC0"/>
    <w:rsid w:val="00D50E30"/>
    <w:rsid w:val="00DB4264"/>
    <w:rsid w:val="00DC1051"/>
    <w:rsid w:val="00DF3D88"/>
    <w:rsid w:val="00E16169"/>
    <w:rsid w:val="00E373EA"/>
    <w:rsid w:val="00E42D10"/>
    <w:rsid w:val="00E91F30"/>
    <w:rsid w:val="00EC635A"/>
    <w:rsid w:val="00F04256"/>
    <w:rsid w:val="00F1490D"/>
    <w:rsid w:val="00F40B64"/>
    <w:rsid w:val="00F70F37"/>
    <w:rsid w:val="00F9444D"/>
    <w:rsid w:val="00FC1509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36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336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36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6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6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36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336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36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6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6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St-294/2012-200</izvorni_sadrzaj>
    <derivirana_varijabla naziv="DomainObject.Oznaka_1">St-294/2012-200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St-294/2012-200</izvorni_sadrzaj>
    <derivirana_varijabla naziv="DomainObject.PoslovniBrojDokumenta_1">St-294/2012-200</derivirana_varijabla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3F2AC-2775-4832-8D89-DD0FD28A7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910</properties:Words>
  <properties:Characters>4694</properties:Characters>
  <properties:Lines>170</properties:Lines>
  <properties:Paragraphs>46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2017-12-04T10:41:00Z</dcterms:created>
  <dc:creator>Administrator</dc:creator>
  <cp:lastModifiedBy>Danijela Sekulić</cp:lastModifiedBy>
  <cp:lastPrinted>2017-12-04T12:51:00Z</cp:lastPrinted>
  <dcterms:modified xmlns:xsi="http://www.w3.org/2001/XMLSchema-instance" xsi:type="dcterms:W3CDTF">2017-12-04T13:03:00Z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St-294/2012-200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