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a7adc8" w14:paraId="7a7adc8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6074E8">
        <w:rPr>
          <w:rFonts w:hAnsi="Times New Roman" w:ascii="Times New Roman"/>
          <w:sz w:val="24"/>
        </w:rPr>
        <w:t>5781/16</w:t>
      </w:r>
      <w:r w:rsidR="00010F3E">
        <w:rPr>
          <w:rFonts w:hAnsi="Times New Roman" w:ascii="Times New Roman"/>
          <w:sz w:val="24"/>
        </w:rPr>
        <w:t>-63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>dužnikom</w:t>
      </w:r>
      <w:r w:rsidR="006074E8">
        <w:rPr>
          <w:rFonts w:hAnsi="Times New Roman" w:ascii="Times New Roman"/>
          <w:sz w:val="24"/>
        </w:rPr>
        <w:t xml:space="preserve"> PRO-HOR d.o.o. u stečaju, Zagreb, Bolnička cesta 51/1, OIB: 25364250344, </w:t>
      </w:r>
      <w:r w:rsidR="00966F0E">
        <w:rPr>
          <w:rFonts w:hAnsi="Times New Roman" w:ascii="Times New Roman"/>
          <w:sz w:val="24"/>
        </w:rPr>
        <w:t>11</w:t>
      </w:r>
      <w:r w:rsidR="006074E8">
        <w:rPr>
          <w:rFonts w:hAnsi="Times New Roman" w:ascii="Times New Roman"/>
          <w:sz w:val="24"/>
        </w:rPr>
        <w:t xml:space="preserve">. </w:t>
      </w:r>
      <w:r w:rsidR="00966F0E">
        <w:rPr>
          <w:rFonts w:hAnsi="Times New Roman" w:ascii="Times New Roman"/>
          <w:sz w:val="24"/>
        </w:rPr>
        <w:t>lipnja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947E55">
        <w:rPr>
          <w:rFonts w:hAnsi="Times New Roman" w:ascii="Times New Roman"/>
          <w:sz w:val="24"/>
        </w:rPr>
        <w:t>201</w:t>
      </w:r>
      <w:r w:rsidR="006074E8">
        <w:rPr>
          <w:rFonts w:hAnsi="Times New Roman" w:ascii="Times New Roman"/>
          <w:sz w:val="24"/>
        </w:rPr>
        <w:t>8</w:t>
      </w:r>
      <w:r w:rsidR="00947E55">
        <w:rPr>
          <w:rFonts w:hAnsi="Times New Roman" w:ascii="Times New Roman"/>
          <w:sz w:val="24"/>
        </w:rPr>
        <w:t>.</w:t>
      </w:r>
    </w:p>
    <w:p w:rsidRDefault="00D424F0" w:rsidP="00716312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I. </w:t>
      </w:r>
      <w:r w:rsidR="00966F0E">
        <w:rPr>
          <w:rFonts w:hAnsi="Times New Roman" w:ascii="Times New Roman"/>
          <w:sz w:val="24"/>
        </w:rPr>
        <w:t xml:space="preserve">Skupština vjerovnika zakazuje se za dan: 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71897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</w:t>
      </w:r>
      <w:r w:rsidR="00966F0E">
        <w:rPr>
          <w:rFonts w:hAnsi="Times New Roman" w:ascii="Times New Roman"/>
          <w:b/>
          <w:sz w:val="24"/>
          <w:u w:val="single"/>
        </w:rPr>
        <w:t>2</w:t>
      </w:r>
      <w:r>
        <w:rPr>
          <w:rFonts w:hAnsi="Times New Roman" w:ascii="Times New Roman"/>
          <w:b/>
          <w:sz w:val="24"/>
          <w:u w:val="single"/>
        </w:rPr>
        <w:t xml:space="preserve">. </w:t>
      </w:r>
      <w:r w:rsidR="00966F0E">
        <w:rPr>
          <w:rFonts w:hAnsi="Times New Roman" w:ascii="Times New Roman"/>
          <w:b/>
          <w:sz w:val="24"/>
          <w:u w:val="single"/>
        </w:rPr>
        <w:t>rujna</w:t>
      </w:r>
      <w:r>
        <w:rPr>
          <w:rFonts w:hAnsi="Times New Roman" w:ascii="Times New Roman"/>
          <w:b/>
          <w:sz w:val="24"/>
          <w:u w:val="single"/>
        </w:rPr>
        <w:t xml:space="preserve">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>
        <w:rPr>
          <w:rFonts w:hAnsi="Times New Roman" w:ascii="Times New Roman"/>
          <w:b/>
          <w:sz w:val="24"/>
          <w:u w:val="single"/>
        </w:rPr>
        <w:t>11,</w:t>
      </w:r>
      <w:r w:rsidR="007A0C0C">
        <w:rPr>
          <w:rFonts w:hAnsi="Times New Roman" w:ascii="Times New Roman"/>
          <w:b/>
          <w:sz w:val="24"/>
          <w:u w:val="single"/>
        </w:rPr>
        <w:t>45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C71897">
        <w:rPr>
          <w:rFonts w:hAnsi="Times New Roman" w:ascii="Times New Roman"/>
          <w:sz w:val="24"/>
        </w:rPr>
        <w:t>100</w:t>
      </w:r>
      <w:r w:rsidRPr="001855EA">
        <w:rPr>
          <w:rFonts w:hAnsi="Times New Roman" w:ascii="Times New Roman"/>
          <w:sz w:val="24"/>
        </w:rPr>
        <w:t xml:space="preserve"> (</w:t>
      </w:r>
      <w:r w:rsidR="00C71897">
        <w:rPr>
          <w:rFonts w:hAnsi="Times New Roman" w:ascii="Times New Roman"/>
          <w:sz w:val="24"/>
        </w:rPr>
        <w:t>Velika</w:t>
      </w:r>
      <w:r w:rsidR="00947E55">
        <w:rPr>
          <w:rFonts w:hAnsi="Times New Roman" w:ascii="Times New Roman"/>
          <w:sz w:val="24"/>
        </w:rPr>
        <w:t xml:space="preserve"> dvorana</w:t>
      </w:r>
      <w:r w:rsidRPr="001855EA">
        <w:rPr>
          <w:rFonts w:hAnsi="Times New Roman" w:ascii="Times New Roman"/>
          <w:sz w:val="24"/>
        </w:rPr>
        <w:t>)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</w:p>
    <w:p w:rsidRDefault="00C67E09" w:rsidP="00C67E09" w:rsidR="00C67E0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II.  </w:t>
      </w:r>
      <w:r w:rsidR="007A0C0C">
        <w:rPr>
          <w:rFonts w:hAnsi="Times New Roman" w:ascii="Times New Roman"/>
          <w:sz w:val="24"/>
        </w:rPr>
        <w:t>Dnevni red:</w:t>
      </w:r>
    </w:p>
    <w:p w:rsidRDefault="007A0C0C" w:rsidP="00C67E09" w:rsidR="007A0C0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1. Donošenje odluke</w:t>
      </w:r>
      <w:r w:rsidR="00620DD1">
        <w:rPr>
          <w:rFonts w:hAnsi="Times New Roman" w:ascii="Times New Roman"/>
          <w:sz w:val="24"/>
        </w:rPr>
        <w:t xml:space="preserve"> o načinu unovčenja nekretnine stečajnog dužnika upisane u k.o. Vrapče Novo, zk. ul. 7137, poduložak 1, na način da se ista unovči u stečajnom postupku, sukladno pravilima ovršnog zakona.</w:t>
      </w:r>
    </w:p>
    <w:p w:rsidRDefault="001855EA" w:rsidP="00C67E09" w:rsidR="001855EA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>,</w:t>
      </w:r>
      <w:r w:rsidR="00635D3A">
        <w:rPr>
          <w:rFonts w:hAnsi="Times New Roman" w:ascii="Times New Roman"/>
          <w:sz w:val="24"/>
        </w:rPr>
        <w:t xml:space="preserve"> </w:t>
      </w:r>
      <w:r w:rsidR="00952B0E">
        <w:rPr>
          <w:rFonts w:hAnsi="Times New Roman" w:ascii="Times New Roman"/>
          <w:sz w:val="24"/>
        </w:rPr>
        <w:t>11. lipnja</w:t>
      </w:r>
      <w:r w:rsidRPr="001855EA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201</w:t>
      </w:r>
      <w:r w:rsidR="00635D3A">
        <w:rPr>
          <w:rFonts w:hAnsi="Times New Roman" w:ascii="Times New Roman"/>
          <w:sz w:val="24"/>
        </w:rPr>
        <w:t>8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010F3E">
        <w:rPr>
          <w:rFonts w:hAnsi="Times New Roman" w:ascii="Times New Roman"/>
          <w:sz w:val="24"/>
        </w:rPr>
        <w:t>, v.r.</w:t>
      </w:r>
    </w:p>
    <w:p w:rsidRDefault="00635D3A" w:rsidP="004F3302" w:rsidR="00635D3A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955A29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  <w:r w:rsidR="001855EA">
        <w:rPr>
          <w:rFonts w:hAnsi="Times New Roman" w:ascii="Times New Roman"/>
          <w:sz w:val="24"/>
        </w:rPr>
        <w:t xml:space="preserve"> </w:t>
      </w:r>
    </w:p>
    <w:p w:rsidRDefault="008957A8" w:rsidP="008957A8" w:rsidR="008957A8">
      <w:pPr>
        <w:rPr>
          <w:rFonts w:hAnsi="Times New Roman" w:ascii="Times New Roman"/>
          <w:sz w:val="24"/>
        </w:rPr>
      </w:pPr>
    </w:p>
    <w:p w:rsidRDefault="00010F3E" w:rsidP="008957A8" w:rsidR="00010F3E">
      <w:pPr>
        <w:rPr>
          <w:rFonts w:hAnsi="Times New Roman" w:ascii="Times New Roman"/>
          <w:sz w:val="24"/>
        </w:rPr>
      </w:pPr>
    </w:p>
    <w:p w:rsidRDefault="00010F3E" w:rsidP="008957A8" w:rsidR="00010F3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10F3E" w:rsidP="008957A8" w:rsidR="00010F3E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957A8" w:rsidP="008957A8" w:rsidR="008957A8" w:rsidRPr="00010F3E">
      <w:pPr>
        <w:rPr>
          <w:rFonts w:hAnsi="Times New Roman" w:ascii="Times New Roman"/>
          <w:color w:themeColor="background1" w:val="FFFFFF"/>
          <w:sz w:val="24"/>
        </w:rPr>
      </w:pPr>
      <w:r w:rsidRPr="00010F3E">
        <w:rPr>
          <w:rFonts w:hAnsi="Times New Roman" w:ascii="Times New Roman"/>
          <w:color w:themeColor="background1" w:val="FFFFFF"/>
          <w:sz w:val="24"/>
        </w:rPr>
        <w:t>DNA</w:t>
      </w:r>
      <w:r w:rsidR="00955A29" w:rsidRPr="00010F3E">
        <w:rPr>
          <w:rFonts w:hAnsi="Times New Roman" w:ascii="Times New Roman"/>
          <w:color w:themeColor="background1" w:val="FFFFFF"/>
          <w:sz w:val="24"/>
        </w:rPr>
        <w:t>:</w:t>
      </w:r>
    </w:p>
    <w:p w:rsidRDefault="008957A8" w:rsidP="008957A8" w:rsidR="008957A8" w:rsidRPr="00010F3E">
      <w:pPr>
        <w:rPr>
          <w:rFonts w:hAnsi="Times New Roman" w:ascii="Times New Roman"/>
          <w:color w:themeColor="background1" w:val="FFFFFF"/>
          <w:sz w:val="24"/>
        </w:rPr>
      </w:pPr>
      <w:r w:rsidRPr="00010F3E">
        <w:rPr>
          <w:rFonts w:hAnsi="Times New Roman" w:ascii="Times New Roman"/>
          <w:color w:themeColor="background1" w:val="FFFFFF"/>
          <w:sz w:val="24"/>
        </w:rPr>
        <w:t>1. Stečajno</w:t>
      </w:r>
      <w:r w:rsidR="00955A29" w:rsidRPr="00010F3E">
        <w:rPr>
          <w:rFonts w:hAnsi="Times New Roman" w:ascii="Times New Roman"/>
          <w:color w:themeColor="background1" w:val="FFFFFF"/>
          <w:sz w:val="24"/>
        </w:rPr>
        <w:t>j</w:t>
      </w:r>
      <w:r w:rsidRPr="00010F3E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955A29" w:rsidRPr="00010F3E">
        <w:rPr>
          <w:rFonts w:hAnsi="Times New Roman" w:ascii="Times New Roman"/>
          <w:color w:themeColor="background1" w:val="FFFFFF"/>
          <w:sz w:val="24"/>
        </w:rPr>
        <w:t>ici</w:t>
      </w:r>
      <w:r w:rsidR="00635D3A" w:rsidRPr="00010F3E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AE6C2F" w:rsidP="00AE6C2F" w:rsidR="00C572C1" w:rsidRPr="00010F3E">
      <w:pPr>
        <w:rPr>
          <w:rFonts w:hAnsi="Times New Roman" w:ascii="Times New Roman"/>
          <w:color w:themeColor="background1" w:val="FFFFFF"/>
          <w:sz w:val="24"/>
        </w:rPr>
      </w:pPr>
      <w:r w:rsidRPr="00010F3E">
        <w:rPr>
          <w:rFonts w:hAnsi="Times New Roman" w:ascii="Times New Roman"/>
          <w:color w:themeColor="background1" w:val="FFFFFF"/>
          <w:sz w:val="24"/>
        </w:rPr>
        <w:t>2.</w:t>
      </w:r>
      <w:r w:rsidR="00635D3A" w:rsidRPr="00010F3E">
        <w:rPr>
          <w:rFonts w:hAnsi="Times New Roman" w:ascii="Times New Roman"/>
          <w:color w:themeColor="background1" w:val="FFFFFF"/>
          <w:sz w:val="24"/>
        </w:rPr>
        <w:t xml:space="preserve"> Razlučnom vjerovniku Severitas d.o.o. Zagreb, </w:t>
      </w:r>
      <w:r w:rsidR="00955A29" w:rsidRPr="00010F3E">
        <w:rPr>
          <w:rFonts w:hAnsi="Times New Roman" w:ascii="Times New Roman"/>
          <w:color w:themeColor="background1" w:val="FFFFFF"/>
          <w:sz w:val="24"/>
        </w:rPr>
        <w:t xml:space="preserve">po pun. </w:t>
      </w:r>
      <w:r w:rsidRPr="00010F3E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855EA" w:rsidP="00C572C1" w:rsidR="008F3EFB" w:rsidRPr="00010F3E">
      <w:pPr>
        <w:rPr>
          <w:rFonts w:hAnsi="Times New Roman" w:ascii="Times New Roman"/>
          <w:color w:themeColor="background1" w:val="FFFFFF"/>
          <w:sz w:val="24"/>
        </w:rPr>
      </w:pPr>
      <w:r w:rsidRPr="00010F3E">
        <w:rPr>
          <w:rFonts w:hAnsi="Times New Roman" w:ascii="Times New Roman"/>
          <w:color w:themeColor="background1" w:val="FFFFFF"/>
          <w:sz w:val="24"/>
        </w:rPr>
        <w:t>3.</w:t>
      </w:r>
      <w:r w:rsidR="00635D3A" w:rsidRPr="00010F3E">
        <w:rPr>
          <w:rFonts w:hAnsi="Times New Roman" w:ascii="Times New Roman"/>
          <w:color w:themeColor="background1" w:val="FFFFFF"/>
          <w:sz w:val="24"/>
        </w:rPr>
        <w:t xml:space="preserve"> e-Oglasna ploča</w:t>
      </w:r>
    </w:p>
    <w:sectPr w:rsidSect="00EA52A1" w:rsidR="008F3EFB" w:rsidRPr="00010F3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E36" w:rsidR="00DF0E36">
      <w:r>
        <w:separator/>
      </w:r>
    </w:p>
  </w:endnote>
  <w:endnote w:id="0" w:type="continuationSeparator">
    <w:p w:rsidRDefault="00DF0E36" w:rsidR="00DF0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E36" w:rsidR="00DF0E36">
      <w:r>
        <w:separator/>
      </w:r>
    </w:p>
  </w:footnote>
  <w:footnote w:id="0" w:type="continuationSeparator">
    <w:p w:rsidRDefault="00DF0E36" w:rsidR="00DF0E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620DD1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1855EA" w:rsidR="00D55799">
    <w:pPr>
      <w:jc w:val="right"/>
    </w:pPr>
    <w:r w:rsidRPr="001855EA">
      <w:rPr>
        <w:rFonts w:hAnsi="Times New Roman" w:ascii="Times New Roman"/>
        <w:szCs w:val="22"/>
      </w:rPr>
      <w:t>3 St-</w:t>
    </w:r>
    <w:r w:rsidR="00856509">
      <w:rPr>
        <w:rFonts w:hAnsi="Times New Roman" w:ascii="Times New Roman"/>
        <w:szCs w:val="22"/>
      </w:rPr>
      <w:t>5781/16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74E8"/>
    <w:rsid w:val="00010F3E"/>
    <w:rsid w:val="000122F2"/>
    <w:rsid w:val="000A046A"/>
    <w:rsid w:val="000A6C23"/>
    <w:rsid w:val="000D010B"/>
    <w:rsid w:val="00114ABA"/>
    <w:rsid w:val="001241C1"/>
    <w:rsid w:val="00177A30"/>
    <w:rsid w:val="001855EA"/>
    <w:rsid w:val="00200E8E"/>
    <w:rsid w:val="0021717B"/>
    <w:rsid w:val="00261848"/>
    <w:rsid w:val="002C1105"/>
    <w:rsid w:val="0032285F"/>
    <w:rsid w:val="00336482"/>
    <w:rsid w:val="00360318"/>
    <w:rsid w:val="003644D7"/>
    <w:rsid w:val="003B3623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92560"/>
    <w:rsid w:val="004C4BDF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5E4CEC"/>
    <w:rsid w:val="006008F9"/>
    <w:rsid w:val="006074E8"/>
    <w:rsid w:val="0061741E"/>
    <w:rsid w:val="00620DD1"/>
    <w:rsid w:val="00635D3A"/>
    <w:rsid w:val="00642359"/>
    <w:rsid w:val="00676D17"/>
    <w:rsid w:val="006E0B5F"/>
    <w:rsid w:val="006E1347"/>
    <w:rsid w:val="006E39E7"/>
    <w:rsid w:val="0070227B"/>
    <w:rsid w:val="00716312"/>
    <w:rsid w:val="007973F4"/>
    <w:rsid w:val="007A0C0C"/>
    <w:rsid w:val="007E0A65"/>
    <w:rsid w:val="007E3B92"/>
    <w:rsid w:val="008217D5"/>
    <w:rsid w:val="00856509"/>
    <w:rsid w:val="008737F0"/>
    <w:rsid w:val="008870D9"/>
    <w:rsid w:val="008957A8"/>
    <w:rsid w:val="008B25D0"/>
    <w:rsid w:val="008B6BCE"/>
    <w:rsid w:val="008F3EFB"/>
    <w:rsid w:val="008F7361"/>
    <w:rsid w:val="00947E55"/>
    <w:rsid w:val="00952B0E"/>
    <w:rsid w:val="00955A29"/>
    <w:rsid w:val="00966F0E"/>
    <w:rsid w:val="00971D49"/>
    <w:rsid w:val="00973546"/>
    <w:rsid w:val="00A77F42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C32C1D"/>
    <w:rsid w:val="00C572C1"/>
    <w:rsid w:val="00C61643"/>
    <w:rsid w:val="00C67E09"/>
    <w:rsid w:val="00C71897"/>
    <w:rsid w:val="00C74832"/>
    <w:rsid w:val="00CB116E"/>
    <w:rsid w:val="00CB7005"/>
    <w:rsid w:val="00CD0580"/>
    <w:rsid w:val="00CE5EA2"/>
    <w:rsid w:val="00CE6A31"/>
    <w:rsid w:val="00CF69ED"/>
    <w:rsid w:val="00D424F0"/>
    <w:rsid w:val="00D470A9"/>
    <w:rsid w:val="00D55799"/>
    <w:rsid w:val="00DA4777"/>
    <w:rsid w:val="00DB5644"/>
    <w:rsid w:val="00DF0E36"/>
    <w:rsid w:val="00DF7C68"/>
    <w:rsid w:val="00E066CE"/>
    <w:rsid w:val="00E24AF4"/>
    <w:rsid w:val="00E50768"/>
    <w:rsid w:val="00E915AD"/>
    <w:rsid w:val="00E9165B"/>
    <w:rsid w:val="00E91F10"/>
    <w:rsid w:val="00EA0EAF"/>
    <w:rsid w:val="00EA52A1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DA4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7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77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7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7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DA4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7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77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7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7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St-5781/2016</izvorni_sadrzaj>
    <derivirana_varijabla naziv="DomainObject.Predmet.OznakaBroj_1">St-5781/2016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Region Gleisdorf eGen; Općinski građanski sud Zagreb</izvorni_sadrzaj>
    <derivirana_varijabla naziv="DomainObject.Predmet.StrankaFormated_1">  FINA Regionalni centar Zagreb; Raiffeisenbank Region Gleisdorf eGen; Općinski građanski sud Zagreb</derivirana_varijabla>
  </DomainObject.Predmet.StrankaFormated>
  <DomainObject.Predmet.StrankaFormatedOIB>
    <izvorni_sadrzaj>  FINA Regionalni centar Zagreb, OIB 85821130368; Raiffeisenbank Region Gleisdorf eGen, OIB 66752856492; Općinski građanski sud Zagreb</izvorni_sadrzaj>
    <derivirana_varijabla naziv="DomainObject.Predmet.StrankaFormatedOIB_1">  FINA Regionalni centar Zagreb, OIB 85821130368; Raiffeisenbank Region Gleisdorf eGen, OIB 66752856492; Općinski građanski sud Zagreb</derivirana_varijabla>
  </DomainObject.Predmet.StrankaFormatedOIB>
  <DomainObject.Predmet.StrankaFormatedWithAdress>
    <izvorni_sadrzaj> FINA Regionalni centar Zagreb, Trg svibanjskih žrtava  1995. 1, 10000 Zagreb; Raiffeisenbank Region Gleisdorf eGen, Florianiplatz 18-19, Gleistdorf; Općinski građanski sud Zagreb</izvorni_sadrzaj>
    <derivirana_varijabla naziv="DomainObject.Predmet.StrankaFormatedWithAdress_1"> FINA Regionalni centar Zagreb, Trg svibanjskih žrtava  1995. 1, 10000 Zagreb; Raiffeisenbank Region Gleisdorf eGen, Florianiplatz 18-19, Gleistdorf; Općinski građanski sud Zagreb</derivirana_varijabla>
  </DomainObject.Predmet.StrankaFormatedWithAdress>
  <DomainObject.Predmet.StrankaFormatedWithAdressOIB>
    <izvorni_sadrzaj> FINA Regionalni centar Zagreb, OIB 85821130368, Trg svibanjskih žrtava  1995. 1, 10000 Zagreb; Raiffeisenbank Region Gleisdorf eGen, OIB 66752856492, Florianiplatz 18-19, Gleistdorf; Općinski građanski sud Zagreb</izvorni_sadrzaj>
    <derivirana_varijabla naziv="DomainObject.Predmet.StrankaFormatedWithAdressOIB_1"> FINA Regionalni centar Zagreb, OIB 85821130368, Trg svibanjskih žrtava  1995. 1, 10000 Zagreb; Raiffeisenbank Region Gleisdorf eGen, OIB 66752856492, Florianiplatz 18-19, Gleistdorf; Općinski građanski sud Zagreb</derivirana_varijabla>
  </DomainObject.Predmet.StrankaFormatedWithAdressOIB>
  <DomainObject.Predmet.StrankaWithAdress>
    <izvorni_sadrzaj>FINA Regionalni centar Zagreb Trg svibanjskih žrtava  1995. 1,10000 Zagreb,Raiffeisenbank Region Gleisdorf eGen Florianiplatz 18-19,Gleistdorf,Općinski građanski sud Zagreb </izvorni_sadrzaj>
    <derivirana_varijabla naziv="DomainObject.Predmet.StrankaWithAdress_1">FINA Regionalni centar Zagreb Trg svibanjskih žrtava  1995. 1,10000 Zagreb,Raiffeisenbank Region Gleisdorf eGen Florianiplatz 18-19,Gleistdorf,Općinski građanski sud Zagreb </derivirana_varijabla>
  </DomainObject.Predmet.StrankaWithAdress>
  <DomainObject.Predmet.StrankaWithAdressOIB>
    <izvorni_sadrzaj>FINA Regionalni centar Zagreb, OIB 85821130368, Trg svibanjskih žrtava  1995. 1,10000 Zagreb,Raiffeisenbank Region Gleisdorf eGen, OIB 66752856492, Florianiplatz 18-19,Gleistdorf,Općinski građanski sud Zagreb</izvorni_sadrzaj>
    <derivirana_varijabla naziv="DomainObject.Predmet.StrankaWithAdressOIB_1">FINA Regionalni centar Zagreb, OIB 85821130368, Trg svibanjskih žrtava  1995. 1,10000 Zagreb,Raiffeisenbank Region Gleisdorf eGen, OIB 66752856492, Florianiplatz 18-19,Gleistdorf,Općinski građanski sud Zagreb</derivirana_varijabla>
  </DomainObject.Predmet.StrankaWithAdressOIB>
  <DomainObject.Predmet.StrankaNazivFormated>
    <izvorni_sadrzaj>FINA Regionalni centar Zagreb,Raiffeisenbank Region Gleisdorf eGen,Općinski građanski sud Zagreb</izvorni_sadrzaj>
    <derivirana_varijabla naziv="DomainObject.Predmet.StrankaNazivFormated_1">FINA Regionalni centar Zagreb,Raiffeisenbank Region Gleisdorf eGen,Općinski građanski sud Zagreb</derivirana_varijabla>
  </DomainObject.Predmet.StrankaNazivFormated>
  <DomainObject.Predmet.StrankaNazivFormatedOIB>
    <izvorni_sadrzaj>FINA Regionalni centar Zagreb, OIB 85821130368,Raiffeisenbank Region Gleisdorf eGen, OIB 66752856492,Općinski građanski sud Zagreb</izvorni_sadrzaj>
    <derivirana_varijabla naziv="DomainObject.Predmet.StrankaNazivFormatedOIB_1">FINA Regionalni centar Zagreb, OIB 85821130368,Raiffeisenbank Region Gleisdorf eGen, OIB 66752856492,Općinski građanski sud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Raiffeisenbank Region Gleisdorf eGen</item>
      <item>Općinski građanski sud Zagreb</item>
    </izvorni_sadrzaj>
    <derivirana_varijabla naziv="DomainObject.Predmet.StrankaListFormated_1">
      <item>FINA Regionalni centar Zagreb</item>
      <item>Raiffeisenbank Region Gleisdorf eGen</item>
      <item>Općinski građanski sud Zagreb</item>
    </derivirana_varijabla>
  </DomainObject.Predmet.StrankaListFormated>
  <DomainObject.Predmet.StrankaListFormatedOIB>
    <izvorni_sadrzaj>
      <item>FINA Regionalni centar Zagreb, OIB 85821130368</item>
      <item>Raiffeisenbank Region Gleisdorf eGen, OIB 66752856492</item>
      <item>Općinski građanski sud Zagreb</item>
    </izvorni_sadrzaj>
    <derivirana_varijabla naziv="DomainObject.Predmet.StrankaListFormatedOIB_1">
      <item>FINA Regionalni centar Zagreb, OIB 85821130368</item>
      <item>Raiffeisenbank Region Gleisdorf eGen, OIB 66752856492</item>
      <item>Općinski građanski sud Zagreb</item>
    </derivirana_varijabla>
  </DomainObject.Predmet.StrankaListFormatedOIB>
  <DomainObject.Predmet.StrankaListFormatedWithAdress>
    <izvorni_sadrzaj>
      <item>FINA Regionalni centar Zagreb, Trg svibanjskih žrtava  1995. 1, 10000 Zagreb</item>
      <item>Raiffeisenbank Region Gleisdorf eGen, Florianiplatz 18-19, Gleistdorf</item>
      <item>Općinski građanski sud Zagreb</item>
    </izvorni_sadrzaj>
    <derivirana_varijabla naziv="DomainObject.Predmet.StrankaListFormatedWithAdress_1">
      <item>FINA Regionalni centar Zagreb, Trg svibanjskih žrtava  1995. 1, 10000 Zagreb</item>
      <item>Raiffeisenbank Region Gleisdorf eGen, Florianiplatz 18-19, Gleistdorf</item>
      <item>Općinski građanski sud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Raiffeisenbank Region Gleisdorf eGen, OIB 66752856492, Florianiplatz 18-19, Gleistdorf</item>
      <item>Općinski građanski sud Zagreb</item>
    </izvorni_sadrzaj>
    <derivirana_varijabla naziv="DomainObject.Predmet.StrankaListFormatedWithAdressOIB_1">
      <item>FINA Regionalni centar Zagreb, OIB 85821130368, Trg svibanjskih žrtava  1995. 1, 10000 Zagreb</item>
      <item>Raiffeisenbank Region Gleisdorf eGen, OIB 66752856492, Florianiplatz 18-19, Gleistdorf</item>
      <item>Općinski građanski sud Zagreb</item>
    </derivirana_varijabla>
  </DomainObject.Predmet.StrankaListFormatedWithAdressOIB>
  <DomainObject.Predmet.StrankaListNazivFormated>
    <izvorni_sadrzaj>
      <item>FINA Regionalni centar Zagreb</item>
      <item>Raiffeisenbank Region Gleisdorf eGen</item>
      <item>Općinski građanski sud Zagreb</item>
    </izvorni_sadrzaj>
    <derivirana_varijabla naziv="DomainObject.Predmet.StrankaListNazivFormated_1">
      <item>FINA Regionalni centar Zagreb</item>
      <item>Raiffeisenbank Region Gleisdorf eGen</item>
      <item>Općinski građanski sud Zagreb</item>
    </derivirana_varijabla>
  </DomainObject.Predmet.StrankaListNazivFormated>
  <DomainObject.Predmet.StrankaListNazivFormatedOIB>
    <izvorni_sadrzaj>
      <item>FINA Regionalni centar Zagreb, OIB 85821130368</item>
      <item>Raiffeisenbank Region Gleisdorf eGen, OIB 66752856492</item>
      <item>Općinski građanski sud Zagreb</item>
    </izvorni_sadrzaj>
    <derivirana_varijabla naziv="DomainObject.Predmet.StrankaListNazivFormatedOIB_1">
      <item>FINA Regionalni centar Zagreb, OIB 85821130368</item>
      <item>Raiffeisenbank Region Gleisdorf eGen, OIB 66752856492</item>
      <item>Općinski građanski sud Zagreb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Formated_1">
      <item>Odvjetničko društvo Šuster, Šverko, Filipović društvo s ograničenom odgovornošću</item>
      <item>Ilija Lasić</item>
      <item>Irena Kelava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  <item>Ilija Lasić, Bolnička Cesta 512, 10000 Zagreb</item>
      <item>Irena Kelava, Gredička 23, 10000 Zagreb</item>
    </izvorni_sadrzaj>
    <derivirana_varijabla naziv="DomainObject.Predmet.OstaliListFormatedWithAdress_1">
      <item>Odvjetničko društvo Šuster, Šverko, Filipović društvo s ograničenom odgovornošću, Poljička 5, 10000 Zagreb</item>
      <item>Ilija Lasić, Bolnička Cesta 512, 10000 Zagreb</item>
      <item>Irena Kelava, Gredička 23,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NazivFormated_1">
      <item>Odvjetničko društvo Šuster, Šverko, Filipović društvo s ograničenom odgovornošću</item>
      <item>Ilija Lasić</item>
      <item>Irena Kelava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Naziv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  <item>Općinski građanski sud Zagreb</item>
    </izvorni_sadrzaj>
    <derivirana_varijabla naziv="DomainObject.Predmet.SudioniciListNaziv_1"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  <item>Općinski građanski sud Zagreb</item>
    </derivirana_varijabla>
  </DomainObject.Predmet.SudioniciListNaziv>
  <DomainObject.Predmet.SudioniciListAdressOIB>
    <izvorni_sadrzaj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  <item>Općinski građanski sud Zagreb</item>
    </izvorni_sadrzaj>
    <derivirana_varijabla naziv="DomainObject.Predmet.SudioniciListAdressOIB_1"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  <item>Općinski građanski sud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25364250344</item>
      <item>, OIB 85821130368</item>
      <item>, OIB 74317650072</item>
      <item>, OIB 66752856492</item>
      <item>, OIB 69829660948</item>
      <item>, OIB 65378158056</item>
      <item>, OIB null</item>
    </izvorni_sadrzaj>
    <derivirana_varijabla naziv="DomainObject.Predmet.SudioniciListNazivOIB_1">
      <item>, OIB 25364250344</item>
      <item>, OIB 85821130368</item>
      <item>, OIB 74317650072</item>
      <item>, OIB 66752856492</item>
      <item>, OIB 69829660948</item>
      <item>, OIB 65378158056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809</properties:Characters>
  <properties:Lines>43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2018-06-11T11:22:00Z</dcterms:created>
  <dc:creator>MK</dc:creator>
  <cp:lastModifiedBy>Sonja Pilić</cp:lastModifiedBy>
  <cp:lastPrinted>2018-06-11T11:23:00Z</cp:lastPrinted>
  <dcterms:modified xmlns:xsi="http://www.w3.org/2001/XMLSchema-instance" xsi:type="dcterms:W3CDTF">2018-06-11T11:24:00Z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skupštinu vj..docx)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