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1d6a" w14:paraId="0d91d6a" w:rsidRDefault="00B05718" w:rsidP="00F50CA1" w:rsidR="00B05718" w:rsidRPr="00F50CA1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hAnsi="Times New Roman" w:ascii="Times New Roman"/>
          <w:sz w:val="24"/>
          <w:szCs w:val="24"/>
          <w:lang w:val="en-US"/>
        </w:rPr>
      </w:pPr>
      <w:bookmarkStart w:name="_GoBack" w:id="0"/>
      <w:bookmarkEnd w:id="0"/>
      <w:r w:rsidRPr="00F50CA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50C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5718" w:rsidP="00F50CA1" w:rsidR="00B05718" w:rsidRPr="00F50CA1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hAnsi="Times New Roman" w:ascii="Times New Roman"/>
          <w:sz w:val="24"/>
          <w:szCs w:val="24"/>
          <w:lang w:val="en-US"/>
        </w:rPr>
      </w:pPr>
      <w:r w:rsidRPr="00F50CA1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B05718" w:rsidP="00F50CA1" w:rsidR="00B05718" w:rsidRPr="00F50CA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hAnsi="Times New Roman" w:ascii="Times New Roman"/>
          <w:bCs/>
          <w:sz w:val="24"/>
          <w:szCs w:val="24"/>
        </w:rPr>
      </w:pPr>
      <w:r w:rsidRPr="00F50CA1">
        <w:rPr>
          <w:rFonts w:cs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B05718" w:rsidP="00F50CA1" w:rsidR="00B05718" w:rsidRPr="00F50CA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hAnsi="Times New Roman" w:ascii="Times New Roman"/>
          <w:bCs/>
          <w:sz w:val="24"/>
          <w:szCs w:val="24"/>
        </w:rPr>
      </w:pPr>
      <w:r w:rsidRPr="00F50CA1">
        <w:rPr>
          <w:rFonts w:cs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B05718" w:rsidP="00F50CA1" w:rsidR="00B05718" w:rsidRPr="00F50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F50CA1">
        <w:rPr>
          <w:rFonts w:cs="Times New Roman" w:hAnsi="Times New Roman" w:ascii="Times New Roman"/>
          <w:sz w:val="24"/>
          <w:szCs w:val="24"/>
        </w:rPr>
        <w:tab/>
      </w:r>
    </w:p>
    <w:p w:rsidRDefault="00B05718" w:rsidP="00F50CA1" w:rsidR="00B05718" w:rsidRPr="00F50CA1">
      <w:pPr>
        <w:spacing w:lineRule="auto" w:line="240" w:after="0"/>
        <w:ind w:right="512"/>
        <w:jc w:val="center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 xml:space="preserve">         R E P U B L I K A  H R V A T S K A</w:t>
      </w:r>
    </w:p>
    <w:p w:rsidRDefault="00B05718" w:rsidP="00F50CA1" w:rsidR="00B05718" w:rsidRPr="00F50CA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B05718" w:rsidP="00F50CA1" w:rsidR="00B05718" w:rsidRPr="00F50C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05718" w:rsidP="00F50CA1" w:rsidR="00B05718" w:rsidRPr="00F50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po prijedlogu predlagatelja vjerovnika TOKIĆ d.o.o. Sesvete, </w:t>
      </w:r>
      <w:r w:rsidR="00F50CA1">
        <w:rPr>
          <w:rFonts w:cs="Times New Roman" w:hAnsi="Times New Roman" w:ascii="Times New Roman"/>
          <w:sz w:val="24"/>
          <w:szCs w:val="24"/>
        </w:rPr>
        <w:t>U</w:t>
      </w:r>
      <w:r w:rsidRPr="00F50CA1">
        <w:rPr>
          <w:rFonts w:cs="Times New Roman" w:hAnsi="Times New Roman" w:ascii="Times New Roman"/>
          <w:sz w:val="24"/>
          <w:szCs w:val="24"/>
        </w:rPr>
        <w:t>lica 144. Brigade Hrvatske vojske 1a, OIB: 74867487620, zastupan po pun</w:t>
      </w:r>
      <w:r w:rsidR="00F50CA1">
        <w:rPr>
          <w:rFonts w:cs="Times New Roman" w:hAnsi="Times New Roman" w:ascii="Times New Roman"/>
          <w:sz w:val="24"/>
          <w:szCs w:val="24"/>
        </w:rPr>
        <w:t>omoćniku F</w:t>
      </w:r>
      <w:r w:rsidRPr="00F50CA1">
        <w:rPr>
          <w:rFonts w:cs="Times New Roman" w:hAnsi="Times New Roman" w:ascii="Times New Roman"/>
          <w:sz w:val="24"/>
          <w:szCs w:val="24"/>
        </w:rPr>
        <w:t xml:space="preserve">ranku Čerinu, </w:t>
      </w:r>
      <w:r w:rsidR="00F50CA1">
        <w:rPr>
          <w:rFonts w:cs="Times New Roman" w:hAnsi="Times New Roman" w:ascii="Times New Roman"/>
          <w:sz w:val="24"/>
          <w:szCs w:val="24"/>
        </w:rPr>
        <w:t xml:space="preserve">odvjetniku u </w:t>
      </w:r>
      <w:r w:rsidRPr="00F50CA1">
        <w:rPr>
          <w:rFonts w:cs="Times New Roman" w:hAnsi="Times New Roman" w:ascii="Times New Roman"/>
          <w:sz w:val="24"/>
          <w:szCs w:val="24"/>
        </w:rPr>
        <w:t>Pul</w:t>
      </w:r>
      <w:r w:rsidR="00F50CA1">
        <w:rPr>
          <w:rFonts w:cs="Times New Roman" w:hAnsi="Times New Roman" w:ascii="Times New Roman"/>
          <w:sz w:val="24"/>
          <w:szCs w:val="24"/>
        </w:rPr>
        <w:t>i</w:t>
      </w:r>
      <w:r w:rsidRPr="00F50CA1">
        <w:rPr>
          <w:rFonts w:cs="Times New Roman" w:hAnsi="Times New Roman" w:ascii="Times New Roman"/>
          <w:sz w:val="24"/>
          <w:szCs w:val="24"/>
        </w:rPr>
        <w:t>, Dalmatinova 4, radi prijedloga za otvaranjem stečajnog postupka nad dužnikom PASH d. o. o. Pula, Dukićeva 15, OIB 41358377309, MBS 040048739,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5718" w:rsidP="00F50CA1" w:rsidR="00B05718" w:rsidRPr="00F50CA1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  <w:t xml:space="preserve">     r i j e š i o   j e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7405" w:rsidP="00F50CA1" w:rsidR="008370CB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  <w:t>I. Za privremenog stečajnog upravitelja</w:t>
      </w:r>
      <w:r w:rsidR="00F6352F">
        <w:rPr>
          <w:rFonts w:cs="Times New Roman" w:hAnsi="Times New Roman" w:ascii="Times New Roman"/>
          <w:sz w:val="24"/>
          <w:szCs w:val="24"/>
        </w:rPr>
        <w:t xml:space="preserve"> dužnika</w:t>
      </w:r>
      <w:r w:rsidRPr="00F50CA1">
        <w:rPr>
          <w:rFonts w:cs="Times New Roman" w:hAnsi="Times New Roman" w:ascii="Times New Roman"/>
          <w:sz w:val="24"/>
          <w:szCs w:val="24"/>
        </w:rPr>
        <w:t xml:space="preserve"> imenuje se Jasna Kučević iz Pule, Kaštanjer 64, OIB: 89442269215.</w:t>
      </w:r>
    </w:p>
    <w:p w:rsidRDefault="00357405" w:rsidP="00F50CA1" w:rsidR="00357405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7405" w:rsidP="00F50CA1" w:rsidR="00357405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Privremeni stečajni upravitelj će ispitati imovinu dužnika</w:t>
      </w:r>
      <w:r w:rsidR="00B05718"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u prvom redu 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da li je ista dostatna za namirenje troškova stečajnog postupka. </w:t>
      </w:r>
    </w:p>
    <w:p w:rsidRDefault="00357405" w:rsidP="00F50CA1" w:rsidR="00357405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</w:r>
    </w:p>
    <w:p w:rsidRDefault="00357405" w:rsidP="00F50CA1" w:rsidR="00357405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III. Privremeni stečajni upravitelj mora </w:t>
      </w:r>
      <w:r w:rsidR="00B05718"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utvrditi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da li dužnik ima imovine i u kojem stanju je ta imovina tj. da li ista ima tržišnu vrijednost (radi prodaje u stečajnom postupku).</w:t>
      </w:r>
    </w:p>
    <w:p w:rsidRDefault="00357405" w:rsidP="00F50CA1" w:rsidR="00357405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</w:r>
    </w:p>
    <w:p w:rsidRDefault="00357405" w:rsidP="00F50CA1" w:rsidR="00357405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IV. Privremeni stečajni upravitelj mora </w:t>
      </w:r>
      <w:r w:rsidR="00B05718"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utvrditi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da li su potraživanja dužnika prema trećim osobama naplativa (da li su dužnici dužnika prestali postojati, da li su u stečaju, da li je tražbina u zastari</w:t>
      </w:r>
      <w:r w:rsidR="00B05718"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, itd.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).</w:t>
      </w:r>
    </w:p>
    <w:p w:rsidRDefault="00B05718" w:rsidP="00F50CA1" w:rsidR="00B05718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357405" w:rsidP="00F50CA1" w:rsidR="00357405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V. Privremeni stečajni upravitelj ovlašten je stupiti u poslovne prostorije dužnika i ondje provesti potrebne radnje. </w:t>
      </w:r>
      <w:r w:rsid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T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357405" w:rsidP="00F50CA1" w:rsidR="00357405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357405" w:rsidP="00F50CA1" w:rsidR="00357405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VI. Ako privremeni stečajni upravitelj smatra da mu je za izradu izvješća potrebna pomoć vještaka o istome će obavijestiti sud.</w:t>
      </w:r>
    </w:p>
    <w:p w:rsidRDefault="00B05718" w:rsidP="00F50CA1" w:rsidR="00B05718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05718" w:rsidP="00F50CA1" w:rsidR="00B05718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VII. Privremeni stečajni upravitelj je dužan dostaviti sudu izvješće u roku od 30 dana od dana primitka ovog rješenja.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05718" w:rsidP="00F50CA1" w:rsidR="00B05718" w:rsidRPr="00F50C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Obrazloženje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Rješenjem posl. broj: 4 St-171/18 od 07. lipnja 2018. godine pokrenut je prethodni postupak radi utvrđivanja pretpostavki za otvaranjem stečajnog postupka.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Na ročištu održanom 21. rujna 2018. godine </w:t>
      </w:r>
      <w:r w:rsid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utvrđeno je, 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p</w:t>
      </w:r>
      <w:r w:rsid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o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navodima</w:t>
      </w:r>
      <w:r w:rsid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zakonskog zastupnika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dužnika, da isti ima imovine (rob</w:t>
      </w:r>
      <w:r w:rsidR="00F6352F">
        <w:rPr>
          <w:rFonts w:cs="Times New Roman" w:hAnsi="Times New Roman" w:ascii="Times New Roman"/>
          <w:sz w:val="24"/>
          <w:szCs w:val="24"/>
          <w:shd w:fill="FFFFFF" w:color="auto" w:val="clear"/>
        </w:rPr>
        <w:t>a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na zalihama - pokretnin</w:t>
      </w:r>
      <w:r w:rsidR="00F6352F">
        <w:rPr>
          <w:rFonts w:cs="Times New Roman" w:hAnsi="Times New Roman" w:ascii="Times New Roman"/>
          <w:sz w:val="24"/>
          <w:szCs w:val="24"/>
          <w:shd w:fill="FFFFFF" w:color="auto" w:val="clear"/>
        </w:rPr>
        <w:t>e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) u vrijednosti od 6.429.889,33 kn, te potraživanja prema kupcima </w:t>
      </w:r>
      <w:r w:rsidR="00F6352F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u </w:t>
      </w: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>iznosu od 1.439.776,21 kn.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Predlagatelj, TOKIĆ d.o.o., predložio je da se u ovom postupku dužniku postavi privremeni stečajni upravitelj radi utvrđivanja imovine dužnika, kao i naplativosti tražbina, budući da od toga zavisi daljnji tijek ovog postupka. 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Sud takav prijedlog smatra osnovanim radi čega je temeljem čl. 119. Stečajnog zakona </w:t>
      </w:r>
      <w:r w:rsidRPr="00F50CA1">
        <w:rPr>
          <w:rFonts w:cs="Times New Roman" w:hAnsi="Times New Roman" w:ascii="Times New Roman"/>
          <w:sz w:val="24"/>
          <w:szCs w:val="24"/>
        </w:rPr>
        <w:t>(Narodne novine broj 71/15, 104/17, dalje: SZ) imenovao privremenog stečajnog upravitelja za dužnika. Privremeni stečajni upravitelj imenovan je metodom slučajnog odabira temeljem čl. 84. st. 1. SZ-a u vezi čl. 119. st. 6. SZ-a.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  <w:t>Privremeni stečajni upravitelj će ispitati gospodarsko financijsko stanje dužnika, prvenstveno da li je imovina dužnika dostatna za pokriće troškova stečajnog postupka, nakon čega će se donijeti odluka u povodu prijedloga za otvaranjem stečajnog postupka.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  <w:t>Radi svega navedenog odlučeno je kao u izreci ovog rješenja.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5718" w:rsidP="00F50CA1" w:rsidR="00F50CA1" w:rsidRPr="00F50C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 xml:space="preserve"> </w:t>
      </w:r>
      <w:r w:rsidR="00F50CA1" w:rsidRPr="00F50CA1">
        <w:rPr>
          <w:rFonts w:cs="Times New Roman" w:hAnsi="Times New Roman" w:ascii="Times New Roman"/>
          <w:sz w:val="24"/>
          <w:szCs w:val="24"/>
        </w:rPr>
        <w:t xml:space="preserve">U Pazinu, </w:t>
      </w:r>
      <w:r w:rsidR="00F50CA1">
        <w:rPr>
          <w:rFonts w:cs="Times New Roman" w:hAnsi="Times New Roman" w:ascii="Times New Roman"/>
          <w:sz w:val="24"/>
          <w:szCs w:val="24"/>
        </w:rPr>
        <w:t>21. rujna</w:t>
      </w:r>
      <w:r w:rsidR="00F50CA1" w:rsidRPr="00F50C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50CA1" w:rsidP="00F50CA1" w:rsidR="00F50CA1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 xml:space="preserve">  </w:t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  <w:r w:rsidRPr="00F50CA1">
        <w:rPr>
          <w:rFonts w:cs="Times New Roman" w:hAnsi="Times New Roman" w:ascii="Times New Roman"/>
          <w:sz w:val="24"/>
          <w:szCs w:val="24"/>
        </w:rPr>
        <w:tab/>
      </w:r>
    </w:p>
    <w:p w:rsidRDefault="00F50CA1" w:rsidP="00F50CA1" w:rsidR="00F50CA1" w:rsidRPr="00F50CA1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  <w:t>Stečajna sutkinja:</w:t>
      </w:r>
    </w:p>
    <w:p w:rsidRDefault="00F50CA1" w:rsidP="00F50CA1" w:rsidR="00F50CA1" w:rsidRPr="00F50CA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Tijana Licul</w:t>
      </w:r>
      <w:r w:rsidR="006A61FA">
        <w:rPr>
          <w:rFonts w:cs="Times New Roman" w:hAnsi="Times New Roman" w:ascii="Times New Roman"/>
          <w:sz w:val="24"/>
          <w:szCs w:val="24"/>
        </w:rPr>
        <w:t>, v. r.</w:t>
      </w:r>
    </w:p>
    <w:p w:rsidRDefault="00F50CA1" w:rsidP="00F50CA1" w:rsidR="00F50CA1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0CA1" w:rsidP="00F50CA1" w:rsid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0CA1" w:rsidP="00F50CA1" w:rsidR="00F50CA1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0CA1" w:rsidP="00F50CA1" w:rsidR="00F50CA1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0CA1" w:rsidP="00F50CA1" w:rsidR="00F50CA1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50CA1" w:rsidP="00F50CA1" w:rsidR="00F50CA1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 xml:space="preserve">Protiv ovog rješenja može se izjaviti žalba. Žalba se podnosi u roku od 8 dana od dana dostave, a dostava se smatra obavljenom istekom osmoga dana od dana objave pismena na mrežnoj stranici e-Oglasna ploča sudova (čl. 12. SZ-a). Žalba se dostavlja putem ovog suda, a o žalbi odlučuje Visoki trgovački sud Republike Hrvatske. </w:t>
      </w:r>
    </w:p>
    <w:p w:rsidRDefault="00F50CA1" w:rsidP="00F50CA1" w:rsidR="00F50CA1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0CA1" w:rsidP="00F50CA1" w:rsidR="00F50CA1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>DNA:</w:t>
      </w:r>
    </w:p>
    <w:p w:rsidRDefault="00F50CA1" w:rsidP="00F50CA1" w:rsidR="00F50CA1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  <w:lang w:val="sv-SE"/>
        </w:rPr>
        <w:t xml:space="preserve">- predlagatelj </w:t>
      </w:r>
      <w:r w:rsidRPr="00F50CA1">
        <w:rPr>
          <w:rFonts w:cs="Times New Roman" w:hAnsi="Times New Roman" w:ascii="Times New Roman"/>
          <w:sz w:val="24"/>
          <w:szCs w:val="24"/>
        </w:rPr>
        <w:t>TOKIĆ d. o. o. Sesvete, po pun.</w:t>
      </w:r>
      <w:r w:rsidRPr="00F50CA1">
        <w:rPr>
          <w:rFonts w:cs="Times New Roman" w:hAnsi="Times New Roman" w:ascii="Times New Roman"/>
          <w:sz w:val="24"/>
          <w:szCs w:val="24"/>
          <w:lang w:val="sv-SE"/>
        </w:rPr>
        <w:t xml:space="preserve">, </w:t>
      </w:r>
    </w:p>
    <w:p w:rsidRDefault="00F50CA1" w:rsidP="00F50CA1" w:rsidR="00F50CA1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ab/>
        <w:t xml:space="preserve">- dužnik PASH d. o. o. Pula, Dukićeva 15, OIB 41358377309, </w:t>
      </w:r>
    </w:p>
    <w:p w:rsidRDefault="00F50CA1" w:rsidP="00F50CA1" w:rsidR="00F50CA1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sv-SE"/>
        </w:rPr>
      </w:pPr>
      <w:r w:rsidRPr="00F50CA1">
        <w:rPr>
          <w:rFonts w:cs="Times New Roman" w:hAnsi="Times New Roman" w:ascii="Times New Roman"/>
          <w:sz w:val="24"/>
          <w:szCs w:val="24"/>
          <w:lang w:val="sv-SE"/>
        </w:rPr>
        <w:tab/>
        <w:t>- zakonski zastupnik dužnika Evgenij Orihovac, Pula, Benčićeva ulica 43,</w:t>
      </w:r>
    </w:p>
    <w:p w:rsidRDefault="00F50CA1" w:rsidP="00F50CA1" w:rsid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0CA1">
        <w:rPr>
          <w:rFonts w:cs="Times New Roman" w:hAnsi="Times New Roman" w:ascii="Times New Roman"/>
          <w:sz w:val="24"/>
          <w:szCs w:val="24"/>
        </w:rPr>
        <w:t>- e-</w:t>
      </w:r>
      <w:r>
        <w:rPr>
          <w:rFonts w:cs="Times New Roman" w:hAnsi="Times New Roman" w:ascii="Times New Roman"/>
          <w:sz w:val="24"/>
          <w:szCs w:val="24"/>
        </w:rPr>
        <w:t>Oglasna ploča sudova (8 dana)</w:t>
      </w:r>
    </w:p>
    <w:p w:rsidRDefault="00F50CA1" w:rsidP="00F50CA1" w:rsid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privremenoj stečajnoj upraviteljici Jasni Kučević</w:t>
      </w:r>
    </w:p>
    <w:p w:rsidRDefault="00EC6D99" w:rsidP="00F50CA1" w:rsidR="00EC6D99" w:rsidRPr="00F50C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sudski registar </w:t>
      </w:r>
    </w:p>
    <w:p w:rsidRDefault="00B05718" w:rsidP="00F50CA1" w:rsidR="00B05718" w:rsidRPr="00F50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F50CA1" w:rsidR="00B05718" w:rsidRPr="00F50CA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CA1" w:rsidP="00F50CA1" w:rsidR="00F50CA1">
      <w:pPr>
        <w:spacing w:lineRule="auto" w:line="240" w:after="0"/>
      </w:pPr>
      <w:r>
        <w:separator/>
      </w:r>
    </w:p>
  </w:endnote>
  <w:endnote w:id="0" w:type="continuationSeparator">
    <w:p w:rsidRDefault="00F50CA1" w:rsidP="00F50CA1" w:rsidR="00F50C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CA1" w:rsidP="00F50CA1" w:rsidR="00F50CA1">
      <w:pPr>
        <w:spacing w:lineRule="auto" w:line="240" w:after="0"/>
      </w:pPr>
      <w:r>
        <w:separator/>
      </w:r>
    </w:p>
  </w:footnote>
  <w:footnote w:id="0" w:type="continuationSeparator">
    <w:p w:rsidRDefault="00F50CA1" w:rsidP="00F50CA1" w:rsidR="00F50C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144648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CA1" w:rsidP="00F50CA1" w:rsidR="00F50CA1" w:rsidRPr="00F50CA1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50CA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CA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CA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A61F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50CA1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4 St-171/18</w:t>
        </w:r>
        <w:r w:rsidR="006A61FA">
          <w:rPr>
            <w:rFonts w:cs="Times New Roman" w:hAnsi="Times New Roman" w:ascii="Times New Roman"/>
            <w:sz w:val="24"/>
            <w:szCs w:val="24"/>
          </w:rPr>
          <w:t>-20</w:t>
        </w:r>
      </w:p>
    </w:sdtContent>
  </w:sdt>
  <w:p w:rsidRDefault="00F50CA1" w:rsidR="00F50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CA1" w:rsidP="00F50CA1" w:rsidR="00F50CA1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St-171/18</w:t>
    </w:r>
    <w:r w:rsidR="006A61FA">
      <w:rPr>
        <w:rFonts w:cs="Times New Roman" w:hAnsi="Times New Roman" w:ascii="Times New Roman"/>
        <w:sz w:val="24"/>
        <w:szCs w:val="24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F2728C"/>
    <w:multiLevelType w:val="hybridMultilevel"/>
    <w:tmpl w:val="28A49B0E"/>
    <w:lvl w:tplc="AFE2EB7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81D33AB"/>
    <w:multiLevelType w:val="hybridMultilevel"/>
    <w:tmpl w:val="94AAC3AC"/>
    <w:lvl w:tplc="13B4368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0CB"/>
    <w:rsid w:val="000014E8"/>
    <w:rsid w:val="00357405"/>
    <w:rsid w:val="00597F83"/>
    <w:rsid w:val="006A61FA"/>
    <w:rsid w:val="008370CB"/>
    <w:rsid w:val="00B05718"/>
    <w:rsid w:val="00EC6D99"/>
    <w:rsid w:val="00F50CA1"/>
    <w:rsid w:val="00F6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70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571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57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50CA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CA1"/>
  </w:style>
  <w:style w:styleId="Podnoje" w:type="paragraph">
    <w:name w:val="footer"/>
    <w:basedOn w:val="Normal"/>
    <w:link w:val="PodnojeChar"/>
    <w:uiPriority w:val="99"/>
    <w:unhideWhenUsed/>
    <w:rsid w:val="00F50CA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CA1"/>
  </w:style>
  <w:style w:styleId="Tekstrezerviranogmjesta" w:type="character">
    <w:name w:val="Placeholder Text"/>
    <w:basedOn w:val="Zadanifontodlomka"/>
    <w:uiPriority w:val="99"/>
    <w:semiHidden/>
    <w:rsid w:val="006A6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1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1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1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1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70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571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57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50CA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CA1"/>
  </w:style>
  <w:style w:styleId="Podnoje" w:type="paragraph">
    <w:name w:val="footer"/>
    <w:basedOn w:val="Normal"/>
    <w:link w:val="PodnojeChar"/>
    <w:uiPriority w:val="99"/>
    <w:unhideWhenUsed/>
    <w:rsid w:val="00F50CA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CA1"/>
  </w:style>
  <w:style w:styleId="Tekstrezerviranogmjesta" w:type="character">
    <w:name w:val="Placeholder Text"/>
    <w:basedOn w:val="Zadanifontodlomka"/>
    <w:uiPriority w:val="99"/>
    <w:semiHidden/>
    <w:rsid w:val="006A6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1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1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1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1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7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22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St-171/2018-20</izvorni_sadrzaj>
    <derivirana_varijabla naziv="DomainObject.Oznaka_1">St-171/2018-20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TOKIĆ d.o.o. SESVETE zastupanog po punomoćniku Odvj. Franko Čerin</izvorni_sadrzaj>
    <derivirana_varijabla naziv="DomainObject.Predmet.StrankaFormated_1">  TOKIĆ d.o.o. SESVETE zastupanog po punomoćniku Odvj. Franko Čerin</derivirana_varijabla>
  </DomainObject.Predmet.StrankaFormated>
  <DomainObject.Predmet.StrankaFormatedOIB>
    <izvorni_sadrzaj>  TOKIĆ d.o.o. SESVETE, OIB 74867487620 zastupanog po punomoćniku Odvj. Franko Čerin</izvorni_sadrzaj>
    <derivirana_varijabla naziv="DomainObject.Predmet.StrankaFormatedOIB_1">  TOKIĆ d.o.o. SESVETE, OIB 74867487620 zastupanog po punomoćniku Odvj. Franko Čerin</derivirana_varijabla>
  </DomainObject.Predmet.StrankaFormatedOIB>
  <DomainObject.Predmet.StrankaFormatedWithAdress>
    <izvorni_sadrzaj> TOKIĆ d.o.o. SESVETE, Ulica 144. Brigade Hrvatske vojske 1 a, 10360 Sesvete zastupanog po punomoćniku Odvj. Franko Čerin</izvorni_sadrzaj>
    <derivirana_varijabla naziv="DomainObject.Predmet.StrankaFormatedWithAdress_1"> TOKIĆ d.o.o. SESVETE, Ulica 144. Brigade Hrvatske vojske 1 a, 10360 Sesvete zastupanog po punomoćniku Odvj. Franko Čerin</derivirana_varijabla>
  </DomainObject.Predmet.StrankaFormatedWithAdress>
  <DomainObject.Predmet.StrankaFormatedWithAdressOIB>
    <izvorni_sadrzaj> TOKIĆ d.o.o. SESVETE, OIB 74867487620, Ulica 144. Brigade Hrvatske vojske 1 a, 10360 Sesvete zastupanog po punomoćniku Odvj. Franko Čerin</izvorni_sadrzaj>
    <derivirana_varijabla naziv="DomainObject.Predmet.StrankaFormatedWithAdressOIB_1"> TOKIĆ d.o.o. SESVETE, OIB 74867487620, Ulica 144. Brigade Hrvatske vojske 1 a, 10360 Sesvete zastupanog po punomoćniku Odvj. Franko Čerin</derivirana_varijabla>
  </DomainObject.Predmet.StrankaFormatedWithAdressOIB>
  <DomainObject.Predmet.StrankaWithAdress>
    <izvorni_sadrzaj>TOKIĆ d.o.o. SESVETE Ulica 144. Brigade Hrvatske vojske 1 a,10360 Sesvete</izvorni_sadrzaj>
    <derivirana_varijabla naziv="DomainObject.Predmet.StrankaWithAdress_1">TOKIĆ d.o.o. SESVETE Ulica 144. Brigade Hrvatske vojske 1 a,10360 Sesvete</derivirana_varijabla>
  </DomainObject.Predmet.StrankaWithAdress>
  <DomainObject.Predmet.StrankaWithAdressOIB>
    <izvorni_sadrzaj>TOKIĆ d.o.o. SESVETE, OIB 74867487620, Ulica 144. Brigade Hrvatske vojske 1 a,10360 Sesvete</izvorni_sadrzaj>
    <derivirana_varijabla naziv="DomainObject.Predmet.StrankaWithAdressOIB_1">TOKIĆ d.o.o. SESVETE, OIB 74867487620, Ulica 144. Brigade Hrvatske vojske 1 a,10360 Sesvete</derivirana_varijabla>
  </DomainObject.Predmet.StrankaWithAdressOIB>
  <DomainObject.Predmet.StrankaNazivFormated>
    <izvorni_sadrzaj>TOKIĆ d.o.o. SESVETE</izvorni_sadrzaj>
    <derivirana_varijabla naziv="DomainObject.Predmet.StrankaNazivFormated_1">TOKIĆ d.o.o. SESVETE</derivirana_varijabla>
  </DomainObject.Predmet.StrankaNazivFormated>
  <DomainObject.Predmet.StrankaNazivFormatedOIB>
    <izvorni_sadrzaj>TOKIĆ d.o.o. SESVETE, OIB 74867487620</izvorni_sadrzaj>
    <derivirana_varijabla naziv="DomainObject.Predmet.StrankaNazivFormatedOIB_1">TOKIĆ d.o.o. SESVETE, OIB 74867487620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TOKIĆ d.o.o. SESVETE zastupanog po punomoćniku Odvj. Franko Čerin</item>
    </izvorni_sadrzaj>
    <derivirana_varijabla naziv="DomainObject.Predmet.StrankaListFormated_1">
      <item>TOKIĆ d.o.o. SESVETE zastupanog po punomoćniku Odvj. Franko Čerin</item>
    </derivirana_varijabla>
  </DomainObject.Predmet.StrankaListFormated>
  <DomainObject.Predmet.StrankaListFormatedOIB>
    <izvorni_sadrzaj>
      <item>TOKIĆ d.o.o. SESVETE, OIB 74867487620 zastupanog po punomoćniku Odvj. Franko Čerin</item>
    </izvorni_sadrzaj>
    <derivirana_varijabla naziv="DomainObject.Predmet.StrankaListFormatedOIB_1">
      <item>TOKIĆ d.o.o. SESVETE, OIB 74867487620 zastupanog po punomoćniku Odvj. Franko Čerin</item>
    </derivirana_varijabla>
  </DomainObject.Predmet.StrankaListFormatedOIB>
  <DomainObject.Predmet.StrankaListFormatedWithAdress>
    <izvorni_sadrzaj>
      <item>TOKIĆ d.o.o. SESVETE, Ulica 144. Brigade Hrvatske vojske 1 a, 10360 Sesvete zastupanog po punomoćniku Odvj. Franko Čerin</item>
    </izvorni_sadrzaj>
    <derivirana_varijabla naziv="DomainObject.Predmet.StrankaListFormatedWithAdress_1">
      <item>TOKIĆ d.o.o. SESVETE, Ulica 144. Brigade Hrvatske vojske 1 a, 10360 Sesvete zastupanog po punomoćniku Odvj. Franko Čerin</item>
    </derivirana_varijabla>
  </DomainObject.Predmet.StrankaListFormatedWithAdress>
  <DomainObject.Predmet.StrankaListFormatedWithAdressOIB>
    <izvorni_sadrzaj>
      <item>TOKIĆ d.o.o. SESVETE, OIB 74867487620, Ulica 144. Brigade Hrvatske vojske 1 a, 10360 Sesvete zastupanog po punomoćniku Odvj. Franko Čerin</item>
    </izvorni_sadrzaj>
    <derivirana_varijabla naziv="DomainObject.Predmet.StrankaListFormatedWithAdressOIB_1">
      <item>TOKIĆ d.o.o. SESVETE, OIB 74867487620, Ulica 144. Brigade Hrvatske vojske 1 a, 10360 Sesvete zastupanog po punomoćniku Odvj. Franko Čerin</item>
    </derivirana_varijabla>
  </DomainObject.Predmet.StrankaListFormatedWithAdressOIB>
  <DomainObject.Predmet.StrankaListNazivFormated>
    <izvorni_sadrzaj>
      <item>TOKIĆ d.o.o. SESVETE</item>
    </izvorni_sadrzaj>
    <derivirana_varijabla naziv="DomainObject.Predmet.StrankaListNazivFormated_1">
      <item>TOKIĆ d.o.o. SESVETE</item>
    </derivirana_varijabla>
  </DomainObject.Predmet.StrankaListNazivFormated>
  <DomainObject.Predmet.StrankaListNazivFormatedOIB>
    <izvorni_sadrzaj>
      <item>TOKIĆ d.o.o. SESVETE, OIB 74867487620</item>
    </izvorni_sadrzaj>
    <derivirana_varijabla naziv="DomainObject.Predmet.StrankaListNazivFormatedOIB_1">
      <item>TOKIĆ d.o.o. SESVETE, OIB 74867487620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>
      <item>Odvj. Franko Čerin punomoćnik sudionika u postupku TOKIĆ d.o.o. SESVETE</item>
    </izvorni_sadrzaj>
    <derivirana_varijabla naziv="DomainObject.Predmet.OstaliListFormated_1">
      <item>Odvj. Franko Čerin punomoćnik sudionika u postupku TOKIĆ d.o.o. SESVETE</item>
    </derivirana_varijabla>
  </DomainObject.Predmet.OstaliListFormated>
  <DomainObject.Predmet.OstaliListFormatedOIB>
    <izvorni_sadrzaj>
      <item>Odvj. Franko Čerin, OIB 62707627748 punomoćnik sudionika u postupku TOKIĆ d.o.o. SESVETE</item>
    </izvorni_sadrzaj>
    <derivirana_varijabla naziv="DomainObject.Predmet.OstaliListFormatedOIB_1">
      <item>Odvj. Franko Čerin, OIB 62707627748 punomoćnik sudionika u postupku TOKIĆ d.o.o. SESVETE</item>
    </derivirana_varijabla>
  </DomainObject.Predmet.OstaliListFormatedOIB>
  <DomainObject.Predmet.OstaliListFormatedWithAdress>
    <izvorni_sadrzaj>
      <item>Odvj. Franko Čerin, Dalmatinova 4, 52100 Pula punomoćnik sudionika u postupku TOKIĆ d.o.o. SESVETE</item>
    </izvorni_sadrzaj>
    <derivirana_varijabla naziv="DomainObject.Predmet.OstaliListFormatedWithAdress_1">
      <item>Odvj. Franko Čerin, Dalmatinova 4, 52100 Pula punomoćnik sudionika u postupku TOKIĆ d.o.o. SESVETE</item>
    </derivirana_varijabla>
  </DomainObject.Predmet.OstaliListFormatedWithAdress>
  <DomainObject.Predmet.OstaliListFormatedWithAdressOIB>
    <izvorni_sadrzaj>
      <item>Odvj. Franko Čerin, OIB 62707627748, Dalmatinova 4, 52100 Pula punomoćnik sudionika u postupku TOKIĆ d.o.o. SESVETE</item>
    </izvorni_sadrzaj>
    <derivirana_varijabla naziv="DomainObject.Predmet.OstaliListFormatedWithAdressOIB_1">
      <item>Odvj. Franko Čerin, OIB 62707627748, Dalmatinova 4, 52100 Pula punomoćnik sudionika u postupku TOKIĆ d.o.o. SESVETE</item>
    </derivirana_varijabla>
  </DomainObject.Predmet.OstaliListFormatedWithAdressOIB>
  <DomainObject.Predmet.OstaliListNazivFormated>
    <izvorni_sadrzaj>
      <item>Odvj. Franko Čerin</item>
    </izvorni_sadrzaj>
    <derivirana_varijabla naziv="DomainObject.Predmet.OstaliListNazivFormated_1">
      <item>Odvj. Franko Čerin</item>
    </derivirana_varijabla>
  </DomainObject.Predmet.OstaliListNazivFormated>
  <DomainObject.Predmet.OstaliListNazivFormatedOIB>
    <izvorni_sadrzaj>
      <item>Odvj. Franko Čerin, OIB 62707627748</item>
    </izvorni_sadrzaj>
    <derivirana_varijabla naziv="DomainObject.Predmet.OstaliListNazivFormatedOIB_1">
      <item>Odvj. Franko Čerin, OIB 62707627748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St-171/2018-20</izvorni_sadrzaj>
    <derivirana_varijabla naziv="DomainObject.PoslovniBrojDokumenta_1">St-171/2018-20</derivirana_varijabla>
  </DomainObject.PoslovniBrojDokumenta>
  <DomainObject.Predmet.StrankaIDrugi>
    <izvorni_sadrzaj>TOKIĆ d.o.o. SESVETE</izvorni_sadrzaj>
    <derivirana_varijabla naziv="DomainObject.Predmet.StrankaIDrugi_1">TOKIĆ d.o.o. SESVETE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TOKIĆ d.o.o. SESVETE, OIB 74867487620, Ulica 144. Brigade Hrvatske vojske 1 a, 10360 Sesvete</izvorni_sadrzaj>
    <derivirana_varijabla naziv="DomainObject.Predmet.StrankaIDrugiAdressOIB_1">TOKIĆ d.o.o. SESVETE, OIB 74867487620, Ulica 144. Brigade Hrvatske vojske 1 a, 10360 Sesvete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PASH d.o.o. PULA</item>
      <item>TOKIĆ d.o.o. SESVETE</item>
      <item>Odvj. Franko Čerin</item>
    </izvorni_sadrzaj>
    <derivirana_varijabla naziv="DomainObject.Predmet.SudioniciListNaziv_1">
      <item>PASH d.o.o. PULA</item>
      <item>TOKIĆ d.o.o. SESVETE</item>
      <item>Odvj. Franko Čerin</item>
    </derivirana_varijabla>
  </DomainObject.Predmet.SudioniciListNaziv>
  <DomainObject.Predmet.SudioniciListAdressOIB>
    <izvorni_sadrzaj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izvorni_sadrzaj>
    <derivirana_varijabla naziv="DomainObject.Predmet.SudioniciListAdressOIB_1"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41358377309</item>
      <item>, OIB 74867487620</item>
      <item>, OIB 62707627748</item>
    </izvorni_sadrzaj>
    <derivirana_varijabla naziv="DomainObject.Predmet.SudioniciListNazivOIB_1">
      <item>, OIB 41358377309</item>
      <item>, OIB 74867487620</item>
      <item>, OIB 62707627748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3276</properties:Characters>
  <properties:Lines>88</properties:Lines>
  <properties:Paragraphs>33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2018-09-21T08:03:00Z</dcterms:created>
  <dc:creator>Tijana Licul</dc:creator>
  <cp:lastModifiedBy>Sanja Prodan</cp:lastModifiedBy>
  <cp:lastPrinted>2018-09-21T11:24:00Z</cp:lastPrinted>
  <dcterms:modified xmlns:xsi="http://www.w3.org/2001/XMLSchema-instance" xsi:type="dcterms:W3CDTF">2018-09-21T11:24:00Z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St-171/2018-20 / Odluka - Rješenje o imenovanju privremenog stečajnog upravitelja (st17118, pash,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