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530e" w14:paraId="90f530e" w:rsidRDefault="00117218" w:rsidP="00910611" w:rsidR="001172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218" w:rsidP="00910611" w:rsidR="00117218">
      <w:r>
        <w:rPr>
          <w:rFonts w:eastAsia="MS Mincho"/>
        </w:rPr>
        <w:t>REPUBLIKA HRVATSKA</w:t>
      </w:r>
    </w:p>
    <w:p w:rsidRDefault="00117218" w:rsidP="00910611" w:rsidR="00117218">
      <w:r>
        <w:rPr>
          <w:rFonts w:eastAsia="MS Mincho"/>
        </w:rPr>
        <w:t>TRGOVAČKI SUD U RIJECI</w:t>
      </w:r>
    </w:p>
    <w:p w:rsidRDefault="00117218" w:rsidR="001172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17218" w:rsidP="00910611" w:rsidR="00117218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550B1B" w:rsidP="0030222D" w:rsidR="00550B1B" w:rsidRPr="00253D10"/>
    <w:p w:rsidRDefault="0030222D" w:rsidP="00021FF7" w:rsidR="0030222D" w:rsidRPr="00253D10">
      <w:pPr>
        <w:ind w:firstLine="720"/>
        <w:jc w:val="both"/>
      </w:pPr>
      <w:r w:rsidRPr="00253D10">
        <w:t xml:space="preserve">Trgovački sud u Rijeci, po stečajnom sucu Danieli Korlević, u </w:t>
      </w:r>
      <w:r w:rsidR="005B6B81" w:rsidRPr="005B6B81">
        <w:t>stečajnom postupku nad dužnikom</w:t>
      </w:r>
      <w:r w:rsidR="005B6B81">
        <w:t xml:space="preserve"> </w:t>
      </w:r>
      <w:r w:rsidR="00AC1F0C" w:rsidRPr="00AC1F0C">
        <w:rPr>
          <w:b/>
        </w:rPr>
        <w:t>MGM d.o.o. Viškovo, Marčelji 60</w:t>
      </w:r>
      <w:r w:rsidR="00253D10">
        <w:rPr>
          <w:b/>
        </w:rPr>
        <w:t xml:space="preserve">, </w:t>
      </w:r>
      <w:r w:rsidRPr="00253D10">
        <w:t>na</w:t>
      </w:r>
      <w:r w:rsidR="00ED058C" w:rsidRPr="00253D10">
        <w:t>kon</w:t>
      </w:r>
      <w:r w:rsidR="007A1F96">
        <w:t xml:space="preserve"> posebnog</w:t>
      </w:r>
      <w:r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3E4A02">
        <w:t>03. studenoga</w:t>
      </w:r>
      <w:r w:rsidR="008C691F" w:rsidRPr="00253D10">
        <w:t xml:space="preserve"> 201</w:t>
      </w:r>
      <w:r w:rsidR="00ED0BEF">
        <w:t>5</w:t>
      </w:r>
      <w:r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</w:t>
      </w:r>
      <w:r w:rsidR="003E4A02">
        <w:t>a je</w:t>
      </w:r>
      <w:r w:rsidR="0030222D" w:rsidRPr="00253D10">
        <w:t xml:space="preserve"> tražbin</w:t>
      </w:r>
      <w:r w:rsidR="003E4A02">
        <w:t>a</w:t>
      </w:r>
      <w:r w:rsidR="0030222D" w:rsidRPr="00253D10">
        <w:t xml:space="preserve"> vjerovnika viš</w:t>
      </w:r>
      <w:r w:rsidR="003E4A02">
        <w:t>eg</w:t>
      </w:r>
      <w:r w:rsidR="0030222D" w:rsidRPr="00253D10">
        <w:t xml:space="preserve"> isplatn</w:t>
      </w:r>
      <w:r w:rsidR="003E4A02">
        <w:t>og</w:t>
      </w:r>
      <w:r w:rsidR="0030222D" w:rsidRPr="00253D10">
        <w:t xml:space="preserve"> reda:</w:t>
      </w:r>
    </w:p>
    <w:p w:rsidRDefault="00ED0BEF" w:rsidP="00ED058C" w:rsidR="00550B1B">
      <w:pPr>
        <w:ind w:left="360"/>
        <w:jc w:val="both"/>
      </w:pPr>
      <w:r>
        <w:t xml:space="preserve"> </w:t>
      </w:r>
    </w:p>
    <w:p w:rsidRDefault="003E4A02" w:rsidP="00ED058C" w:rsidR="00550B1B" w:rsidRPr="00253D10">
      <w:pPr>
        <w:ind w:left="360"/>
        <w:jc w:val="both"/>
        <w:rPr>
          <w:b/>
        </w:rPr>
      </w:pPr>
      <w:r>
        <w:rPr>
          <w:b/>
        </w:rPr>
        <w:t xml:space="preserve"> </w:t>
      </w:r>
    </w:p>
    <w:p w:rsidRDefault="008E4BEC" w:rsidP="008E4BEC" w:rsidR="00640807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640807" w:rsidRPr="00253D10">
        <w:rPr>
          <w:b/>
        </w:rPr>
        <w:t>drugi viši isplatni red</w:t>
      </w:r>
    </w:p>
    <w:p w:rsidRDefault="00550B1B" w:rsidP="008E4BEC" w:rsidR="00550B1B">
      <w:pPr>
        <w:jc w:val="both"/>
        <w:rPr>
          <w:b/>
        </w:rPr>
      </w:pPr>
    </w:p>
    <w:p w:rsidRDefault="00AC1F0C" w:rsidP="003E4A02" w:rsidR="003E4A02" w:rsidRPr="003E4A02">
      <w:pPr>
        <w:ind w:left="360"/>
        <w:jc w:val="both"/>
      </w:pPr>
      <w:r>
        <w:tab/>
      </w:r>
      <w:r w:rsidR="003E4A02" w:rsidRPr="003E4A02">
        <w:t xml:space="preserve">HRVATSKA RADIOTELEVIZIJA </w:t>
      </w:r>
    </w:p>
    <w:p w:rsidRDefault="003E4A02" w:rsidP="003E4A02" w:rsidR="003E4A02" w:rsidRPr="003E4A02">
      <w:pPr>
        <w:ind w:left="360"/>
        <w:jc w:val="both"/>
      </w:pPr>
      <w:r w:rsidRPr="003E4A02">
        <w:t xml:space="preserve">      javna ustanova Zagreb, Prisavlje 3, </w:t>
      </w:r>
    </w:p>
    <w:p w:rsidRDefault="003E4A02" w:rsidP="003E4A02" w:rsidR="00AC1F0C" w:rsidRPr="003E4A02">
      <w:pPr>
        <w:ind w:left="360"/>
        <w:jc w:val="both"/>
      </w:pPr>
      <w:r w:rsidRPr="003E4A02">
        <w:t xml:space="preserve">      OIB 68419124305</w:t>
      </w:r>
      <w:r w:rsidR="00AC1F0C">
        <w:tab/>
      </w:r>
      <w:r w:rsidR="00AC1F0C">
        <w:tab/>
      </w:r>
      <w:r w:rsidR="00AC1F0C">
        <w:tab/>
      </w:r>
      <w:r w:rsidR="00AC1F0C">
        <w:tab/>
      </w:r>
      <w:r w:rsidR="00AC1F0C">
        <w:tab/>
      </w:r>
      <w:r w:rsidR="00AC1F0C">
        <w:tab/>
        <w:t xml:space="preserve">  </w:t>
      </w:r>
      <w:r w:rsidR="007A430E">
        <w:t xml:space="preserve"> </w:t>
      </w:r>
      <w:r>
        <w:t xml:space="preserve">                   1</w:t>
      </w:r>
      <w:r w:rsidRPr="003E4A02">
        <w:t>.942.24 kn</w:t>
      </w:r>
    </w:p>
    <w:p w:rsidRDefault="003E4A02" w:rsidP="005B6B81" w:rsidR="00AC1F0C">
      <w:pPr>
        <w:rPr>
          <w:lang w:eastAsia="en-US"/>
        </w:rPr>
      </w:pPr>
      <w:r>
        <w:t xml:space="preserve"> </w:t>
      </w:r>
    </w:p>
    <w:p w:rsidRDefault="00AC1F0C" w:rsidP="005B6B81" w:rsidR="00AC1F0C" w:rsidRPr="00AC1F0C">
      <w:pPr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550B1B" w:rsidP="00032560" w:rsidR="00550B1B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E4A02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3E4A02">
        <w:rPr>
          <w:rFonts w:cs="Times New Roman" w:hAnsi="Times New Roman" w:ascii="Times New Roman"/>
          <w:sz w:val="24"/>
          <w:szCs w:val="24"/>
        </w:rPr>
        <w:t>03. studenoga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D0BEF" w:rsidRPr="006B5DF1">
        <w:rPr>
          <w:rFonts w:cs="Times New Roman" w:hAnsi="Times New Roman" w:ascii="Times New Roman"/>
          <w:sz w:val="24"/>
          <w:szCs w:val="24"/>
        </w:rPr>
        <w:t>5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3E4A02">
        <w:rPr>
          <w:rFonts w:cs="Times New Roman" w:hAnsi="Times New Roman" w:ascii="Times New Roman"/>
          <w:sz w:val="24"/>
          <w:szCs w:val="24"/>
        </w:rPr>
        <w:t>a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3E4A02">
        <w:rPr>
          <w:rFonts w:cs="Times New Roman" w:hAnsi="Times New Roman" w:ascii="Times New Roman"/>
          <w:sz w:val="24"/>
          <w:szCs w:val="24"/>
        </w:rPr>
        <w:t>je</w:t>
      </w:r>
      <w:r w:rsidR="007A430E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3E4A02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3E4A02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Stečajni je sudac na temelju članka 177. stavak 2. Stečajnog zakona (NN 44/96, 29/99, 129/00, 123/03, 82/06, 116/10, 25/12 i 133/12 dalje: SZ) sastavio tablicu ispitan</w:t>
      </w:r>
      <w:r w:rsidR="003E4A02">
        <w:rPr>
          <w:rFonts w:eastAsiaTheme="minorHAnsi"/>
          <w:lang w:eastAsia="en-US"/>
        </w:rPr>
        <w:t>e</w:t>
      </w:r>
      <w:r w:rsidRPr="005B6B81">
        <w:rPr>
          <w:rFonts w:eastAsiaTheme="minorHAnsi"/>
          <w:lang w:eastAsia="en-US"/>
        </w:rPr>
        <w:t xml:space="preserve"> tražbin</w:t>
      </w:r>
      <w:r w:rsidR="003E4A02">
        <w:rPr>
          <w:rFonts w:eastAsiaTheme="minorHAnsi"/>
          <w:lang w:eastAsia="en-US"/>
        </w:rPr>
        <w:t>e</w:t>
      </w:r>
      <w:r w:rsidRPr="005B6B81">
        <w:rPr>
          <w:rFonts w:eastAsiaTheme="minorHAnsi"/>
          <w:lang w:eastAsia="en-US"/>
        </w:rPr>
        <w:t xml:space="preserve"> u koju su uneseni podaci u kojoj je mjeri tražbina utvrđena prema svom iznosu i redu. 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Tražbin</w:t>
      </w:r>
      <w:r w:rsidR="003E4A02">
        <w:rPr>
          <w:rFonts w:eastAsiaTheme="minorHAnsi"/>
          <w:lang w:eastAsia="en-US"/>
        </w:rPr>
        <w:t>a</w:t>
      </w:r>
      <w:r w:rsidRPr="005B6B81">
        <w:rPr>
          <w:rFonts w:eastAsiaTheme="minorHAnsi"/>
          <w:lang w:eastAsia="en-US"/>
        </w:rPr>
        <w:t xml:space="preserve"> označen</w:t>
      </w:r>
      <w:r w:rsidR="003E4A02">
        <w:rPr>
          <w:rFonts w:eastAsiaTheme="minorHAnsi"/>
          <w:lang w:eastAsia="en-US"/>
        </w:rPr>
        <w:t>a</w:t>
      </w:r>
      <w:r w:rsidRPr="005B6B81">
        <w:rPr>
          <w:rFonts w:eastAsiaTheme="minorHAnsi"/>
          <w:lang w:eastAsia="en-US"/>
        </w:rPr>
        <w:t xml:space="preserve"> u izreci ovog rješenja smatra se na temelju članka 177. stavka 1. SZ-a utvrđen</w:t>
      </w:r>
      <w:r w:rsidR="003E4A02">
        <w:rPr>
          <w:rFonts w:eastAsiaTheme="minorHAnsi"/>
          <w:lang w:eastAsia="en-US"/>
        </w:rPr>
        <w:t>o</w:t>
      </w:r>
      <w:r w:rsidRPr="005B6B81">
        <w:rPr>
          <w:rFonts w:eastAsiaTheme="minorHAnsi"/>
          <w:lang w:eastAsia="en-US"/>
        </w:rPr>
        <w:t xml:space="preserve">m, budući da </w:t>
      </w:r>
      <w:r w:rsidR="003E4A02">
        <w:rPr>
          <w:rFonts w:eastAsiaTheme="minorHAnsi"/>
          <w:lang w:eastAsia="en-US"/>
        </w:rPr>
        <w:t>ni</w:t>
      </w:r>
      <w:r w:rsidRPr="005B6B81">
        <w:rPr>
          <w:rFonts w:eastAsiaTheme="minorHAnsi"/>
          <w:lang w:eastAsia="en-US"/>
        </w:rPr>
        <w:t>je 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3E4A02">
        <w:t>03. studenoga</w:t>
      </w:r>
      <w:r w:rsidR="00D049A5">
        <w:t xml:space="preserve"> 201</w:t>
      </w:r>
      <w:r w:rsidR="00ED0BEF">
        <w:t>5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550B1B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       Stečajni  sudac</w:t>
      </w:r>
    </w:p>
    <w:p w:rsidRDefault="0030222D" w:rsidP="009B4988" w:rsidR="009B4988" w:rsidRPr="00253D10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30222D" w:rsidP="009B4988" w:rsidR="00550B1B">
      <w:pPr>
        <w:ind w:left="2160"/>
        <w:jc w:val="right"/>
        <w:rPr>
          <w:b/>
        </w:rPr>
      </w:pPr>
      <w:r w:rsidRPr="00253D10">
        <w:tab/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9B4988" w:rsidR="00184975" w:rsidRPr="00184975">
      <w:pPr>
        <w:jc w:val="both"/>
        <w:rPr>
          <w:b/>
          <w:sz w:val="20"/>
          <w:szCs w:val="20"/>
        </w:rPr>
      </w:pPr>
      <w:r w:rsidRPr="006B5DF1">
        <w:lastRenderedPageBreak/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7A430E">
        <w:rPr>
          <w:sz w:val="20"/>
          <w:szCs w:val="20"/>
        </w:rPr>
        <w:t xml:space="preserve">Darko Zorc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3E4A02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3E4A02">
        <w:rPr>
          <w:sz w:val="20"/>
          <w:szCs w:val="20"/>
        </w:rPr>
        <w:t>03.11</w:t>
      </w:r>
      <w:r w:rsidR="007A430E">
        <w:rPr>
          <w:sz w:val="20"/>
          <w:szCs w:val="20"/>
        </w:rPr>
        <w:t>.</w:t>
      </w:r>
      <w:r w:rsidR="005B6B81">
        <w:rPr>
          <w:sz w:val="20"/>
          <w:szCs w:val="20"/>
        </w:rPr>
        <w:t>2015</w:t>
      </w:r>
      <w:r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2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C1F0C">
      <w:t>185/2014-</w:t>
    </w:r>
    <w:r w:rsidR="003E4A02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3379C"/>
    <w:rsid w:val="00052580"/>
    <w:rsid w:val="0005372E"/>
    <w:rsid w:val="0009453F"/>
    <w:rsid w:val="000A3F37"/>
    <w:rsid w:val="000D7920"/>
    <w:rsid w:val="000E2155"/>
    <w:rsid w:val="000F11DC"/>
    <w:rsid w:val="00117218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3E4A02"/>
    <w:rsid w:val="00430F3D"/>
    <w:rsid w:val="004645C9"/>
    <w:rsid w:val="004828A8"/>
    <w:rsid w:val="004A57D1"/>
    <w:rsid w:val="004D3354"/>
    <w:rsid w:val="004E1C5B"/>
    <w:rsid w:val="00501235"/>
    <w:rsid w:val="00510887"/>
    <w:rsid w:val="00534960"/>
    <w:rsid w:val="00550B1B"/>
    <w:rsid w:val="00574923"/>
    <w:rsid w:val="005914F1"/>
    <w:rsid w:val="005A3D36"/>
    <w:rsid w:val="005B4621"/>
    <w:rsid w:val="005B6B8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A1F96"/>
    <w:rsid w:val="007A430E"/>
    <w:rsid w:val="007B28FF"/>
    <w:rsid w:val="007D03DC"/>
    <w:rsid w:val="007F1DE2"/>
    <w:rsid w:val="00857894"/>
    <w:rsid w:val="00860D63"/>
    <w:rsid w:val="00876E2B"/>
    <w:rsid w:val="008C691F"/>
    <w:rsid w:val="008E4BEC"/>
    <w:rsid w:val="00916870"/>
    <w:rsid w:val="009755AA"/>
    <w:rsid w:val="009A4F4C"/>
    <w:rsid w:val="009B4988"/>
    <w:rsid w:val="009E0FB6"/>
    <w:rsid w:val="00A03719"/>
    <w:rsid w:val="00A067C3"/>
    <w:rsid w:val="00AC1F0C"/>
    <w:rsid w:val="00B05384"/>
    <w:rsid w:val="00B23DF4"/>
    <w:rsid w:val="00B76BE5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57FE8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 zastupanog po punomoćniku Županijsko državno odvjetništvo u Rijeci</izvorni_sadrzaj>
    <derivirana_varijabla naziv="DomainObject.Predmet.StrankaFormatedOIB_1">  REPUBLIKA HRVATSKA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 zastupanog po punomoćniku Županijsko državno odvjetništvo u Rijeci</izvorni_sadrzaj>
    <derivirana_varijabla naziv="DomainObject.Predmet.StrankaFormatedWithAdressOIB_1"> REPUBLIKA HRVATSKA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 zastupanog po punomoćniku Županijsko državno odvjetništvo u Rijeci</item>
    </izvorni_sadrzaj>
    <derivirana_varijabla naziv="DomainObject.Predmet.StrankaListFormatedOIB_1">
      <item>REPUBLIKA HRVATSKA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 zastupanog po punomoćniku Županijsko državno odvjetništvo u Rijeci</item>
    </izvorni_sadrzaj>
    <derivirana_varijabla naziv="DomainObject.Predmet.StrankaListFormatedWithAdressOIB_1">
      <item>REPUBLIKA HRVATSKA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1480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2015-05-05T09:52:00Z</dcterms:created>
  <dc:creator>rcerneka</dc:creator>
  <cp:lastModifiedBy>Jasna Radulović</cp:lastModifiedBy>
  <cp:lastPrinted>2015-11-03T08:04:00Z</cp:lastPrinted>
  <dcterms:modified xmlns:xsi="http://www.w3.org/2001/XMLSchema-instance" xsi:type="dcterms:W3CDTF">2015-11-03T08:08:00Z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