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b3312" w14:paraId="ebb3312" w:rsidRDefault="00E1773A" w:rsidP="00E1773A" w:rsidR="00E1773A" w:rsidRPr="00E1773A">
      <w:pPr>
        <w:pStyle w:val="Bezproreda"/>
        <w15:collapsed w:val="false"/>
        <w:rPr>
          <w:rFonts w:cs="Times New Roman" w:hAnsi="Times New Roman" w:ascii="Times New Roman"/>
          <w:b/>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E1773A">
        <w:rPr>
          <w:rFonts w:cs="Times New Roman" w:hAnsi="Times New Roman" w:ascii="Times New Roman"/>
          <w:b/>
          <w:sz w:val="24"/>
          <w:szCs w:val="24"/>
        </w:rPr>
        <w:t>1.St-142/2014</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1773A" w:rsidP="00E1773A" w:rsidR="00E1773A">
      <w:pPr>
        <w:pStyle w:val="Bezproreda"/>
        <w:rPr>
          <w:rFonts w:cs="Times New Roman" w:hAnsi="Times New Roman" w:ascii="Times New Roman"/>
          <w:sz w:val="24"/>
          <w:szCs w:val="24"/>
        </w:rPr>
      </w:pPr>
    </w:p>
    <w:p w:rsidRDefault="00E1773A" w:rsidP="00E1773A" w:rsidR="00E1773A" w:rsidRPr="00E1773A">
      <w:pPr>
        <w:pStyle w:val="Bezproreda"/>
        <w:rPr>
          <w:rFonts w:cs="Times New Roman" w:hAnsi="Times New Roman" w:ascii="Times New Roman"/>
          <w:b/>
          <w:sz w:val="24"/>
          <w:szCs w:val="24"/>
        </w:rPr>
      </w:pPr>
      <w:r w:rsidRPr="00E1773A">
        <w:rPr>
          <w:rFonts w:cs="Times New Roman" w:hAnsi="Times New Roman" w:ascii="Times New Roman"/>
          <w:b/>
          <w:sz w:val="24"/>
          <w:szCs w:val="24"/>
        </w:rPr>
        <w:t>REPUBLIKA HRVATSKA</w:t>
      </w:r>
    </w:p>
    <w:p w:rsidRDefault="00E1773A" w:rsidP="00E1773A" w:rsidR="00E1773A" w:rsidRPr="00E1773A">
      <w:pPr>
        <w:jc w:val="both"/>
        <w:rPr>
          <w:b/>
          <w:bCs/>
          <w:lang w:val="fr-FR"/>
        </w:rPr>
      </w:pPr>
      <w:r w:rsidRPr="00E1773A">
        <w:rPr>
          <w:b/>
          <w:bCs/>
          <w:lang w:val="fr-FR"/>
        </w:rPr>
        <w:t>TRGOVA</w:t>
      </w:r>
      <w:r w:rsidRPr="00E1773A">
        <w:rPr>
          <w:b/>
          <w:bCs/>
        </w:rPr>
        <w:t>Č</w:t>
      </w:r>
      <w:r w:rsidRPr="00E1773A">
        <w:rPr>
          <w:b/>
          <w:bCs/>
          <w:lang w:val="fr-FR"/>
        </w:rPr>
        <w:t>KI SUD U SPLITU</w:t>
      </w:r>
    </w:p>
    <w:p w:rsidRDefault="00E1773A" w:rsidP="00E1773A" w:rsidR="00E1773A" w:rsidRPr="00E1773A">
      <w:pPr>
        <w:jc w:val="both"/>
        <w:rPr>
          <w:b/>
          <w:bCs/>
          <w:lang w:val="en-US"/>
        </w:rPr>
      </w:pPr>
      <w:r w:rsidRPr="00E1773A">
        <w:rPr>
          <w:b/>
          <w:bCs/>
          <w:lang w:val="fr-FR"/>
        </w:rPr>
        <w:t xml:space="preserve">Sukojišanska 6, Split                                         </w:t>
      </w:r>
      <w:r w:rsidRPr="00E1773A">
        <w:rPr>
          <w:b/>
        </w:rPr>
        <w:t>                                       </w:t>
      </w:r>
    </w:p>
    <w:p w:rsidRDefault="00E1773A" w:rsidP="00E1773A" w:rsidR="00E1773A" w:rsidRPr="00E1773A">
      <w:pPr>
        <w:rPr>
          <w:b/>
          <w:lang w:val="en-US"/>
        </w:rPr>
      </w:pPr>
    </w:p>
    <w:p w:rsidRDefault="00E1773A" w:rsidP="00E1773A" w:rsidR="00E1773A" w:rsidRPr="00E1773A">
      <w:pPr>
        <w:spacing w:before="200"/>
        <w:jc w:val="center"/>
        <w:rPr>
          <w:b/>
          <w:spacing w:val="60"/>
          <w:lang w:val="en-US"/>
        </w:rPr>
      </w:pPr>
      <w:r w:rsidRPr="00E1773A">
        <w:rPr>
          <w:b/>
          <w:spacing w:val="60"/>
          <w:lang w:val="en-US"/>
        </w:rPr>
        <w:t>REPUBLIKA HRVATSKA</w:t>
      </w:r>
    </w:p>
    <w:p w:rsidRDefault="00E1773A" w:rsidP="00E1773A" w:rsidR="00E1773A" w:rsidRPr="00E1773A">
      <w:pPr>
        <w:spacing w:before="200"/>
        <w:jc w:val="center"/>
        <w:rPr>
          <w:b/>
          <w:bCs/>
          <w:spacing w:val="60"/>
          <w:lang w:val="en-US"/>
        </w:rPr>
      </w:pPr>
      <w:r w:rsidRPr="00E1773A">
        <w:rPr>
          <w:b/>
          <w:bCs/>
          <w:spacing w:val="60"/>
          <w:lang w:val="en-US"/>
        </w:rPr>
        <w:t>RJEŠENJE</w:t>
      </w:r>
    </w:p>
    <w:p w:rsidRDefault="00E1773A" w:rsidP="00E1773A" w:rsidR="00E1773A">
      <w:pPr>
        <w:spacing w:before="200"/>
        <w:jc w:val="center"/>
        <w:rPr>
          <w:bCs/>
          <w:spacing w:val="60"/>
          <w:lang w:val="en-US"/>
        </w:rPr>
      </w:pPr>
    </w:p>
    <w:p w:rsidRDefault="00E1773A" w:rsidP="00E1773A" w:rsidR="00E1773A" w:rsidRPr="00E1773A">
      <w:pPr>
        <w:pStyle w:val="Bezproreda"/>
        <w:ind w:firstLine="708"/>
        <w:rPr>
          <w:rFonts w:cs="Times New Roman" w:hAnsi="Times New Roman" w:ascii="Times New Roman"/>
          <w:sz w:val="24"/>
          <w:szCs w:val="24"/>
        </w:rPr>
      </w:pPr>
      <w:r w:rsidRPr="00E1773A">
        <w:rPr>
          <w:rFonts w:cs="Times New Roman" w:hAnsi="Times New Roman" w:ascii="Times New Roman"/>
          <w:sz w:val="24"/>
          <w:szCs w:val="24"/>
        </w:rPr>
        <w:t xml:space="preserve">Trgovački sud u Splitu, po sucu ovog suda Velimiru Vukoviću, kao stečajnom sucu, u </w:t>
      </w:r>
      <w:r>
        <w:rPr>
          <w:rFonts w:cs="Times New Roman" w:hAnsi="Times New Roman" w:ascii="Times New Roman"/>
          <w:sz w:val="24"/>
          <w:szCs w:val="24"/>
        </w:rPr>
        <w:t xml:space="preserve">stečajnom </w:t>
      </w:r>
      <w:r w:rsidRPr="00E1773A">
        <w:rPr>
          <w:rFonts w:cs="Times New Roman" w:hAnsi="Times New Roman" w:ascii="Times New Roman"/>
          <w:sz w:val="24"/>
          <w:szCs w:val="24"/>
        </w:rPr>
        <w:t xml:space="preserve">postupku povodom prijedloga predlagatelja-dužnika ITS d.o.o. Split, Domovinskog rata 28, OIB: 59638376557, zastupanog po punomoćnicima Ivici Restoviću i Vedrani Garafulić Kukoč, odvjetnicima u Splitu,  dana </w:t>
      </w:r>
      <w:r>
        <w:rPr>
          <w:rFonts w:cs="Times New Roman" w:hAnsi="Times New Roman" w:ascii="Times New Roman"/>
          <w:sz w:val="24"/>
          <w:szCs w:val="24"/>
        </w:rPr>
        <w:t>10</w:t>
      </w:r>
      <w:r w:rsidRPr="00E1773A">
        <w:rPr>
          <w:rFonts w:cs="Times New Roman" w:hAnsi="Times New Roman" w:ascii="Times New Roman"/>
          <w:sz w:val="24"/>
          <w:szCs w:val="24"/>
        </w:rPr>
        <w:t xml:space="preserve">. </w:t>
      </w:r>
      <w:r>
        <w:rPr>
          <w:rFonts w:cs="Times New Roman" w:hAnsi="Times New Roman" w:ascii="Times New Roman"/>
          <w:sz w:val="24"/>
          <w:szCs w:val="24"/>
        </w:rPr>
        <w:t>svib</w:t>
      </w:r>
      <w:r w:rsidRPr="00E1773A">
        <w:rPr>
          <w:rFonts w:cs="Times New Roman" w:hAnsi="Times New Roman" w:ascii="Times New Roman"/>
          <w:sz w:val="24"/>
          <w:szCs w:val="24"/>
        </w:rPr>
        <w:t>nja 2016. godine</w:t>
      </w:r>
    </w:p>
    <w:p w:rsidRDefault="00E1773A" w:rsidP="00E1773A" w:rsidR="00E1773A">
      <w:pPr>
        <w:spacing w:after="240" w:before="240"/>
        <w:jc w:val="center"/>
      </w:pPr>
      <w:proofErr w:type="gramStart"/>
      <w:r>
        <w:rPr>
          <w:bCs/>
          <w:lang w:val="en-US"/>
        </w:rPr>
        <w:t>r</w:t>
      </w:r>
      <w:proofErr w:type="gramEnd"/>
      <w:r>
        <w:rPr>
          <w:bCs/>
          <w:lang w:val="en-US"/>
        </w:rPr>
        <w:t xml:space="preserve"> </w:t>
      </w:r>
      <w:r>
        <w:rPr>
          <w:bCs/>
        </w:rPr>
        <w:t xml:space="preserve">i j e š i o </w:t>
      </w:r>
      <w:r>
        <w:rPr>
          <w:bCs/>
          <w:lang w:val="en-US"/>
        </w:rPr>
        <w:t xml:space="preserve"> j e</w:t>
      </w:r>
      <w:r>
        <w:rPr>
          <w:lang w:val="en-US"/>
        </w:rPr>
        <w:t xml:space="preserve"> </w:t>
      </w:r>
      <w:r w:rsidR="007D64F2">
        <w:rPr>
          <w:lang w:val="en-US"/>
        </w:rPr>
        <w:t>:</w:t>
      </w:r>
    </w:p>
    <w:p w:rsidRDefault="00E1773A" w:rsidP="00E1773A" w:rsidR="00E1773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7D64F2" w:rsidRPr="00E1773A">
        <w:rPr>
          <w:rFonts w:cs="Times New Roman" w:hAnsi="Times New Roman" w:ascii="Times New Roman"/>
          <w:sz w:val="24"/>
          <w:szCs w:val="24"/>
        </w:rPr>
        <w:t>ITS d.o.o. Split, Domovinskog rata 28, OIB: 59638376557</w:t>
      </w:r>
      <w:r w:rsidR="007D64F2">
        <w:rPr>
          <w:rFonts w:cs="Times New Roman" w:hAnsi="Times New Roman" w:ascii="Times New Roman"/>
          <w:sz w:val="24"/>
          <w:szCs w:val="24"/>
        </w:rPr>
        <w:t>.</w:t>
      </w:r>
    </w:p>
    <w:p w:rsidRDefault="00E1773A" w:rsidP="00E1773A" w:rsidR="00E1773A">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dana </w:t>
      </w:r>
      <w:r w:rsidR="007D64F2">
        <w:rPr>
          <w:rFonts w:cs="Times New Roman" w:hAnsi="Times New Roman" w:ascii="Times New Roman"/>
          <w:sz w:val="24"/>
          <w:szCs w:val="24"/>
        </w:rPr>
        <w:t>11.svibnja 2016.</w:t>
      </w:r>
      <w:r>
        <w:rPr>
          <w:rFonts w:cs="Times New Roman" w:hAnsi="Times New Roman" w:ascii="Times New Roman"/>
          <w:sz w:val="24"/>
          <w:szCs w:val="24"/>
        </w:rPr>
        <w:t xml:space="preserve"> godine u </w:t>
      </w:r>
      <w:r w:rsidR="007D64F2">
        <w:rPr>
          <w:rFonts w:cs="Times New Roman" w:hAnsi="Times New Roman" w:ascii="Times New Roman"/>
          <w:sz w:val="24"/>
          <w:szCs w:val="24"/>
        </w:rPr>
        <w:t>9</w:t>
      </w:r>
      <w:r>
        <w:rPr>
          <w:rFonts w:cs="Times New Roman" w:hAnsi="Times New Roman" w:ascii="Times New Roman"/>
          <w:sz w:val="24"/>
          <w:szCs w:val="24"/>
        </w:rPr>
        <w:t>:00 sati, kada je ovo rješenje i oglas o otvaranju stečajnog postupka istaknuto na oglasnoj ploči suda.</w:t>
      </w:r>
    </w:p>
    <w:p w:rsidRDefault="00E1773A" w:rsidP="00E1773A" w:rsidR="00E1773A">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III. Stečajnim upraviteljem imenuje se Meri Šitić iz Splita, Šime Ljubića 7, OIB: 61723426098.</w:t>
      </w:r>
    </w:p>
    <w:p w:rsidRDefault="00E1773A" w:rsidP="007D64F2" w:rsidR="007D64F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IV. Zaključuje se stečajni postupak nad dužnikom</w:t>
      </w:r>
      <w:r w:rsidR="007D64F2" w:rsidRPr="007D64F2">
        <w:rPr>
          <w:rFonts w:cs="Times New Roman" w:hAnsi="Times New Roman" w:ascii="Times New Roman"/>
          <w:sz w:val="24"/>
          <w:szCs w:val="24"/>
        </w:rPr>
        <w:t xml:space="preserve"> </w:t>
      </w:r>
      <w:r w:rsidR="007D64F2" w:rsidRPr="00E1773A">
        <w:rPr>
          <w:rFonts w:cs="Times New Roman" w:hAnsi="Times New Roman" w:ascii="Times New Roman"/>
          <w:sz w:val="24"/>
          <w:szCs w:val="24"/>
        </w:rPr>
        <w:t>ITS d.o.o. Split, Domovinskog rata 28, OIB: 59638376557</w:t>
      </w:r>
      <w:r w:rsidR="007D64F2">
        <w:rPr>
          <w:rFonts w:cs="Times New Roman" w:hAnsi="Times New Roman" w:ascii="Times New Roman"/>
          <w:sz w:val="24"/>
          <w:szCs w:val="24"/>
        </w:rPr>
        <w:t>.</w:t>
      </w:r>
    </w:p>
    <w:p w:rsidRDefault="00E1773A" w:rsidP="00E1773A" w:rsidR="00E1773A">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može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E1773A" w:rsidP="00E1773A" w:rsidR="00E1773A">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VI. Ovo rješenje objavit će se  na </w:t>
      </w:r>
      <w:r w:rsidR="007D64F2">
        <w:rPr>
          <w:rFonts w:cs="Times New Roman" w:hAnsi="Times New Roman" w:ascii="Times New Roman"/>
          <w:sz w:val="24"/>
          <w:szCs w:val="24"/>
        </w:rPr>
        <w:t xml:space="preserve"> mrežnoj stranici e-</w:t>
      </w:r>
      <w:r>
        <w:rPr>
          <w:rFonts w:cs="Times New Roman" w:hAnsi="Times New Roman" w:ascii="Times New Roman"/>
          <w:sz w:val="24"/>
          <w:szCs w:val="24"/>
        </w:rPr>
        <w:t>oglasn</w:t>
      </w:r>
      <w:r w:rsidR="007D64F2">
        <w:rPr>
          <w:rFonts w:cs="Times New Roman" w:hAnsi="Times New Roman" w:ascii="Times New Roman"/>
          <w:sz w:val="24"/>
          <w:szCs w:val="24"/>
        </w:rPr>
        <w:t>a</w:t>
      </w:r>
      <w:r>
        <w:rPr>
          <w:rFonts w:cs="Times New Roman" w:hAnsi="Times New Roman" w:ascii="Times New Roman"/>
          <w:sz w:val="24"/>
          <w:szCs w:val="24"/>
        </w:rPr>
        <w:t xml:space="preserve"> ploč</w:t>
      </w:r>
      <w:r w:rsidR="007D64F2">
        <w:rPr>
          <w:rFonts w:cs="Times New Roman" w:hAnsi="Times New Roman" w:ascii="Times New Roman"/>
          <w:sz w:val="24"/>
          <w:szCs w:val="24"/>
        </w:rPr>
        <w:t>a</w:t>
      </w:r>
      <w:r>
        <w:rPr>
          <w:rFonts w:cs="Times New Roman" w:hAnsi="Times New Roman" w:ascii="Times New Roman"/>
          <w:sz w:val="24"/>
          <w:szCs w:val="24"/>
        </w:rPr>
        <w:t xml:space="preserve"> suda.</w:t>
      </w:r>
    </w:p>
    <w:p w:rsidRDefault="00E1773A" w:rsidP="00E1773A" w:rsidR="00E1773A">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VII. Po pravomoćnosti ovog rješenja dužnik će se brisati iz sudskog registra.</w:t>
      </w:r>
    </w:p>
    <w:p w:rsidRDefault="00E1773A" w:rsidP="00E1773A" w:rsidR="00E1773A">
      <w:pPr>
        <w:spacing w:after="240" w:before="240"/>
        <w:jc w:val="center"/>
      </w:pPr>
      <w:r>
        <w:t>Obrazloženje</w:t>
      </w:r>
      <w:r w:rsidR="007D64F2">
        <w:t>:</w:t>
      </w:r>
    </w:p>
    <w:p w:rsidRDefault="00E1773A" w:rsidP="007D64F2" w:rsidR="00E1773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Dana </w:t>
      </w:r>
      <w:r w:rsidR="007D64F2">
        <w:rPr>
          <w:rFonts w:cs="Times New Roman" w:hAnsi="Times New Roman" w:ascii="Times New Roman"/>
          <w:sz w:val="24"/>
          <w:szCs w:val="24"/>
        </w:rPr>
        <w:t xml:space="preserve">17.rujna 2014. </w:t>
      </w:r>
      <w:r>
        <w:rPr>
          <w:rFonts w:cs="Times New Roman" w:hAnsi="Times New Roman" w:ascii="Times New Roman"/>
          <w:sz w:val="24"/>
          <w:szCs w:val="24"/>
        </w:rPr>
        <w:t xml:space="preserve"> godine kod ovog suda pod poslovnim brojem St-</w:t>
      </w:r>
      <w:r w:rsidR="007D64F2">
        <w:rPr>
          <w:rFonts w:cs="Times New Roman" w:hAnsi="Times New Roman" w:ascii="Times New Roman"/>
          <w:sz w:val="24"/>
          <w:szCs w:val="24"/>
        </w:rPr>
        <w:t>142/2014</w:t>
      </w:r>
      <w:r>
        <w:rPr>
          <w:rFonts w:cs="Times New Roman" w:hAnsi="Times New Roman" w:ascii="Times New Roman"/>
          <w:sz w:val="24"/>
          <w:szCs w:val="24"/>
        </w:rPr>
        <w:t xml:space="preserve"> zaprimljen je prijedlog dužnika</w:t>
      </w:r>
      <w:r w:rsidR="007D64F2">
        <w:rPr>
          <w:rFonts w:cs="Times New Roman" w:hAnsi="Times New Roman" w:ascii="Times New Roman"/>
          <w:sz w:val="24"/>
          <w:szCs w:val="24"/>
        </w:rPr>
        <w:t xml:space="preserve"> </w:t>
      </w:r>
      <w:r w:rsidR="007D64F2" w:rsidRPr="00E1773A">
        <w:rPr>
          <w:rFonts w:cs="Times New Roman" w:hAnsi="Times New Roman" w:ascii="Times New Roman"/>
          <w:sz w:val="24"/>
          <w:szCs w:val="24"/>
        </w:rPr>
        <w:t>ITS d.o.o. Split, Domovinskog rata 28, OIB: 59638376557</w:t>
      </w:r>
      <w:r w:rsidR="007D64F2">
        <w:rPr>
          <w:rFonts w:cs="Times New Roman" w:hAnsi="Times New Roman" w:ascii="Times New Roman"/>
          <w:sz w:val="24"/>
          <w:szCs w:val="24"/>
        </w:rPr>
        <w:t>.</w:t>
      </w:r>
      <w:r>
        <w:rPr>
          <w:rFonts w:cs="Times New Roman" w:hAnsi="Times New Roman" w:ascii="Times New Roman"/>
          <w:sz w:val="24"/>
          <w:szCs w:val="24"/>
        </w:rPr>
        <w:t xml:space="preserve"> za otvaranje stečajnog postupka. U prijedlogu dužnik navodi da mu je blokiran žiroračun i da nije u mogućnosti izvršavati svoje obveze. Društvo da nema nikakve imovine te da samim tim nema mogućnost da prodajom imovine niti djelomično namiri svoje vjerovnike. </w:t>
      </w:r>
    </w:p>
    <w:p w:rsidRDefault="00E1773A" w:rsidP="00E1773A" w:rsidR="00E1773A">
      <w:pPr>
        <w:pStyle w:val="Bezproreda"/>
        <w:ind w:firstLine="708"/>
        <w:jc w:val="both"/>
        <w:rPr>
          <w:rFonts w:cs="Times New Roman" w:hAnsi="Times New Roman" w:ascii="Times New Roman"/>
          <w:sz w:val="24"/>
          <w:szCs w:val="24"/>
        </w:rPr>
      </w:pPr>
    </w:p>
    <w:p w:rsidRDefault="00C65E2B" w:rsidP="00E1773A" w:rsidR="009010C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Uz prijedlog za pokretanje stečajnog postupka predlagatelj – dužnik je priložio potvrdu o solventnosti Podravske banke d.d. na dan 11. lipnja 2014. godine te prokaznu izjavu </w:t>
      </w:r>
    </w:p>
    <w:p w:rsidRDefault="009010C0" w:rsidP="009010C0" w:rsidR="009010C0" w:rsidRPr="00E1773A">
      <w:pPr>
        <w:pStyle w:val="Bezproreda"/>
        <w:rPr>
          <w:rFonts w:cs="Times New Roman" w:hAnsi="Times New Roman" w:ascii="Times New Roman"/>
          <w:b/>
          <w:sz w:val="24"/>
          <w:szCs w:val="24"/>
        </w:rPr>
      </w:pPr>
      <w:r>
        <w:rPr>
          <w:rFonts w:cs="Times New Roman" w:hAnsi="Times New Roman" w:ascii="Times New Roman"/>
          <w:sz w:val="24"/>
          <w:szCs w:val="24"/>
        </w:rPr>
        <w:lastRenderedPageBreak/>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E1773A">
        <w:rPr>
          <w:rFonts w:cs="Times New Roman" w:hAnsi="Times New Roman" w:ascii="Times New Roman"/>
          <w:b/>
          <w:sz w:val="24"/>
          <w:szCs w:val="24"/>
        </w:rPr>
        <w:t>1.St-142/2014</w:t>
      </w:r>
    </w:p>
    <w:p w:rsidRDefault="009010C0" w:rsidP="009010C0" w:rsidR="009010C0">
      <w:pPr>
        <w:pStyle w:val="Bezproreda"/>
        <w:jc w:val="both"/>
        <w:rPr>
          <w:rFonts w:cs="Times New Roman" w:hAnsi="Times New Roman" w:ascii="Times New Roman"/>
          <w:sz w:val="24"/>
          <w:szCs w:val="24"/>
        </w:rPr>
      </w:pPr>
    </w:p>
    <w:p w:rsidRDefault="00C65E2B" w:rsidP="009010C0" w:rsidR="00E1773A">
      <w:pPr>
        <w:pStyle w:val="Bezproreda"/>
        <w:jc w:val="both"/>
        <w:rPr>
          <w:rFonts w:cs="Times New Roman" w:hAnsi="Times New Roman" w:ascii="Times New Roman"/>
          <w:sz w:val="24"/>
          <w:szCs w:val="24"/>
        </w:rPr>
      </w:pPr>
      <w:r>
        <w:rPr>
          <w:rFonts w:cs="Times New Roman" w:hAnsi="Times New Roman" w:ascii="Times New Roman"/>
          <w:sz w:val="24"/>
          <w:szCs w:val="24"/>
        </w:rPr>
        <w:t>ovršenika ovdje dužnika ITS d.o.o. Split od 18. lipnja 2014. godine ovjerene kod javnog bilježnika Tea Karabotić-Milovac pod brojem OV-3747/14.</w:t>
      </w:r>
    </w:p>
    <w:p w:rsidRDefault="00C65E2B" w:rsidP="00E1773A" w:rsidR="00C65E2B">
      <w:pPr>
        <w:pStyle w:val="Bezproreda"/>
        <w:ind w:firstLine="708"/>
        <w:jc w:val="both"/>
        <w:rPr>
          <w:rFonts w:cs="Times New Roman" w:hAnsi="Times New Roman" w:ascii="Times New Roman"/>
          <w:sz w:val="24"/>
          <w:szCs w:val="24"/>
        </w:rPr>
      </w:pPr>
    </w:p>
    <w:p w:rsidRDefault="00C65E2B" w:rsidP="00E1773A" w:rsidR="00C65E2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Iz priloženik isprava proizlazi da se dužnik nalazi u neprekidnoj blokadi više od 180 dana te da ima nepodmirene obveze za plaćanje prema evidenciji FINE u iznosu od 1.208.135,36 kn, a iz priložene prokazne izjave od 18. lipnja 2014. godine proizlazi da dužnik nema nikakve  pokretne i nepokretne imovine niti novčanih sredstava koja bi bila dostatna za podmirivanje troškova stečajnog postupka. </w:t>
      </w:r>
    </w:p>
    <w:p w:rsidRDefault="00C65E2B" w:rsidP="00C65E2B" w:rsidR="00C65E2B">
      <w:pPr>
        <w:pStyle w:val="Bezproreda"/>
        <w:jc w:val="both"/>
        <w:rPr>
          <w:rFonts w:cs="Times New Roman" w:hAnsi="Times New Roman" w:ascii="Times New Roman"/>
          <w:sz w:val="24"/>
          <w:szCs w:val="24"/>
        </w:rPr>
      </w:pPr>
    </w:p>
    <w:p w:rsidRDefault="00E1773A" w:rsidP="00E1773A" w:rsidR="00E1773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poslovni broj </w:t>
      </w:r>
      <w:r w:rsidR="00C65E2B">
        <w:rPr>
          <w:rFonts w:cs="Times New Roman" w:hAnsi="Times New Roman" w:ascii="Times New Roman"/>
          <w:sz w:val="24"/>
          <w:szCs w:val="24"/>
        </w:rPr>
        <w:t>1.</w:t>
      </w:r>
      <w:r>
        <w:rPr>
          <w:rFonts w:cs="Times New Roman" w:hAnsi="Times New Roman" w:ascii="Times New Roman"/>
          <w:sz w:val="24"/>
          <w:szCs w:val="24"/>
        </w:rPr>
        <w:t>St-</w:t>
      </w:r>
      <w:r w:rsidR="00C65E2B">
        <w:rPr>
          <w:rFonts w:cs="Times New Roman" w:hAnsi="Times New Roman" w:ascii="Times New Roman"/>
          <w:sz w:val="24"/>
          <w:szCs w:val="24"/>
        </w:rPr>
        <w:t>142/2014</w:t>
      </w:r>
      <w:r>
        <w:rPr>
          <w:rFonts w:cs="Times New Roman" w:hAnsi="Times New Roman" w:ascii="Times New Roman"/>
          <w:sz w:val="24"/>
          <w:szCs w:val="24"/>
        </w:rPr>
        <w:t xml:space="preserve"> od </w:t>
      </w:r>
      <w:r w:rsidR="00C65E2B">
        <w:rPr>
          <w:rFonts w:cs="Times New Roman" w:hAnsi="Times New Roman" w:ascii="Times New Roman"/>
          <w:sz w:val="24"/>
          <w:szCs w:val="24"/>
        </w:rPr>
        <w:t>20.travnja 2016.</w:t>
      </w:r>
      <w:r>
        <w:rPr>
          <w:rFonts w:cs="Times New Roman" w:hAnsi="Times New Roman" w:ascii="Times New Roman"/>
          <w:sz w:val="24"/>
          <w:szCs w:val="24"/>
        </w:rPr>
        <w:t xml:space="preserve"> godine pokrenut je prethodni postupak radi utvrđenja uvjeta za otvaranje stečajnog postupka nad dužnikom i određeno je ročište radi izjašnjenja o prijedlogu i uvjeta za otvaranje stečajnog postupka za dan </w:t>
      </w:r>
      <w:r w:rsidR="00C65E2B">
        <w:rPr>
          <w:rFonts w:cs="Times New Roman" w:hAnsi="Times New Roman" w:ascii="Times New Roman"/>
          <w:sz w:val="24"/>
          <w:szCs w:val="24"/>
        </w:rPr>
        <w:t>10.svibnja 2016.</w:t>
      </w:r>
      <w:r>
        <w:rPr>
          <w:rFonts w:cs="Times New Roman" w:hAnsi="Times New Roman" w:ascii="Times New Roman"/>
          <w:sz w:val="24"/>
          <w:szCs w:val="24"/>
        </w:rPr>
        <w:t xml:space="preserve"> godine. </w:t>
      </w:r>
      <w:r w:rsidR="00C65E2B">
        <w:rPr>
          <w:rFonts w:cs="Times New Roman" w:hAnsi="Times New Roman" w:ascii="Times New Roman"/>
          <w:sz w:val="24"/>
          <w:szCs w:val="24"/>
        </w:rPr>
        <w:t xml:space="preserve">Na to ročište pristupio je zakonski zastupanik dužnika Željko Vukadin te u svom iskazu u cijelosti potvrdio navode iz prijedloga za pokretanje stečajnog postupka od 17. rujna 2014. godine te se suglasio sa otvaranjem stečajnog postupka uz istodobno zaključivanje na temelju odredbe čl. 63. Stečajnog zakona. </w:t>
      </w:r>
    </w:p>
    <w:p w:rsidRDefault="00E1773A" w:rsidP="00C65E2B" w:rsidR="00E1773A">
      <w:pPr>
        <w:pStyle w:val="Bezproreda"/>
        <w:jc w:val="both"/>
        <w:rPr>
          <w:rFonts w:cs="Times New Roman" w:hAnsi="Times New Roman" w:ascii="Times New Roman"/>
          <w:sz w:val="24"/>
          <w:szCs w:val="24"/>
        </w:rPr>
      </w:pPr>
    </w:p>
    <w:p w:rsidRDefault="00E1773A" w:rsidP="00E1773A" w:rsidR="00E1773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poslovni broj </w:t>
      </w:r>
      <w:r w:rsidR="00C65E2B">
        <w:rPr>
          <w:rFonts w:cs="Times New Roman" w:hAnsi="Times New Roman" w:ascii="Times New Roman"/>
          <w:sz w:val="24"/>
          <w:szCs w:val="24"/>
        </w:rPr>
        <w:t>1.St-142/2014 od 20. travnja 2016.</w:t>
      </w:r>
      <w:r>
        <w:rPr>
          <w:rFonts w:cs="Times New Roman" w:hAnsi="Times New Roman" w:ascii="Times New Roman"/>
          <w:sz w:val="24"/>
          <w:szCs w:val="24"/>
        </w:rPr>
        <w:t xml:space="preserve"> godine pozvani su vjerovnici dužnika i sve druge zainteresirane osobe koje imaju pravni interes za redovnim provođenjem stečajnog postupka nad dužnikom </w:t>
      </w:r>
      <w:r w:rsidR="00C65E2B">
        <w:rPr>
          <w:rFonts w:cs="Times New Roman" w:hAnsi="Times New Roman" w:ascii="Times New Roman"/>
          <w:sz w:val="24"/>
          <w:szCs w:val="24"/>
        </w:rPr>
        <w:t xml:space="preserve"> </w:t>
      </w:r>
      <w:r w:rsidR="00C65E2B" w:rsidRPr="00E1773A">
        <w:rPr>
          <w:rFonts w:cs="Times New Roman" w:hAnsi="Times New Roman" w:ascii="Times New Roman"/>
          <w:sz w:val="24"/>
          <w:szCs w:val="24"/>
        </w:rPr>
        <w:t>ITS d.o.o. Split, Domovinskog rata 28, OIB: 59638376557</w:t>
      </w:r>
      <w:r w:rsidR="00C65E2B">
        <w:rPr>
          <w:rFonts w:cs="Times New Roman" w:hAnsi="Times New Roman" w:ascii="Times New Roman"/>
          <w:sz w:val="24"/>
          <w:szCs w:val="24"/>
        </w:rPr>
        <w:t xml:space="preserve"> </w:t>
      </w:r>
      <w:r>
        <w:rPr>
          <w:rFonts w:cs="Times New Roman" w:hAnsi="Times New Roman" w:ascii="Times New Roman"/>
          <w:sz w:val="24"/>
          <w:szCs w:val="24"/>
        </w:rPr>
        <w:t xml:space="preserve">da u roku od 15 dana nakon proteka osmog dana od objave poziva </w:t>
      </w:r>
      <w:r w:rsidR="00C65E2B">
        <w:rPr>
          <w:rFonts w:cs="Times New Roman" w:hAnsi="Times New Roman" w:ascii="Times New Roman"/>
          <w:sz w:val="24"/>
          <w:szCs w:val="24"/>
        </w:rPr>
        <w:t xml:space="preserve">na mrežnoj </w:t>
      </w:r>
      <w:r w:rsidR="009010C0">
        <w:rPr>
          <w:rFonts w:cs="Times New Roman" w:hAnsi="Times New Roman" w:ascii="Times New Roman"/>
          <w:sz w:val="24"/>
          <w:szCs w:val="24"/>
        </w:rPr>
        <w:t>s</w:t>
      </w:r>
      <w:r w:rsidR="00C65E2B">
        <w:rPr>
          <w:rFonts w:cs="Times New Roman" w:hAnsi="Times New Roman" w:ascii="Times New Roman"/>
          <w:sz w:val="24"/>
          <w:szCs w:val="24"/>
        </w:rPr>
        <w:t>tranici e-oglasna ploča suda,</w:t>
      </w:r>
      <w:r>
        <w:rPr>
          <w:rFonts w:cs="Times New Roman" w:hAnsi="Times New Roman" w:ascii="Times New Roman"/>
          <w:sz w:val="24"/>
          <w:szCs w:val="24"/>
        </w:rPr>
        <w:t xml:space="preserve"> solidarno predujme iznos od </w:t>
      </w:r>
      <w:r w:rsidR="00C65E2B">
        <w:rPr>
          <w:rFonts w:cs="Times New Roman" w:hAnsi="Times New Roman" w:ascii="Times New Roman"/>
          <w:sz w:val="24"/>
          <w:szCs w:val="24"/>
        </w:rPr>
        <w:t>15</w:t>
      </w:r>
      <w:r>
        <w:rPr>
          <w:rFonts w:cs="Times New Roman" w:hAnsi="Times New Roman" w:ascii="Times New Roman"/>
          <w:sz w:val="24"/>
          <w:szCs w:val="24"/>
        </w:rPr>
        <w:t>.000,00 kn za pokriće troškova prethodnog i otvorenog stečajnog postupka te da sudu dostave dokaz o uplati zatraženog predujma. Istim rješenjem vjerovnici su upozoreni da će sud, ukoliko ne postupe u skladu sa pozivom, stečajni sudac donijeti odluku o otvaranju i zaključenju postupka te da će se odrediti brisanje dužnika iz sudskog registra, a stečajni postupak da se neće provesti, već da će se na odgovarajući način primijeniti odredbe čl. 196. – 202. Stečajnog zakona (˝Narodne novine˝ 44/96, 29/99, 129/00, 123/03, 82/06, 116/10, 25/12, 133/12 i 45/13; dalje SZ).</w:t>
      </w:r>
    </w:p>
    <w:p w:rsidRDefault="00E1773A" w:rsidP="00E1773A" w:rsidR="00E1773A">
      <w:pPr>
        <w:pStyle w:val="Bezproreda"/>
        <w:ind w:firstLine="708"/>
        <w:jc w:val="both"/>
        <w:rPr>
          <w:rFonts w:cs="Times New Roman" w:hAnsi="Times New Roman" w:ascii="Times New Roman"/>
          <w:sz w:val="24"/>
          <w:szCs w:val="24"/>
        </w:rPr>
      </w:pPr>
    </w:p>
    <w:p w:rsidRDefault="00E1773A" w:rsidP="00E1773A" w:rsidR="00E1773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Oglas kojim su pozvani vjerovnici na solidarnu uplatu predujma iznosa potrebnog za pokriće troškova prethodnog i otvorenog stečajnog postupka objavljen je </w:t>
      </w:r>
      <w:r w:rsidR="00C65E2B">
        <w:rPr>
          <w:rFonts w:cs="Times New Roman" w:hAnsi="Times New Roman" w:ascii="Times New Roman"/>
          <w:sz w:val="24"/>
          <w:szCs w:val="24"/>
        </w:rPr>
        <w:t xml:space="preserve"> na mrežnoj stravnici e-ogalsna ploča suda dana 20. travnja 2016. godine. </w:t>
      </w:r>
      <w:r>
        <w:rPr>
          <w:rFonts w:cs="Times New Roman" w:hAnsi="Times New Roman" w:ascii="Times New Roman"/>
          <w:sz w:val="24"/>
          <w:szCs w:val="24"/>
        </w:rPr>
        <w:t>U ostavljenom roku niti jedan dužnikov vjerovnik nije predujmio zatraženi iznos.</w:t>
      </w:r>
    </w:p>
    <w:p w:rsidRDefault="00E1773A" w:rsidP="00E1773A" w:rsidR="00E1773A">
      <w:pPr>
        <w:pStyle w:val="Bezproreda"/>
        <w:ind w:firstLine="708"/>
        <w:jc w:val="both"/>
        <w:rPr>
          <w:rFonts w:cs="Times New Roman" w:hAnsi="Times New Roman" w:ascii="Times New Roman"/>
          <w:sz w:val="24"/>
          <w:szCs w:val="24"/>
        </w:rPr>
      </w:pPr>
    </w:p>
    <w:p w:rsidRDefault="00C65E2B" w:rsidP="00E1773A" w:rsidR="00C65E2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Split je ovom sudu dana 9.svibnja 2016. godine dostavila potvrdu o blokadi računa i novčanih sredstava ovršenika ovdje dužnika  ITS d.o.o.</w:t>
      </w:r>
      <w:r w:rsidR="009010C0" w:rsidRPr="009010C0">
        <w:rPr>
          <w:rFonts w:cs="Times New Roman" w:hAnsi="Times New Roman" w:ascii="Times New Roman"/>
          <w:sz w:val="24"/>
          <w:szCs w:val="24"/>
        </w:rPr>
        <w:t xml:space="preserve"> </w:t>
      </w:r>
      <w:r w:rsidR="009010C0" w:rsidRPr="00E1773A">
        <w:rPr>
          <w:rFonts w:cs="Times New Roman" w:hAnsi="Times New Roman" w:ascii="Times New Roman"/>
          <w:sz w:val="24"/>
          <w:szCs w:val="24"/>
        </w:rPr>
        <w:t>Split, Domovinskog rata 28, OIB: 59638376557</w:t>
      </w:r>
      <w:r w:rsidR="009010C0">
        <w:rPr>
          <w:rFonts w:cs="Times New Roman" w:hAnsi="Times New Roman" w:ascii="Times New Roman"/>
          <w:sz w:val="24"/>
          <w:szCs w:val="24"/>
        </w:rPr>
        <w:t>, a iz koje potvrde proizlazi da je na dan izdavanja potvrde evidentirano 2476 dana neprekidane blokade, odnosno 180 dana blokade u prethodnih šest mjeseci zbog nepodmirenih osnova za plaćanje evidentiranih u Očevidniku redoslijeda za plaćanje te da nepodmirene obveze na dan izdavanja potvrde iznose 2.701.484,76 kn.</w:t>
      </w:r>
    </w:p>
    <w:p w:rsidRDefault="009010C0" w:rsidP="009010C0" w:rsidR="009010C0">
      <w:pPr>
        <w:pStyle w:val="Bezproreda"/>
        <w:jc w:val="both"/>
        <w:rPr>
          <w:rFonts w:cs="Times New Roman" w:hAnsi="Times New Roman" w:ascii="Times New Roman"/>
          <w:sz w:val="24"/>
          <w:szCs w:val="24"/>
        </w:rPr>
      </w:pPr>
    </w:p>
    <w:p w:rsidRDefault="00E1773A" w:rsidP="00E1773A" w:rsidR="009010C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Iz provedenog postupka proizlazi da imovina dužnika ne bi bila dovoljna niti za namirenje troškova postupka. Pozvani vjerovnici, kao i druge osobe koje imaju pravni interes da se stečajni postupak nad dužnikom provede u ostavljenom roku nisu predujmili iznos predviđen za pokriće troškova prethodnog postupka te troškova provedbe stečaja. Iz Potvrde FINA-e Split proizlazi da je do </w:t>
      </w:r>
      <w:r w:rsidR="009010C0">
        <w:rPr>
          <w:rFonts w:cs="Times New Roman" w:hAnsi="Times New Roman" w:ascii="Times New Roman"/>
          <w:sz w:val="24"/>
          <w:szCs w:val="24"/>
        </w:rPr>
        <w:t>9.svibnja 2016.</w:t>
      </w:r>
      <w:r>
        <w:rPr>
          <w:rFonts w:cs="Times New Roman" w:hAnsi="Times New Roman" w:ascii="Times New Roman"/>
          <w:sz w:val="24"/>
          <w:szCs w:val="24"/>
        </w:rPr>
        <w:t xml:space="preserve"> godine evidentirano </w:t>
      </w:r>
      <w:r w:rsidR="009010C0">
        <w:rPr>
          <w:rFonts w:cs="Times New Roman" w:hAnsi="Times New Roman" w:ascii="Times New Roman"/>
          <w:sz w:val="24"/>
          <w:szCs w:val="24"/>
        </w:rPr>
        <w:t xml:space="preserve">2476 </w:t>
      </w:r>
      <w:r>
        <w:rPr>
          <w:rFonts w:cs="Times New Roman" w:hAnsi="Times New Roman" w:ascii="Times New Roman"/>
          <w:sz w:val="24"/>
          <w:szCs w:val="24"/>
        </w:rPr>
        <w:t xml:space="preserve">dana neprekidne blokade računa dužnika, a neizvršene osnove za plaćanje na dan izdavanja potvrde da iznose </w:t>
      </w:r>
    </w:p>
    <w:p w:rsidRDefault="009010C0" w:rsidP="00E1773A" w:rsidR="009010C0">
      <w:pPr>
        <w:pStyle w:val="Bezproreda"/>
        <w:ind w:firstLine="708"/>
        <w:jc w:val="both"/>
        <w:rPr>
          <w:rFonts w:cs="Times New Roman" w:hAnsi="Times New Roman" w:ascii="Times New Roman"/>
          <w:sz w:val="24"/>
          <w:szCs w:val="24"/>
        </w:rPr>
      </w:pPr>
    </w:p>
    <w:p w:rsidRDefault="009010C0" w:rsidP="009010C0" w:rsidR="009010C0" w:rsidRPr="00E1773A">
      <w:pPr>
        <w:pStyle w:val="Bezproreda"/>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3</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E1773A">
        <w:rPr>
          <w:rFonts w:cs="Times New Roman" w:hAnsi="Times New Roman" w:ascii="Times New Roman"/>
          <w:b/>
          <w:sz w:val="24"/>
          <w:szCs w:val="24"/>
        </w:rPr>
        <w:t>1.St-142/2014</w:t>
      </w:r>
    </w:p>
    <w:p w:rsidRDefault="009010C0" w:rsidP="00E1773A" w:rsidR="009010C0">
      <w:pPr>
        <w:pStyle w:val="Bezproreda"/>
        <w:ind w:firstLine="708"/>
        <w:jc w:val="both"/>
        <w:rPr>
          <w:rFonts w:cs="Times New Roman" w:hAnsi="Times New Roman" w:ascii="Times New Roman"/>
          <w:sz w:val="24"/>
          <w:szCs w:val="24"/>
        </w:rPr>
      </w:pPr>
    </w:p>
    <w:p w:rsidRDefault="009010C0" w:rsidP="009010C0" w:rsidR="00E1773A">
      <w:pPr>
        <w:pStyle w:val="Bezproreda"/>
        <w:jc w:val="both"/>
        <w:rPr>
          <w:rFonts w:cs="Times New Roman" w:hAnsi="Times New Roman" w:ascii="Times New Roman"/>
          <w:sz w:val="24"/>
          <w:szCs w:val="24"/>
        </w:rPr>
      </w:pPr>
      <w:r>
        <w:rPr>
          <w:rFonts w:cs="Times New Roman" w:hAnsi="Times New Roman" w:ascii="Times New Roman"/>
          <w:sz w:val="24"/>
          <w:szCs w:val="24"/>
        </w:rPr>
        <w:t>2.701.484,76 kn</w:t>
      </w:r>
      <w:r w:rsidR="00E1773A">
        <w:rPr>
          <w:rFonts w:cs="Times New Roman" w:hAnsi="Times New Roman" w:ascii="Times New Roman"/>
          <w:sz w:val="24"/>
          <w:szCs w:val="24"/>
        </w:rPr>
        <w:t xml:space="preserve"> kn, čime je ostvaren stečajni razlog nesposobnosti za plaćanje u smislu odredbe čl. 4. st. 6. i 7. SZ-a.</w:t>
      </w:r>
    </w:p>
    <w:p w:rsidRDefault="00E1773A" w:rsidP="00E1773A" w:rsidR="00E1773A">
      <w:pPr>
        <w:pStyle w:val="Bezproreda"/>
        <w:ind w:firstLine="708"/>
        <w:jc w:val="both"/>
        <w:rPr>
          <w:rFonts w:cs="Times New Roman" w:hAnsi="Times New Roman" w:ascii="Times New Roman"/>
          <w:sz w:val="24"/>
          <w:szCs w:val="24"/>
        </w:rPr>
      </w:pPr>
    </w:p>
    <w:p w:rsidRDefault="00E1773A" w:rsidP="00E1773A" w:rsidR="00E1773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Slijedom svega naprijed navedenog, a u smislu odredbe čl. 63. st. 1. SZ-a, ispunili su se uvjeti da se stečaj nad dužnikom otvori i zaključi, radi čega je odlučeno kao u izreci ovog rješenja pod točkama I., II., III. i V. </w:t>
      </w:r>
    </w:p>
    <w:p w:rsidRDefault="00E1773A" w:rsidP="00E1773A" w:rsidR="00E1773A">
      <w:pPr>
        <w:pStyle w:val="Bezproreda"/>
        <w:ind w:firstLine="708"/>
        <w:jc w:val="both"/>
        <w:rPr>
          <w:rFonts w:cs="Times New Roman" w:hAnsi="Times New Roman" w:ascii="Times New Roman"/>
          <w:sz w:val="24"/>
          <w:szCs w:val="24"/>
        </w:rPr>
      </w:pPr>
    </w:p>
    <w:p w:rsidRDefault="00E1773A" w:rsidP="009010C0" w:rsidR="00E1773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Temeljem odredbe čl. 63. st. 5. SZ-a  stečajnom upravitelju dana je mogućnost da i nakon zaključenja stečajnog postupka u ime stečajnog dužnika, a za račun stečajne mase, unovči imovinu dužnika i prikupljenim sredstvima podmiri nastale troškove stečajnog postupka, a eventualni ostatak uplati u Fond za pokriće troškova stečajnog postupka te o obavljenim radnjama podnese izvješće stečajnom sucu, radi čega je odlučeno kao u izreci ovog rješenja pod točkom IV. </w:t>
      </w:r>
    </w:p>
    <w:p w:rsidRDefault="00E1773A" w:rsidP="009010C0" w:rsidR="00E1773A">
      <w:pPr>
        <w:pStyle w:val="Bezproreda"/>
        <w:spacing w:before="200"/>
        <w:ind w:firstLine="708" w:left="2124"/>
        <w:rPr>
          <w:rFonts w:cs="Times New Roman" w:hAnsi="Times New Roman" w:ascii="Times New Roman"/>
          <w:sz w:val="24"/>
          <w:szCs w:val="24"/>
        </w:rPr>
      </w:pPr>
      <w:r>
        <w:rPr>
          <w:rFonts w:cs="Times New Roman" w:hAnsi="Times New Roman" w:ascii="Times New Roman"/>
          <w:sz w:val="24"/>
          <w:szCs w:val="24"/>
        </w:rPr>
        <w:t>U Splitu, 10. svibnja 2016. godine</w:t>
      </w:r>
    </w:p>
    <w:p w:rsidRDefault="00E1773A" w:rsidP="00E1773A" w:rsidR="00E1773A">
      <w:pPr>
        <w:pStyle w:val="Bezproreda"/>
        <w:spacing w:before="200"/>
        <w:ind w:left="6372"/>
        <w:rPr>
          <w:rFonts w:cs="Times New Roman" w:hAnsi="Times New Roman" w:ascii="Times New Roman"/>
          <w:sz w:val="24"/>
          <w:szCs w:val="24"/>
        </w:rPr>
      </w:pPr>
      <w:r>
        <w:rPr>
          <w:rFonts w:cs="Times New Roman" w:hAnsi="Times New Roman" w:ascii="Times New Roman"/>
          <w:sz w:val="24"/>
          <w:szCs w:val="24"/>
        </w:rPr>
        <w:t>S U D A C</w:t>
      </w:r>
    </w:p>
    <w:p w:rsidRDefault="00E1773A" w:rsidP="009010C0" w:rsidR="009010C0">
      <w:pPr>
        <w:spacing w:before="200"/>
      </w:pPr>
      <w:r>
        <w:tab/>
      </w:r>
      <w:r>
        <w:tab/>
      </w:r>
      <w:r>
        <w:tab/>
      </w:r>
      <w:r>
        <w:tab/>
      </w:r>
      <w:r>
        <w:tab/>
      </w:r>
      <w:r>
        <w:tab/>
      </w:r>
      <w:r>
        <w:tab/>
      </w:r>
      <w:r>
        <w:tab/>
      </w:r>
      <w:r>
        <w:tab/>
        <w:t>Velimir Vuković</w:t>
      </w:r>
      <w:r w:rsidR="009010C0">
        <w:t xml:space="preserve"> </w:t>
      </w:r>
    </w:p>
    <w:p w:rsidRDefault="009010C0" w:rsidP="00E1773A" w:rsidR="009010C0">
      <w:pPr>
        <w:spacing w:before="200"/>
      </w:pPr>
      <w:r>
        <w:tab/>
      </w:r>
      <w:r>
        <w:tab/>
      </w:r>
      <w:r>
        <w:tab/>
      </w:r>
      <w:r>
        <w:tab/>
      </w:r>
      <w:r>
        <w:tab/>
      </w:r>
      <w:r>
        <w:tab/>
      </w:r>
      <w:r>
        <w:tab/>
      </w:r>
      <w:r>
        <w:tab/>
      </w:r>
      <w:r>
        <w:tab/>
      </w:r>
    </w:p>
    <w:p w:rsidRDefault="00E1773A" w:rsidP="00E1773A" w:rsidR="00E1773A">
      <w:pPr>
        <w:spacing w:before="200"/>
      </w:pPr>
    </w:p>
    <w:p w:rsidRDefault="00E1773A" w:rsidP="00E1773A" w:rsidR="00E1773A">
      <w:pPr>
        <w:spacing w:before="200"/>
      </w:pPr>
      <w:r>
        <w:t>UPUTA O PRAVNOM LIJEKU:</w:t>
      </w:r>
    </w:p>
    <w:p w:rsidRDefault="00E1773A" w:rsidP="00E1773A" w:rsidR="00E1773A">
      <w:r>
        <w:t xml:space="preserve">Protiv ovog rješenja dopuštena je žalba u roku od 8 dana od dana pismenog primitka istog. Žalba se podnosi ovom sudu u 3 primjerka, a po njoj odlučuje Visoki Trgovački sud RH u Zagrebu. </w:t>
      </w:r>
    </w:p>
    <w:p w:rsidRDefault="00E1773A" w:rsidP="00E1773A" w:rsidR="00E1773A">
      <w:pPr>
        <w:pStyle w:val="Bezproreda"/>
        <w:spacing w:before="200"/>
        <w:rPr>
          <w:rFonts w:cs="Times New Roman" w:hAnsi="Times New Roman" w:ascii="Times New Roman"/>
          <w:sz w:val="24"/>
          <w:szCs w:val="24"/>
        </w:rPr>
      </w:pPr>
      <w:r>
        <w:rPr>
          <w:rFonts w:cs="Times New Roman" w:hAnsi="Times New Roman" w:ascii="Times New Roman"/>
          <w:sz w:val="24"/>
          <w:szCs w:val="24"/>
        </w:rPr>
        <w:t>DNA:</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sz w:val="24"/>
          <w:szCs w:val="24"/>
        </w:rPr>
        <w:t>- predlagatelju-dužniku</w:t>
      </w:r>
      <w:r w:rsidR="009010C0">
        <w:rPr>
          <w:rFonts w:cs="Times New Roman" w:hAnsi="Times New Roman" w:ascii="Times New Roman"/>
          <w:sz w:val="24"/>
          <w:szCs w:val="24"/>
        </w:rPr>
        <w:t xml:space="preserve"> po punomoćniku</w:t>
      </w:r>
    </w:p>
    <w:p w:rsidRDefault="00E1773A" w:rsidP="00E1773A" w:rsidR="009010C0">
      <w:pPr>
        <w:pStyle w:val="Bezproreda"/>
        <w:rPr>
          <w:rFonts w:cs="Times New Roman" w:hAnsi="Times New Roman" w:ascii="Times New Roman"/>
          <w:sz w:val="24"/>
          <w:szCs w:val="24"/>
        </w:rPr>
      </w:pPr>
      <w:r>
        <w:rPr>
          <w:rFonts w:cs="Times New Roman" w:hAnsi="Times New Roman" w:ascii="Times New Roman"/>
          <w:sz w:val="24"/>
          <w:szCs w:val="24"/>
        </w:rPr>
        <w:t>- FINA-</w:t>
      </w:r>
      <w:r w:rsidR="009010C0">
        <w:rPr>
          <w:rFonts w:cs="Times New Roman" w:hAnsi="Times New Roman" w:ascii="Times New Roman"/>
          <w:sz w:val="24"/>
          <w:szCs w:val="24"/>
        </w:rPr>
        <w:t xml:space="preserve"> RC Split</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sz w:val="24"/>
          <w:szCs w:val="24"/>
        </w:rPr>
        <w:t>- Poreznoj upravi Split</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9010C0">
        <w:rPr>
          <w:rFonts w:cs="Times New Roman" w:hAnsi="Times New Roman" w:ascii="Times New Roman"/>
          <w:sz w:val="24"/>
          <w:szCs w:val="24"/>
        </w:rPr>
        <w:t xml:space="preserve">e - </w:t>
      </w:r>
      <w:r>
        <w:rPr>
          <w:rFonts w:cs="Times New Roman" w:hAnsi="Times New Roman" w:ascii="Times New Roman"/>
          <w:sz w:val="24"/>
          <w:szCs w:val="24"/>
        </w:rPr>
        <w:t xml:space="preserve">oglasna ploča suda  </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sz w:val="24"/>
          <w:szCs w:val="24"/>
        </w:rPr>
        <w:t>- ovršni odjel ovog suda</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sz w:val="24"/>
          <w:szCs w:val="24"/>
        </w:rPr>
        <w:t>- sudski registar po pravomoćnosti</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sz w:val="24"/>
          <w:szCs w:val="24"/>
        </w:rPr>
        <w:t>- sudska pisarnica</w:t>
      </w:r>
    </w:p>
    <w:p w:rsidRDefault="00E1773A" w:rsidP="00E1773A" w:rsidR="00E1773A">
      <w:pPr>
        <w:pStyle w:val="Bezproreda"/>
        <w:rPr>
          <w:rFonts w:cs="Times New Roman" w:hAnsi="Times New Roman" w:ascii="Times New Roman"/>
          <w:sz w:val="24"/>
          <w:szCs w:val="24"/>
        </w:rPr>
      </w:pPr>
      <w:r>
        <w:rPr>
          <w:rFonts w:cs="Times New Roman" w:hAnsi="Times New Roman" w:ascii="Times New Roman"/>
          <w:sz w:val="24"/>
          <w:szCs w:val="24"/>
        </w:rPr>
        <w:t>- ŽDO – Građansko-upravni odjel</w:t>
      </w:r>
    </w:p>
    <w:p w:rsidRDefault="00E1773A" w:rsidP="00E1773A" w:rsidR="00E1773A">
      <w:pPr>
        <w:pStyle w:val="Bezproreda"/>
      </w:pPr>
      <w:r>
        <w:rPr>
          <w:rFonts w:cs="Times New Roman" w:hAnsi="Times New Roman" w:ascii="Times New Roman"/>
          <w:sz w:val="24"/>
          <w:szCs w:val="24"/>
        </w:rPr>
        <w:t>- u spis</w:t>
      </w:r>
    </w:p>
    <w:p w:rsidRDefault="00E1773A" w:rsidP="00E1773A" w:rsidR="00E1773A"/>
    <w:p w:rsidRDefault="00F7490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73A"/>
    <w:rsid w:val="00110BE4"/>
    <w:rsid w:val="001B56D0"/>
    <w:rsid w:val="003A4819"/>
    <w:rsid w:val="00454D6B"/>
    <w:rsid w:val="00543C6E"/>
    <w:rsid w:val="0055047E"/>
    <w:rsid w:val="005C2192"/>
    <w:rsid w:val="005F20F8"/>
    <w:rsid w:val="007766AB"/>
    <w:rsid w:val="007D64F2"/>
    <w:rsid w:val="009010C0"/>
    <w:rsid w:val="00AB6E49"/>
    <w:rsid w:val="00AC09D9"/>
    <w:rsid w:val="00B01348"/>
    <w:rsid w:val="00B72C27"/>
    <w:rsid w:val="00B874FD"/>
    <w:rsid w:val="00C655DC"/>
    <w:rsid w:val="00C65E2B"/>
    <w:rsid w:val="00E1773A"/>
    <w:rsid w:val="00E72187"/>
    <w:rsid w:val="00EF5686"/>
    <w:rsid w:val="00F74902"/>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773A"/>
    <w:rPr>
      <w:rFonts w:cs="Times New Roman"/>
      <w:szCs w:val="24"/>
    </w:rPr>
  </w:style>
  <w:style w:styleId="Naslov1" w:type="paragraph">
    <w:name w:val="heading 1"/>
    <w:basedOn w:val="Normal"/>
    <w:link w:val="Naslov1Char"/>
    <w:uiPriority w:val="9"/>
    <w:qFormat/>
    <w:rsid w:val="00E1773A"/>
    <w:pPr>
      <w:keepNext/>
      <w:jc w:val="center"/>
      <w:outlineLvl w:val="0"/>
    </w:pPr>
    <w:rPr>
      <w:rFonts w:eastAsia="Times New Roman"/>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E1773A"/>
    <w:rPr>
      <w:rFonts w:cs="Times New Roman" w:eastAsia="Times New Roman"/>
      <w:b/>
      <w:bCs/>
      <w:kern w:val="36"/>
      <w:szCs w:val="24"/>
      <w:lang w:eastAsia="hr-HR"/>
    </w:rPr>
  </w:style>
  <w:style w:customStyle="true" w:styleId="TijelotekstaChar" w:type="character">
    <w:name w:val="Tijelo teksta Char"/>
    <w:aliases w:val="uvlaka 3 Char,uvlaka 2 Char"/>
    <w:basedOn w:val="Zadanifontodlomka"/>
    <w:link w:val="Tijeloteksta"/>
    <w:semiHidden/>
    <w:locked/>
    <w:rsid w:val="00E1773A"/>
  </w:style>
  <w:style w:styleId="Tijeloteksta" w:type="paragraph">
    <w:name w:val="Body Text"/>
    <w:aliases w:val="uvlaka 3,uvlaka 2"/>
    <w:basedOn w:val="Normal"/>
    <w:link w:val="TijelotekstaChar"/>
    <w:semiHidden/>
    <w:unhideWhenUsed/>
    <w:rsid w:val="00E1773A"/>
    <w:pPr>
      <w:jc w:val="both"/>
    </w:pPr>
    <w:rPr>
      <w:rFonts w:cstheme="minorBidi"/>
      <w:szCs w:val="22"/>
    </w:rPr>
  </w:style>
  <w:style w:customStyle="true" w:styleId="TijelotekstaChar1" w:type="character">
    <w:name w:val="Tijelo teksta Char1"/>
    <w:basedOn w:val="Zadanifontodlomka"/>
    <w:uiPriority w:val="99"/>
    <w:semiHidden/>
    <w:rsid w:val="00E1773A"/>
    <w:rPr>
      <w:rFonts w:cs="Times New Roman"/>
      <w:szCs w:val="24"/>
    </w:rPr>
  </w:style>
  <w:style w:styleId="Bezproreda" w:type="paragraph">
    <w:name w:val="No Spacing"/>
    <w:uiPriority w:val="1"/>
    <w:qFormat/>
    <w:rsid w:val="00E1773A"/>
    <w:rPr>
      <w:rFonts w:hAnsiTheme="minorHAnsi" w:asciiTheme="minorHAnsi"/>
      <w:sz w:val="22"/>
    </w:rPr>
  </w:style>
  <w:style w:styleId="Tekstbalonia" w:type="paragraph">
    <w:name w:val="Balloon Text"/>
    <w:basedOn w:val="Normal"/>
    <w:link w:val="TekstbaloniaChar"/>
    <w:uiPriority w:val="99"/>
    <w:semiHidden/>
    <w:unhideWhenUsed/>
    <w:rsid w:val="00E177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773A"/>
    <w:rPr>
      <w:rFonts w:cs="Tahoma" w:hAnsi="Tahoma" w:ascii="Tahoma"/>
      <w:sz w:val="16"/>
      <w:szCs w:val="16"/>
    </w:rPr>
  </w:style>
  <w:style w:styleId="Tekstrezerviranogmjesta" w:type="character">
    <w:name w:val="Placeholder Text"/>
    <w:basedOn w:val="Zadanifontodlomka"/>
    <w:uiPriority w:val="99"/>
    <w:semiHidden/>
    <w:rsid w:val="00F74902"/>
    <w:rPr>
      <w:color w:val="808080"/>
      <w:bdr w:space="0" w:sz="0" w:color="auto" w:val="none"/>
      <w:shd w:fill="auto" w:color="auto" w:val="clear"/>
    </w:rPr>
  </w:style>
  <w:style w:customStyle="true" w:styleId="eSPISCCParagraphDefaultFont" w:type="character">
    <w:name w:val="eSPIS_CC_Paragraph Default Font"/>
    <w:basedOn w:val="Zadanifontodlomka"/>
    <w:rsid w:val="00F749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490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49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49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773A"/>
    <w:rPr>
      <w:rFonts w:cs="Times New Roman"/>
      <w:szCs w:val="24"/>
    </w:rPr>
  </w:style>
  <w:style w:styleId="Naslov1" w:type="paragraph">
    <w:name w:val="heading 1"/>
    <w:basedOn w:val="Normal"/>
    <w:link w:val="Naslov1Char"/>
    <w:uiPriority w:val="9"/>
    <w:qFormat/>
    <w:rsid w:val="00E1773A"/>
    <w:pPr>
      <w:keepNext/>
      <w:jc w:val="center"/>
      <w:outlineLvl w:val="0"/>
    </w:pPr>
    <w:rPr>
      <w:rFonts w:eastAsia="Times New Roman"/>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E1773A"/>
    <w:rPr>
      <w:rFonts w:cs="Times New Roman" w:eastAsia="Times New Roman"/>
      <w:b/>
      <w:bCs/>
      <w:kern w:val="36"/>
      <w:szCs w:val="24"/>
      <w:lang w:eastAsia="hr-HR"/>
    </w:rPr>
  </w:style>
  <w:style w:customStyle="1" w:styleId="TijelotekstaChar" w:type="character">
    <w:name w:val="Tijelo teksta Char"/>
    <w:aliases w:val="uvlaka 3 Char,uvlaka 2 Char"/>
    <w:basedOn w:val="Zadanifontodlomka"/>
    <w:link w:val="Tijeloteksta"/>
    <w:semiHidden/>
    <w:locked/>
    <w:rsid w:val="00E1773A"/>
  </w:style>
  <w:style w:styleId="Tijeloteksta" w:type="paragraph">
    <w:name w:val="Body Text"/>
    <w:aliases w:val="uvlaka 3,uvlaka 2"/>
    <w:basedOn w:val="Normal"/>
    <w:link w:val="TijelotekstaChar"/>
    <w:semiHidden/>
    <w:unhideWhenUsed/>
    <w:rsid w:val="00E1773A"/>
    <w:pPr>
      <w:jc w:val="both"/>
    </w:pPr>
    <w:rPr>
      <w:rFonts w:cstheme="minorBidi"/>
      <w:szCs w:val="22"/>
    </w:rPr>
  </w:style>
  <w:style w:customStyle="1" w:styleId="TijelotekstaChar1" w:type="character">
    <w:name w:val="Tijelo teksta Char1"/>
    <w:basedOn w:val="Zadanifontodlomka"/>
    <w:uiPriority w:val="99"/>
    <w:semiHidden/>
    <w:rsid w:val="00E1773A"/>
    <w:rPr>
      <w:rFonts w:cs="Times New Roman"/>
      <w:szCs w:val="24"/>
    </w:rPr>
  </w:style>
  <w:style w:styleId="Bezproreda" w:type="paragraph">
    <w:name w:val="No Spacing"/>
    <w:uiPriority w:val="1"/>
    <w:qFormat/>
    <w:rsid w:val="00E1773A"/>
    <w:rPr>
      <w:rFonts w:asciiTheme="minorHAnsi" w:hAnsiTheme="minorHAnsi"/>
      <w:sz w:val="22"/>
    </w:rPr>
  </w:style>
  <w:style w:styleId="Tekstbalonia" w:type="paragraph">
    <w:name w:val="Balloon Text"/>
    <w:basedOn w:val="Normal"/>
    <w:link w:val="TekstbaloniaChar"/>
    <w:uiPriority w:val="99"/>
    <w:semiHidden/>
    <w:unhideWhenUsed/>
    <w:rsid w:val="00E1773A"/>
    <w:rPr>
      <w:rFonts w:ascii="Tahoma" w:cs="Tahoma" w:hAnsi="Tahoma"/>
      <w:sz w:val="16"/>
      <w:szCs w:val="16"/>
    </w:rPr>
  </w:style>
  <w:style w:customStyle="1" w:styleId="TekstbaloniaChar" w:type="character">
    <w:name w:val="Tekst balončića Char"/>
    <w:basedOn w:val="Zadanifontodlomka"/>
    <w:link w:val="Tekstbalonia"/>
    <w:uiPriority w:val="99"/>
    <w:semiHidden/>
    <w:rsid w:val="00E1773A"/>
    <w:rPr>
      <w:rFonts w:ascii="Tahoma" w:cs="Tahoma" w:hAnsi="Tahoma"/>
      <w:sz w:val="16"/>
      <w:szCs w:val="16"/>
    </w:rPr>
  </w:style>
  <w:style w:styleId="Tekstrezerviranogmjesta" w:type="character">
    <w:name w:val="Placeholder Text"/>
    <w:basedOn w:val="Zadanifontodlomka"/>
    <w:uiPriority w:val="99"/>
    <w:semiHidden/>
    <w:rsid w:val="00F74902"/>
    <w:rPr>
      <w:color w:val="808080"/>
      <w:bdr w:color="auto" w:space="0" w:sz="0" w:val="none"/>
      <w:shd w:color="auto" w:fill="auto" w:val="clear"/>
    </w:rPr>
  </w:style>
  <w:style w:customStyle="1" w:styleId="eSPISCCParagraphDefaultFont" w:type="character">
    <w:name w:val="eSPIS_CC_Paragraph Default Font"/>
    <w:basedOn w:val="Zadanifontodlomka"/>
    <w:rsid w:val="00F749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490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49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49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483540">
      <w:bodyDiv w:val="true"/>
      <w:marLeft w:val="0"/>
      <w:marRight w:val="0"/>
      <w:marTop w:val="0"/>
      <w:marBottom w:val="0"/>
      <w:divBdr>
        <w:top w:space="0" w:sz="0" w:color="auto" w:val="none"/>
        <w:left w:space="0" w:sz="0" w:color="auto" w:val="none"/>
        <w:bottom w:space="0" w:sz="0" w:color="auto" w:val="none"/>
        <w:right w:space="0" w:sz="0" w:color="auto" w:val="none"/>
      </w:divBdr>
    </w:div>
    <w:div w:id="1490369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2014.</izvorni_sadrzaj>
    <derivirana_varijabla naziv="DomainObject.Predmet.DatumOsnivanja_1">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ITS d.o.o. za ugostiteljstvo i turizam</izvorni_sadrzaj>
    <derivirana_varijabla naziv="DomainObject.Predmet.StrankaFormated_1">  ITS d.o.o. za ugostiteljstvo i turizam</derivirana_varijabla>
  </DomainObject.Predmet.StrankaFormated>
  <DomainObject.Predmet.StrankaFormatedOIB>
    <izvorni_sadrzaj>  ITS d.o.o. za ugostiteljstvo i turizam, OIB 59638376557</izvorni_sadrzaj>
    <derivirana_varijabla naziv="DomainObject.Predmet.StrankaFormatedOIB_1">  ITS d.o.o. za ugostiteljstvo i turizam, OIB 59638376557</derivirana_varijabla>
  </DomainObject.Predmet.StrankaFormatedOIB>
  <DomainObject.Predmet.StrankaFormatedWithAdress>
    <izvorni_sadrzaj> ITS d.o.o. za ugostiteljstvo i turizam, Domovinskog rata 28, 21000 Split</izvorni_sadrzaj>
    <derivirana_varijabla naziv="DomainObject.Predmet.StrankaFormatedWithAdress_1"> ITS d.o.o. za ugostiteljstvo i turizam, Domovinskog rata 28, 21000 Split</derivirana_varijabla>
  </DomainObject.Predmet.StrankaFormatedWithAdress>
  <DomainObject.Predmet.StrankaFormatedWithAdressOIB>
    <izvorni_sadrzaj> ITS d.o.o. za ugostiteljstvo i turizam, OIB 59638376557, Domovinskog rata 28, 21000 Split</izvorni_sadrzaj>
    <derivirana_varijabla naziv="DomainObject.Predmet.StrankaFormatedWithAdressOIB_1"> ITS d.o.o. za ugostiteljstvo i turizam, OIB 59638376557, Domovinskog rata 28, 21000 Split</derivirana_varijabla>
  </DomainObject.Predmet.StrankaFormatedWithAdressOIB>
  <DomainObject.Predmet.StrankaWithAdress>
    <izvorni_sadrzaj>ITS d.o.o. za ugostiteljstvo i turizam Domovinskog rata 28,21000 Split</izvorni_sadrzaj>
    <derivirana_varijabla naziv="DomainObject.Predmet.StrankaWithAdress_1">ITS d.o.o. za ugostiteljstvo i turizam Domovinskog rata 28,21000 Split</derivirana_varijabla>
  </DomainObject.Predmet.StrankaWithAdress>
  <DomainObject.Predmet.StrankaWithAdressOIB>
    <izvorni_sadrzaj>ITS d.o.o. za ugostiteljstvo i turizam, OIB 59638376557, Domovinskog rata 28,21000 Split</izvorni_sadrzaj>
    <derivirana_varijabla naziv="DomainObject.Predmet.StrankaWithAdressOIB_1">ITS d.o.o. za ugostiteljstvo i turizam, OIB 59638376557, Domovinskog rata 28,21000 Split</derivirana_varijabla>
  </DomainObject.Predmet.StrankaWithAdressOIB>
  <DomainObject.Predmet.StrankaNazivFormated>
    <izvorni_sadrzaj>ITS d.o.o. za ugostiteljstvo i turizam</izvorni_sadrzaj>
    <derivirana_varijabla naziv="DomainObject.Predmet.StrankaNazivFormated_1">ITS d.o.o. za ugostiteljstvo i turizam</derivirana_varijabla>
  </DomainObject.Predmet.StrankaNazivFormated>
  <DomainObject.Predmet.StrankaNazivFormatedOIB>
    <izvorni_sadrzaj>ITS d.o.o. za ugostiteljstvo i turizam, OIB 59638376557</izvorni_sadrzaj>
    <derivirana_varijabla naziv="DomainObject.Predmet.StrankaNazivFormatedOIB_1">ITS d.o.o. za ugostiteljstvo i turizam, OIB 59638376557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ITS d.o.o. za ugostiteljstvo i turizam</item>
    </izvorni_sadrzaj>
    <derivirana_varijabla naziv="DomainObject.Predmet.StrankaListFormated_1">
      <item>ITS d.o.o. za ugostiteljstvo i turizam</item>
    </derivirana_varijabla>
  </DomainObject.Predmet.StrankaListFormated>
  <DomainObject.Predmet.StrankaListFormatedOIB>
    <izvorni_sadrzaj>
      <item>ITS d.o.o. za ugostiteljstvo i turizam, OIB 59638376557</item>
    </izvorni_sadrzaj>
    <derivirana_varijabla naziv="DomainObject.Predmet.StrankaListFormatedOIB_1">
      <item>ITS d.o.o. za ugostiteljstvo i turizam, OIB 59638376557</item>
    </derivirana_varijabla>
  </DomainObject.Predmet.StrankaListFormatedOIB>
  <DomainObject.Predmet.StrankaListFormatedWithAdress>
    <izvorni_sadrzaj>
      <item>ITS d.o.o. za ugostiteljstvo i turizam, Domovinskog rata 28, 21000 Split</item>
    </izvorni_sadrzaj>
    <derivirana_varijabla naziv="DomainObject.Predmet.StrankaListFormatedWithAdress_1">
      <item>ITS d.o.o. za ugostiteljstvo i turizam, Domovinskog rata 28, 21000 Split</item>
    </derivirana_varijabla>
  </DomainObject.Predmet.StrankaListFormatedWithAdress>
  <DomainObject.Predmet.StrankaListFormatedWithAdressOIB>
    <izvorni_sadrzaj>
      <item>ITS d.o.o. za ugostiteljstvo i turizam, OIB 59638376557, Domovinskog rata 28, 21000 Split</item>
    </izvorni_sadrzaj>
    <derivirana_varijabla naziv="DomainObject.Predmet.StrankaListFormatedWithAdressOIB_1">
      <item>ITS d.o.o. za ugostiteljstvo i turizam, OIB 59638376557, Domovinskog rata 28, 21000 Split</item>
    </derivirana_varijabla>
  </DomainObject.Predmet.StrankaListFormatedWithAdressOIB>
  <DomainObject.Predmet.StrankaListNazivFormated>
    <izvorni_sadrzaj>
      <item>ITS d.o.o. za ugostiteljstvo i turizam</item>
    </izvorni_sadrzaj>
    <derivirana_varijabla naziv="DomainObject.Predmet.StrankaListNazivFormated_1">
      <item>ITS d.o.o. za ugostiteljstvo i turizam</item>
    </derivirana_varijabla>
  </DomainObject.Predmet.StrankaListNazivFormated>
  <DomainObject.Predmet.StrankaListNazivFormatedOIB>
    <izvorni_sadrzaj>
      <item>ITS d.o.o. za ugostiteljstvo i turizam, OIB 59638376557</item>
    </izvorni_sadrzaj>
    <derivirana_varijabla naziv="DomainObject.Predmet.StrankaListNazivFormatedOIB_1">
      <item>ITS d.o.o. za ugostiteljstvo i turizam, OIB 59638376557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Zajednički odvjetnički ured IVICA RESTOVIĆ I VEDRANA  GARAFULIĆ KUKOČ, BORIS IVNČIĆ</item>
      <item>Željko Vukadin</item>
    </izvorni_sadrzaj>
    <derivirana_varijabla naziv="DomainObject.Predmet.OstaliListFormated_1">
      <item>Zajednički odvjetnički ured IVICA RESTOVIĆ I VEDRANA  GARAFULIĆ KUKOČ, BORIS IVNČIĆ</item>
      <item>Željko Vukadin</item>
    </derivirana_varijabla>
  </DomainObject.Predmet.OstaliListFormated>
  <DomainObject.Predmet.OstaliListFormatedOIB>
    <izvorni_sadrzaj>
      <item>Zajednički odvjetnički ured IVICA RESTOVIĆ I VEDRANA  GARAFULIĆ KUKOČ, BORIS IVNČIĆ, OIB 71734673040</item>
      <item>Željko Vukadin</item>
    </izvorni_sadrzaj>
    <derivirana_varijabla naziv="DomainObject.Predmet.OstaliListFormatedOIB_1">
      <item>Zajednički odvjetnički ured IVICA RESTOVIĆ I VEDRANA  GARAFULIĆ KUKOČ, BORIS IVNČIĆ, OIB 71734673040</item>
      <item>Željko Vukadin</item>
    </derivirana_varijabla>
  </DomainObject.Predmet.OstaliListFormatedOIB>
  <DomainObject.Predmet.OstaliListFormatedWithAdress>
    <izvorni_sadrzaj>
      <item>Zajednički odvjetnički ured IVICA RESTOVIĆ I VEDRANA  GARAFULIĆ KUKOČ, BORIS IVNČIĆ, Gorička 12, 21000 Split</item>
      <item>Željko Vukadin, Smiljanićeva 22, 21000 Split</item>
    </izvorni_sadrzaj>
    <derivirana_varijabla naziv="DomainObject.Predmet.OstaliListFormatedWithAdress_1">
      <item>Zajednički odvjetnički ured IVICA RESTOVIĆ I VEDRANA  GARAFULIĆ KUKOČ, BORIS IVNČIĆ, Gorička 12, 21000 Split</item>
      <item>Željko Vukadin, Smiljanićeva 22, 21000 Split</item>
    </derivirana_varijabla>
  </DomainObject.Predmet.OstaliListFormatedWithAdress>
  <DomainObject.Predmet.OstaliListFormatedWithAdressOIB>
    <izvorni_sadrzaj>
      <item>Zajednički odvjetnički ured IVICA RESTOVIĆ I VEDRANA  GARAFULIĆ KUKOČ, BORIS IVNČIĆ, OIB 71734673040, Gorička 12, 21000 Split</item>
      <item>Željko Vukadin, Smiljanićeva 22, 21000 Split</item>
    </izvorni_sadrzaj>
    <derivirana_varijabla naziv="DomainObject.Predmet.OstaliListFormatedWithAdressOIB_1">
      <item>Zajednički odvjetnički ured IVICA RESTOVIĆ I VEDRANA  GARAFULIĆ KUKOČ, BORIS IVNČIĆ, OIB 71734673040, Gorička 12, 21000 Split</item>
      <item>Željko Vukadin, Smiljanićeva 22, 21000 Split</item>
    </derivirana_varijabla>
  </DomainObject.Predmet.OstaliListFormatedWithAdressOIB>
  <DomainObject.Predmet.OstaliListNazivFormated>
    <izvorni_sadrzaj>
      <item>Zajednički odvjetnički ured IVICA RESTOVIĆ I VEDRANA  GARAFULIĆ KUKOČ, BORIS IVNČIĆ</item>
      <item>Željko Vukadin</item>
    </izvorni_sadrzaj>
    <derivirana_varijabla naziv="DomainObject.Predmet.OstaliListNazivFormated_1">
      <item>Zajednički odvjetnički ured IVICA RESTOVIĆ I VEDRANA  GARAFULIĆ KUKOČ, BORIS IVNČIĆ</item>
      <item>Željko Vukadin</item>
    </derivirana_varijabla>
  </DomainObject.Predmet.OstaliListNazivFormated>
  <DomainObject.Predmet.OstaliListNazivFormatedOIB>
    <izvorni_sadrzaj>
      <item>Zajednički odvjetnički ured IVICA RESTOVIĆ I VEDRANA  GARAFULIĆ KUKOČ, BORIS IVNČIĆ, OIB 71734673040</item>
      <item>Željko Vukadin</item>
    </izvorni_sadrzaj>
    <derivirana_varijabla naziv="DomainObject.Predmet.OstaliListNazivFormatedOIB_1">
      <item>Zajednički odvjetnički ured IVICA RESTOVIĆ I VEDRANA  GARAFULIĆ KUKOČ, BORIS IVNČIĆ, OIB 71734673040</item>
      <item>Željko Vukadin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ITS d.o.o. za ugostiteljstvo i turizam</izvorni_sadrzaj>
    <derivirana_varijabla naziv="DomainObject.Predmet.StrankaIDrugi_1">ITS d.o.o. za ugostiteljstvo i turizam</derivirana_varijabla>
  </DomainObject.Predmet.StrankaIDrugi>
  <DomainObject.Predmet.ProtustrankaIDrugi>
    <izvorni_sadrzaj/>
    <derivirana_varijabla naziv="DomainObject.Predmet.ProtustrankaIDrugi_1"/>
  </DomainObject.Predmet.ProtustrankaIDrugi>
  <DomainObject.Predmet.StrankaIDrugiAdressOIB>
    <izvorni_sadrzaj>ITS d.o.o. za ugostiteljstvo i turizam, OIB 59638376557, Domovinskog rata 28, 21000 Split</izvorni_sadrzaj>
    <derivirana_varijabla naziv="DomainObject.Predmet.StrankaIDrugiAdressOIB_1">ITS d.o.o. za ugostiteljstvo i turizam, OIB 59638376557, Domovinskog rata 28,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ITS d.o.o. za ugostiteljstvo i turizam</item>
      <item>Zajednički odvjetnički ured IVICA RESTOVIĆ I VEDRANA  GARAFULIĆ KUKOČ, BORIS IVNČIĆ</item>
      <item>Željko Vukadin</item>
    </izvorni_sadrzaj>
    <derivirana_varijabla naziv="DomainObject.Predmet.SudioniciListNaziv_1">
      <item>ITS d.o.o. za ugostiteljstvo i turizam</item>
      <item>Zajednički odvjetnički ured IVICA RESTOVIĆ I VEDRANA  GARAFULIĆ KUKOČ, BORIS IVNČIĆ</item>
      <item>Željko Vukadin</item>
    </derivirana_varijabla>
  </DomainObject.Predmet.SudioniciListNaziv>
  <DomainObject.Predmet.SudioniciListAdressOIB>
    <izvorni_sadrzaj>
      <item>ITS d.o.o. za ugostiteljstvo i turizam, OIB 59638376557, Domovinskog rata 28,21000 Split</item>
      <item>Zajednički odvjetnički ured IVICA RESTOVIĆ I VEDRANA  GARAFULIĆ KUKOČ, BORIS IVNČIĆ, OIB 71734673040, Gorička 12,21000 Split</item>
      <item>Željko Vukadin, Smiljanićeva 22,21000 Split</item>
    </izvorni_sadrzaj>
    <derivirana_varijabla naziv="DomainObject.Predmet.SudioniciListAdressOIB_1">
      <item>ITS d.o.o. za ugostiteljstvo i turizam, OIB 59638376557, Domovinskog rata 28,21000 Split</item>
      <item>Zajednički odvjetnički ured IVICA RESTOVIĆ I VEDRANA  GARAFULIĆ KUKOČ, BORIS IVNČIĆ, OIB 71734673040, Gorička 12,21000 Split</item>
      <item>Željko Vukadin, Smiljanićeva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59638376557</item>
      <item>, OIB 71734673040</item>
      <item>, OIB null</item>
    </izvorni_sadrzaj>
    <derivirana_varijabla naziv="DomainObject.Predmet.SudioniciListNazivOIB_1">
      <item>, OIB 59638376557</item>
      <item>, OIB 71734673040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1041</properties:Words>
  <properties:Characters>5821</properties:Characters>
  <properties:Lines>124</properties:Lines>
  <properties:Paragraphs>46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2016-05-11T05:23:00Z</dcterms:created>
  <dc:creator>Marija Elez</dc:creator>
  <cp:lastModifiedBy>Marija Elez</cp:lastModifiedBy>
  <cp:lastPrinted>2016-05-11T06:50:00Z</cp:lastPrinted>
  <dcterms:modified xmlns:xsi="http://www.w3.org/2001/XMLSchema-instance" xsi:type="dcterms:W3CDTF">2016-05-11T06:53:00Z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