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48e3" w14:paraId="3aa48e3" w:rsidRDefault="009B198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1985" w:rsidP="009B1985" w:rsidR="00AE649C">
      <w:pPr>
        <w:pStyle w:val="NormaleSPIS"/>
        <w:spacing w:after="0"/>
      </w:pPr>
      <w:r>
        <w:t xml:space="preserve">         Republika Hrvatska</w:t>
      </w:r>
    </w:p>
    <w:p w:rsidRDefault="009B1985" w:rsidP="009B1985" w:rsidR="009B1985">
      <w:pPr>
        <w:pStyle w:val="NormaleSPIS"/>
        <w:spacing w:after="0"/>
      </w:pPr>
      <w:r>
        <w:t xml:space="preserve">     Trgovački sud u Bjelovaru</w:t>
      </w:r>
    </w:p>
    <w:p w:rsidRDefault="009B1985" w:rsidP="009B1985" w:rsidR="009B1985">
      <w:pPr>
        <w:pStyle w:val="NormaleSPIS"/>
        <w:spacing w:after="0"/>
      </w:pPr>
      <w:r>
        <w:t>Bjelovar, Šetalište dr.I.Lebovića 42.</w:t>
      </w:r>
    </w:p>
    <w:p w:rsidRDefault="009B1985" w:rsidP="009B1985" w:rsidR="009B1985">
      <w:pPr>
        <w:pStyle w:val="NormaleSPIS"/>
        <w:jc w:val="right"/>
        <w:rPr>
          <w:b/>
        </w:rPr>
      </w:pPr>
      <w:r>
        <w:t>Poslovni broj:7 St-280/2016-116</w:t>
      </w:r>
    </w:p>
    <w:p w:rsidRDefault="009B1985" w:rsidP="009B1985" w:rsidR="009B1985">
      <w:pPr>
        <w:jc w:val="both"/>
      </w:pPr>
    </w:p>
    <w:p w:rsidRDefault="009B1985" w:rsidP="009B1985" w:rsidR="009B1985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temeljem čl.247. Stečajnog zakona, a u svezi čl.132.e. Ovršnog zakona i u svezi čl.13.Pravilnika o načinu i postupku provedbe prodaje nekretnina i pokretnina u ovršnom postupku, 25. siječnja 2019., donio je slijedeći</w:t>
      </w:r>
    </w:p>
    <w:p w:rsidRDefault="009B1985" w:rsidP="009B1985" w:rsidR="009B1985">
      <w:pPr>
        <w:jc w:val="center"/>
      </w:pPr>
      <w:r>
        <w:t>Z A K L J U Č A K</w:t>
      </w:r>
    </w:p>
    <w:p w:rsidRDefault="009B1985" w:rsidP="009B1985" w:rsidR="009B1985">
      <w:pPr>
        <w:ind w:firstLine="708"/>
        <w:jc w:val="both"/>
      </w:pPr>
      <w:r>
        <w:t xml:space="preserve">1.Nalaže se Financijskog Agenciji, Regionalni centar Zagreb, da u roku od 8 dana vrati novčana sredstva uplaćena na ime jamčevine u iznosu od 146.696,35 kuna, za predmet prodaje ID 5099 (za nekretnine upisane 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 13. suvlasnički dio: 93/631 etažno vlasništvo (E-13) stan 4 na prvom katu (u crtežu ljubičaste kose linije) ukupne korisne površine stana sa 75,21 m2, kao </w:t>
      </w:r>
      <w:proofErr w:type="spellStart"/>
      <w:r>
        <w:t>pripadak</w:t>
      </w:r>
      <w:proofErr w:type="spellEnd"/>
      <w:r>
        <w:t xml:space="preserve"> stanu lođa sa 4,83m2 i lođa sa 12,44m2, 9. </w:t>
      </w:r>
      <w:proofErr w:type="spellStart"/>
      <w:r>
        <w:t>suvlasničk</w:t>
      </w:r>
      <w:proofErr w:type="spellEnd"/>
      <w:r>
        <w:t xml:space="preserve"> dio: 17/631, etažno vlasništvo (E-9) garaža G4 (u nacrtu sive, vertikalne linije) sa 17,27m2 i 2.suvlasnički dio: 8/631 etažno vlasništvo (E-2) spremište u podrumu oznake S2 (u crtežu crveno, koso-karirano) sa 8,04m2) sve to u vlasništvu stečajnog dužnika REMUŠ društvo s ograničenom odgovornošću za trgovinu i usluge, a sada u stečaju iz Bjelovara, Julija </w:t>
      </w:r>
      <w:proofErr w:type="spellStart"/>
      <w:r>
        <w:t>Haulika</w:t>
      </w:r>
      <w:proofErr w:type="spellEnd"/>
      <w:r>
        <w:t xml:space="preserve"> 24, identifikator nadmetanja ID:11239, uplatitelju prethodno navedene jamčevine i to:</w:t>
      </w:r>
    </w:p>
    <w:p w:rsidRDefault="009B1985" w:rsidP="009B1985" w:rsidR="009B1985">
      <w:pPr>
        <w:ind w:firstLine="708"/>
        <w:jc w:val="both"/>
      </w:pPr>
      <w:r>
        <w:t>-B2 KAPITAL d.o.o. Zagreb, Radnička cesta 41, OIB 57509775367, na račun sa kojeg je izvršena uplata IBAN HR9225000091101401685,</w:t>
      </w:r>
    </w:p>
    <w:p w:rsidRDefault="009B1985" w:rsidP="009B1985" w:rsidR="009B1985">
      <w:pPr>
        <w:ind w:firstLine="708"/>
        <w:jc w:val="both"/>
      </w:pPr>
      <w:r>
        <w:t>-B2 REALESTATE d.o.o. Zagreb, Radnička cesta 41, OIB 25713517124, na račun sa kojeg je izvršena uplata IBAN HR1724020061100764258,</w:t>
      </w:r>
    </w:p>
    <w:p w:rsidRDefault="009B1985" w:rsidP="009B1985" w:rsidR="009B1985">
      <w:pPr>
        <w:ind w:firstLine="708"/>
        <w:jc w:val="both"/>
      </w:pPr>
      <w:r>
        <w:t>-DAMIR GRBANOVIĆ iz Bjelovara, Fausta Vrančića 5, OIB 49062481881, na račun sa kojeg je izvršena uplata IBAN HR6424020063200206580.</w:t>
      </w:r>
    </w:p>
    <w:p w:rsidRDefault="009B1985" w:rsidP="009B1985" w:rsidR="009B1985">
      <w:pPr>
        <w:jc w:val="center"/>
      </w:pPr>
      <w:r>
        <w:t>Bjelovar 25. siječnja 2019.</w:t>
      </w:r>
    </w:p>
    <w:p w:rsidRDefault="009B1985" w:rsidP="009B1985" w:rsidR="009B198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9B1985" w:rsidP="009B1985" w:rsidR="009B198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</w:p>
    <w:p w:rsidRDefault="009B1985" w:rsidP="009B1985" w:rsidR="009B1985">
      <w:pPr>
        <w:spacing w:after="0"/>
        <w:jc w:val="both"/>
      </w:pPr>
      <w:r>
        <w:t>PRAVNA POUKA: Protiv ovog zaključka nije dopušten pravni lijek.</w:t>
      </w:r>
      <w:bookmarkStart w:name="_GoBack" w:id="0"/>
      <w:bookmarkEnd w:id="0"/>
    </w:p>
    <w:p w:rsidRDefault="009B1985" w:rsidP="009B1985" w:rsidR="00AE649C" w:rsidRPr="00B76F3C">
      <w:pPr>
        <w:jc w:val="both"/>
      </w:pPr>
      <w:r>
        <w:tab/>
      </w:r>
      <w:r>
        <w:tab/>
      </w:r>
      <w:r>
        <w:tab/>
        <w:t>(čl.11. st.5. Ovršnog zakona).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985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34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St-280/2016-116</izvorni_sadrzaj>
    <derivirana_varijabla naziv="DomainObject.Oznaka_1">St-280/2016-116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St-280/2016-116</izvorni_sadrzaj>
    <derivirana_varijabla naziv="DomainObject.PoslovniBrojDokumenta_1">St-280/2016-116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55B67-2EBC-4C9B-A727-742802B5A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1849</properties:Characters>
  <properties:Lines>36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2019-01-25T10:22:00Z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St-280/2016-116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