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422C" w:rsidP="0040422C" w:rsidRDefault="0040422C" w14:paraId="ebf6e63" w14:textId="ebf6e63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>
        <w:rPr>
          <w:rFonts w:ascii="Times New Roman" w:hAnsi="Times New Roman"/>
          <w:b/>
          <w:sz w:val="28"/>
        </w:rPr>
        <w:t>Obrazac 21.</w:t>
      </w:r>
    </w:p>
    <w:p w:rsidRPr="00FB0A39" w:rsidR="00416B01" w:rsidP="00FB0A39" w:rsidRDefault="0040422C">
      <w:pPr>
        <w:pStyle w:val="Bezproreda"/>
        <w:jc w:val="center"/>
        <w:rPr>
          <w:b/>
          <w:sz w:val="24"/>
          <w:szCs w:val="24"/>
        </w:rPr>
      </w:pPr>
      <w:r w:rsidRPr="00FB0A39">
        <w:rPr>
          <w:b/>
          <w:sz w:val="24"/>
          <w:szCs w:val="24"/>
        </w:rPr>
        <w:t>IZVJEŠĆE STEČAJNOGA UPRAVITELJA O STANJU STEČAJNE MASE</w:t>
      </w:r>
    </w:p>
    <w:p w:rsidRPr="00FB0A39" w:rsidR="0040422C" w:rsidP="00FB0A39" w:rsidRDefault="00FB0A39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 razdoblju od</w:t>
      </w:r>
      <w:r w:rsidRPr="00FB0A39" w:rsidR="00CF0D5D">
        <w:rPr>
          <w:b/>
          <w:sz w:val="24"/>
          <w:szCs w:val="24"/>
        </w:rPr>
        <w:t xml:space="preserve"> </w:t>
      </w:r>
      <w:r w:rsidR="00E8792E">
        <w:rPr>
          <w:b/>
          <w:sz w:val="24"/>
          <w:szCs w:val="24"/>
        </w:rPr>
        <w:t>10</w:t>
      </w:r>
      <w:r w:rsidRPr="00FB0A39" w:rsidR="00CF0D5D">
        <w:rPr>
          <w:b/>
          <w:sz w:val="24"/>
          <w:szCs w:val="24"/>
        </w:rPr>
        <w:t xml:space="preserve">. </w:t>
      </w:r>
      <w:r w:rsidR="00E8792E">
        <w:rPr>
          <w:b/>
          <w:sz w:val="24"/>
          <w:szCs w:val="24"/>
        </w:rPr>
        <w:t>travnja</w:t>
      </w:r>
      <w:r w:rsidRPr="00FB0A39" w:rsidR="00CF0D5D">
        <w:rPr>
          <w:b/>
          <w:sz w:val="24"/>
          <w:szCs w:val="24"/>
        </w:rPr>
        <w:t xml:space="preserve"> 201</w:t>
      </w:r>
      <w:r w:rsidR="00E8792E">
        <w:rPr>
          <w:b/>
          <w:sz w:val="24"/>
          <w:szCs w:val="24"/>
        </w:rPr>
        <w:t>9</w:t>
      </w:r>
      <w:r w:rsidRPr="00FB0A39" w:rsidR="00CF0D5D">
        <w:rPr>
          <w:b/>
          <w:sz w:val="24"/>
          <w:szCs w:val="24"/>
        </w:rPr>
        <w:t>.g.</w:t>
      </w:r>
      <w:r w:rsidRPr="00FB0A39" w:rsidR="0040422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 w:rsidRPr="00FB0A39" w:rsidR="0040422C">
        <w:rPr>
          <w:b/>
          <w:sz w:val="24"/>
          <w:szCs w:val="24"/>
        </w:rPr>
        <w:t xml:space="preserve"> </w:t>
      </w:r>
      <w:r w:rsidR="00E8792E">
        <w:rPr>
          <w:b/>
          <w:sz w:val="24"/>
          <w:szCs w:val="24"/>
        </w:rPr>
        <w:t>24</w:t>
      </w:r>
      <w:r w:rsidRPr="00FB0A39" w:rsidR="00CF0D5D">
        <w:rPr>
          <w:b/>
          <w:sz w:val="24"/>
          <w:szCs w:val="24"/>
        </w:rPr>
        <w:t>.</w:t>
      </w:r>
      <w:r w:rsidR="008C579D">
        <w:rPr>
          <w:b/>
          <w:sz w:val="24"/>
          <w:szCs w:val="24"/>
        </w:rPr>
        <w:t xml:space="preserve"> </w:t>
      </w:r>
      <w:r w:rsidR="00E8792E">
        <w:rPr>
          <w:b/>
          <w:sz w:val="24"/>
          <w:szCs w:val="24"/>
        </w:rPr>
        <w:t>srpnja</w:t>
      </w:r>
      <w:r w:rsidRPr="00FB0A39" w:rsidR="00CF0D5D">
        <w:rPr>
          <w:b/>
          <w:sz w:val="24"/>
          <w:szCs w:val="24"/>
        </w:rPr>
        <w:t xml:space="preserve"> 201</w:t>
      </w:r>
      <w:r w:rsidR="00893ADC">
        <w:rPr>
          <w:b/>
          <w:sz w:val="24"/>
          <w:szCs w:val="24"/>
        </w:rPr>
        <w:t>9</w:t>
      </w:r>
      <w:r w:rsidRPr="00FB0A39" w:rsidR="00CF0D5D">
        <w:rPr>
          <w:b/>
          <w:sz w:val="24"/>
          <w:szCs w:val="24"/>
        </w:rPr>
        <w:t>.g.</w:t>
      </w:r>
    </w:p>
    <w:p w:rsidR="0040422C" w:rsidP="0040422C" w:rsidRDefault="0040422C">
      <w:pPr>
        <w:jc w:val="center"/>
        <w:rPr>
          <w:rFonts w:ascii="Times New Roman" w:hAnsi="Times New Roman"/>
          <w:b/>
          <w:sz w:val="24"/>
        </w:rPr>
      </w:pPr>
    </w:p>
    <w:p w:rsidRPr="00416B01" w:rsidR="0040422C" w:rsidP="0040422C" w:rsidRDefault="0040422C">
      <w:pPr>
        <w:rPr>
          <w:b/>
          <w:sz w:val="24"/>
          <w:szCs w:val="24"/>
          <w:lang w:val="pl-PL"/>
        </w:rPr>
      </w:pPr>
      <w:r w:rsidRPr="00416B01">
        <w:rPr>
          <w:b/>
          <w:sz w:val="24"/>
          <w:szCs w:val="24"/>
          <w:lang w:val="pl-PL"/>
        </w:rPr>
        <w:t>Nadležni trgovački sud</w:t>
      </w:r>
      <w:r w:rsidRPr="00416B01" w:rsidR="00CF0D5D">
        <w:rPr>
          <w:b/>
          <w:sz w:val="24"/>
          <w:szCs w:val="24"/>
          <w:lang w:val="pl-PL"/>
        </w:rPr>
        <w:t xml:space="preserve"> u Zagrebu</w:t>
      </w:r>
    </w:p>
    <w:p w:rsidRPr="00416B01" w:rsidR="0040422C" w:rsidP="0040422C" w:rsidRDefault="0040422C">
      <w:pPr>
        <w:jc w:val="both"/>
        <w:rPr>
          <w:b/>
          <w:sz w:val="24"/>
          <w:szCs w:val="24"/>
          <w:lang w:val="pl-PL"/>
        </w:rPr>
      </w:pPr>
      <w:r w:rsidRPr="00416B01">
        <w:rPr>
          <w:b/>
          <w:sz w:val="24"/>
          <w:szCs w:val="24"/>
          <w:lang w:val="pl-PL"/>
        </w:rPr>
        <w:t>Poslovni broj spisa</w:t>
      </w:r>
      <w:r w:rsidRPr="00416B01" w:rsidR="00CF0D5D">
        <w:rPr>
          <w:b/>
          <w:sz w:val="24"/>
          <w:szCs w:val="24"/>
          <w:lang w:val="pl-PL"/>
        </w:rPr>
        <w:t>: St-</w:t>
      </w:r>
      <w:r w:rsidR="007574D4">
        <w:rPr>
          <w:b/>
          <w:sz w:val="24"/>
          <w:szCs w:val="24"/>
          <w:lang w:val="pl-PL"/>
        </w:rPr>
        <w:t>1093</w:t>
      </w:r>
      <w:r w:rsidRPr="00416B01" w:rsidR="00CF0D5D">
        <w:rPr>
          <w:b/>
          <w:sz w:val="24"/>
          <w:szCs w:val="24"/>
          <w:lang w:val="pl-PL"/>
        </w:rPr>
        <w:t>/201</w:t>
      </w:r>
      <w:r w:rsidR="007574D4">
        <w:rPr>
          <w:b/>
          <w:sz w:val="24"/>
          <w:szCs w:val="24"/>
          <w:lang w:val="pl-PL"/>
        </w:rPr>
        <w:t>7</w:t>
      </w:r>
    </w:p>
    <w:p w:rsidR="00A35CC6" w:rsidP="00A35CC6" w:rsidRDefault="0040422C">
      <w:pPr>
        <w:pStyle w:val="Bezproreda"/>
        <w:jc w:val="both"/>
        <w:rPr>
          <w:sz w:val="24"/>
          <w:szCs w:val="24"/>
          <w:lang w:val="pl-PL"/>
        </w:rPr>
      </w:pPr>
      <w:r w:rsidRPr="00FB0A39">
        <w:rPr>
          <w:b/>
          <w:sz w:val="24"/>
          <w:szCs w:val="24"/>
          <w:lang w:val="pl-PL"/>
        </w:rPr>
        <w:t>Dužnik</w:t>
      </w:r>
      <w:r w:rsidRPr="00FB0A39" w:rsidR="00CF0D5D">
        <w:rPr>
          <w:b/>
          <w:sz w:val="24"/>
          <w:szCs w:val="24"/>
          <w:lang w:val="pl-PL"/>
        </w:rPr>
        <w:t xml:space="preserve">: Stečajna masa iza </w:t>
      </w:r>
      <w:r w:rsidR="007574D4">
        <w:rPr>
          <w:b/>
          <w:sz w:val="24"/>
          <w:szCs w:val="24"/>
          <w:lang w:val="pl-PL"/>
        </w:rPr>
        <w:t>RASPERGER</w:t>
      </w:r>
      <w:r w:rsidRPr="00FB0A39" w:rsidR="00CF0D5D">
        <w:rPr>
          <w:b/>
          <w:sz w:val="24"/>
          <w:szCs w:val="24"/>
          <w:lang w:val="pl-PL"/>
        </w:rPr>
        <w:t xml:space="preserve"> d.</w:t>
      </w:r>
      <w:r w:rsidR="007574D4">
        <w:rPr>
          <w:b/>
          <w:sz w:val="24"/>
          <w:szCs w:val="24"/>
          <w:lang w:val="pl-PL"/>
        </w:rPr>
        <w:t>o.o.</w:t>
      </w:r>
      <w:r w:rsidRPr="00FB0A39" w:rsidR="00CF0D5D">
        <w:rPr>
          <w:b/>
          <w:sz w:val="24"/>
          <w:szCs w:val="24"/>
          <w:lang w:val="pl-PL"/>
        </w:rPr>
        <w:t xml:space="preserve"> u stečaju, </w:t>
      </w:r>
      <w:r w:rsidRPr="00A35CC6" w:rsidR="00CF0D5D">
        <w:rPr>
          <w:sz w:val="24"/>
          <w:szCs w:val="24"/>
          <w:lang w:val="pl-PL"/>
        </w:rPr>
        <w:t>Osijek, Kardinala Alojzija Stepinca 35</w:t>
      </w:r>
      <w:r w:rsidR="00A35CC6">
        <w:rPr>
          <w:sz w:val="24"/>
          <w:szCs w:val="24"/>
          <w:lang w:val="pl-PL"/>
        </w:rPr>
        <w:t>,</w:t>
      </w:r>
    </w:p>
    <w:p w:rsidRPr="00A35CC6" w:rsidR="0040422C" w:rsidP="00A35CC6" w:rsidRDefault="00A35CC6">
      <w:pPr>
        <w:pStyle w:val="Bezproreda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           </w:t>
      </w:r>
      <w:r w:rsidRPr="00A35CC6" w:rsidR="0040422C">
        <w:rPr>
          <w:sz w:val="24"/>
          <w:szCs w:val="24"/>
          <w:lang w:val="pl-PL"/>
        </w:rPr>
        <w:t xml:space="preserve"> </w:t>
      </w:r>
      <w:r w:rsidRPr="00A35CC6">
        <w:rPr>
          <w:sz w:val="24"/>
          <w:szCs w:val="24"/>
          <w:lang w:val="pl-PL"/>
        </w:rPr>
        <w:t>OIB 23298187154</w:t>
      </w:r>
    </w:p>
    <w:p w:rsidR="0040422C" w:rsidP="0040422C" w:rsidRDefault="0040422C">
      <w:pPr>
        <w:pStyle w:val="Bezproreda"/>
        <w:rPr>
          <w:b/>
          <w:sz w:val="24"/>
          <w:szCs w:val="24"/>
          <w:lang w:val="hr-HR"/>
        </w:rPr>
      </w:pPr>
    </w:p>
    <w:p w:rsidRPr="00416B01" w:rsidR="00FB0A39" w:rsidP="0040422C" w:rsidRDefault="00FB0A39">
      <w:pPr>
        <w:pStyle w:val="Bezproreda"/>
        <w:rPr>
          <w:b/>
          <w:sz w:val="24"/>
          <w:szCs w:val="24"/>
          <w:lang w:val="hr-HR"/>
        </w:rPr>
      </w:pPr>
    </w:p>
    <w:p w:rsidR="00416B01" w:rsidP="0040422C" w:rsidRDefault="0040422C">
      <w:pPr>
        <w:pStyle w:val="Bezproreda"/>
        <w:jc w:val="both"/>
        <w:rPr>
          <w:b/>
          <w:sz w:val="24"/>
          <w:szCs w:val="24"/>
        </w:rPr>
      </w:pPr>
      <w:r w:rsidRPr="00416B01">
        <w:rPr>
          <w:b/>
          <w:sz w:val="24"/>
          <w:szCs w:val="24"/>
        </w:rPr>
        <w:t xml:space="preserve">I. STANJE STEČAJNE MASE NAKON ZAVRŠNOG ROČIŠTA, ODNOSNO ZAKLJUČENJA </w:t>
      </w:r>
      <w:r w:rsidR="00FB0A39">
        <w:rPr>
          <w:b/>
          <w:sz w:val="24"/>
          <w:szCs w:val="24"/>
        </w:rPr>
        <w:t>STEČAJNOG</w:t>
      </w:r>
    </w:p>
    <w:p w:rsidR="000A5CAA" w:rsidP="000A5CAA" w:rsidRDefault="00416B01">
      <w:pPr>
        <w:pStyle w:val="Bezproreda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416B01" w:rsidR="0040422C">
        <w:rPr>
          <w:b/>
          <w:sz w:val="24"/>
          <w:szCs w:val="24"/>
        </w:rPr>
        <w:t xml:space="preserve"> POSTUPKA</w:t>
      </w:r>
    </w:p>
    <w:p w:rsidR="000A5CAA" w:rsidP="000A5CAA" w:rsidRDefault="000A5CAA">
      <w:pPr>
        <w:pStyle w:val="Bezproreda"/>
        <w:jc w:val="both"/>
        <w:rPr>
          <w:b/>
          <w:sz w:val="24"/>
          <w:szCs w:val="24"/>
        </w:rPr>
      </w:pPr>
    </w:p>
    <w:p w:rsidR="007574D4" w:rsidP="00410A5B" w:rsidRDefault="007574D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Rješenjem Trgovačkog suda u Zagrebu, br. St-1093/17 od 14.03.2018.g. određen je nastavak stečajnog postupka nad Stečajnom masom iza stečajnog dužnika RASPERGER d.o.o. i upis stečajne mase u sudski registar.</w:t>
      </w:r>
    </w:p>
    <w:p w:rsidR="008311AA" w:rsidP="00410A5B" w:rsidRDefault="007574D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Rješenjem suda od 07.05.2018.g. pozvani su vjerovnici da prijave svoje tražbine, te razlučni </w:t>
      </w:r>
      <w:r w:rsidR="00F67788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 xml:space="preserve"> izlučni vjerovnici da obavijeste stečajnog upravitelja o </w:t>
      </w:r>
      <w:r w:rsidR="008311AA">
        <w:rPr>
          <w:rFonts w:cstheme="minorHAnsi"/>
          <w:sz w:val="24"/>
          <w:szCs w:val="24"/>
        </w:rPr>
        <w:t>postojanju svog razlučnog ili izlučnog prava.</w:t>
      </w:r>
    </w:p>
    <w:p w:rsidR="008311AA" w:rsidP="00410A5B" w:rsidRDefault="008311AA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Ispitno </w:t>
      </w:r>
      <w:r w:rsidR="00E96731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 xml:space="preserve"> izvještajno ročište održano je dana 20. </w:t>
      </w:r>
      <w:r w:rsidR="00E96731">
        <w:rPr>
          <w:rFonts w:cstheme="minorHAnsi"/>
          <w:sz w:val="24"/>
          <w:szCs w:val="24"/>
        </w:rPr>
        <w:t>r</w:t>
      </w:r>
      <w:r>
        <w:rPr>
          <w:rFonts w:cstheme="minorHAnsi"/>
          <w:sz w:val="24"/>
          <w:szCs w:val="24"/>
        </w:rPr>
        <w:t>ujna 2018.g.</w:t>
      </w:r>
    </w:p>
    <w:p w:rsidR="00E96731" w:rsidP="00E96731" w:rsidRDefault="00E96731">
      <w:pPr>
        <w:jc w:val="both"/>
        <w:rPr>
          <w:sz w:val="24"/>
          <w:szCs w:val="24"/>
        </w:rPr>
      </w:pPr>
      <w:r>
        <w:rPr>
          <w:sz w:val="24"/>
          <w:szCs w:val="24"/>
        </w:rPr>
        <w:t>Na ispitnom ročištu ispitane su sve prijavljene tražbine stečajnih vjerovnika prema svojim iznosima i isplatnim redovima, te je sud donio rješenje u kojem je sukladno odredbi čl. 264 SZ-a (NN 71/15) sastavio tablicu ispitanih tražbina.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firstRow="1" w:lastRow="0" w:firstColumn="1" w:lastColumn="0" w:noHBand="0" w:noVBand="1" w:val="04A0"/>
      </w:tblPr>
      <w:tblGrid>
        <w:gridCol w:w="670"/>
        <w:gridCol w:w="2065"/>
        <w:gridCol w:w="961"/>
        <w:gridCol w:w="2070"/>
        <w:gridCol w:w="1689"/>
        <w:gridCol w:w="1896"/>
      </w:tblGrid>
      <w:tr w:rsidRPr="004A40C0" w:rsidR="00E96731" w:rsidTr="00F17DA5">
        <w:trPr>
          <w:trHeight w:val="654"/>
        </w:trPr>
        <w:tc>
          <w:tcPr>
            <w:tcW w:w="67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D9D9D9" w:themeFill="background1" w:themeFillShade="D9"/>
            <w:hideMark/>
          </w:tcPr>
          <w:p w:rsidRPr="004A40C0" w:rsidR="00E96731" w:rsidP="00F17DA5" w:rsidRDefault="00E96731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</w:rPr>
              <w:t>Red.</w:t>
            </w:r>
          </w:p>
          <w:p w:rsidRPr="004A40C0" w:rsidR="00E96731" w:rsidP="00F17DA5" w:rsidRDefault="00E96731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</w:rPr>
              <w:t>broj</w:t>
            </w:r>
          </w:p>
        </w:tc>
        <w:tc>
          <w:tcPr>
            <w:tcW w:w="206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D9D9D9" w:themeFill="background1" w:themeFillShade="D9"/>
            <w:hideMark/>
          </w:tcPr>
          <w:p w:rsidRPr="004A40C0" w:rsidR="00E96731" w:rsidP="00F17DA5" w:rsidRDefault="00E96731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</w:rPr>
              <w:t>Vjerovnici</w:t>
            </w:r>
          </w:p>
        </w:tc>
        <w:tc>
          <w:tcPr>
            <w:tcW w:w="961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D9D9D9" w:themeFill="background1" w:themeFillShade="D9"/>
            <w:hideMark/>
          </w:tcPr>
          <w:p w:rsidRPr="004A40C0" w:rsidR="00E96731" w:rsidP="00F17DA5" w:rsidRDefault="00E96731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</w:rPr>
              <w:t xml:space="preserve">Broj </w:t>
            </w:r>
          </w:p>
          <w:p w:rsidRPr="004A40C0" w:rsidR="00E96731" w:rsidP="00F17DA5" w:rsidRDefault="00E96731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</w:rPr>
              <w:t>prijava</w:t>
            </w:r>
          </w:p>
        </w:tc>
        <w:tc>
          <w:tcPr>
            <w:tcW w:w="207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D9D9D9" w:themeFill="background1" w:themeFillShade="D9"/>
            <w:hideMark/>
          </w:tcPr>
          <w:p w:rsidRPr="004A40C0" w:rsidR="00E96731" w:rsidP="00F17DA5" w:rsidRDefault="00E96731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</w:rPr>
              <w:t>Prijavljeno (kn)</w:t>
            </w:r>
          </w:p>
        </w:tc>
        <w:tc>
          <w:tcPr>
            <w:tcW w:w="1689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D9D9D9" w:themeFill="background1" w:themeFillShade="D9"/>
            <w:hideMark/>
          </w:tcPr>
          <w:p w:rsidRPr="004A40C0" w:rsidR="00E96731" w:rsidP="00F17DA5" w:rsidRDefault="00E96731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</w:rPr>
              <w:t>Osporeno (kn)</w:t>
            </w:r>
          </w:p>
        </w:tc>
        <w:tc>
          <w:tcPr>
            <w:tcW w:w="1896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D9D9D9" w:themeFill="background1" w:themeFillShade="D9"/>
            <w:hideMark/>
          </w:tcPr>
          <w:p w:rsidRPr="004A40C0" w:rsidR="00E96731" w:rsidP="00F17DA5" w:rsidRDefault="00E96731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</w:rPr>
              <w:t>Priznato (kn)</w:t>
            </w:r>
          </w:p>
        </w:tc>
      </w:tr>
      <w:tr w:rsidRPr="00D31F98" w:rsidR="00E96731" w:rsidTr="00F17DA5">
        <w:trPr>
          <w:trHeight w:val="413"/>
        </w:trPr>
        <w:tc>
          <w:tcPr>
            <w:tcW w:w="67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hideMark/>
          </w:tcPr>
          <w:p w:rsidRPr="00D31F98" w:rsidR="00E96731" w:rsidP="00F17DA5" w:rsidRDefault="00E96731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</w:rPr>
              <w:t>1</w:t>
            </w:r>
            <w:r w:rsidRPr="00D31F98">
              <w:rPr>
                <w:rFonts w:cs="Shruti"/>
                <w:sz w:val="24"/>
                <w:szCs w:val="24"/>
              </w:rPr>
              <w:t>.</w:t>
            </w:r>
          </w:p>
        </w:tc>
        <w:tc>
          <w:tcPr>
            <w:tcW w:w="206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hideMark/>
          </w:tcPr>
          <w:p w:rsidRPr="00D31F98" w:rsidR="00E96731" w:rsidP="00F17DA5" w:rsidRDefault="00E96731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 w:rsidRPr="00D31F98">
              <w:rPr>
                <w:rFonts w:cs="Shruti"/>
                <w:sz w:val="24"/>
                <w:szCs w:val="24"/>
              </w:rPr>
              <w:t>II  viši isplatni red</w:t>
            </w:r>
          </w:p>
        </w:tc>
        <w:tc>
          <w:tcPr>
            <w:tcW w:w="961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hideMark/>
          </w:tcPr>
          <w:p w:rsidRPr="00D31F98" w:rsidR="00E96731" w:rsidP="00E96731" w:rsidRDefault="00E96731">
            <w:pPr>
              <w:suppressAutoHyphens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hideMark/>
          </w:tcPr>
          <w:p w:rsidRPr="00BB7D30" w:rsidR="00E96731" w:rsidP="00E96731" w:rsidRDefault="00E96731">
            <w:pPr>
              <w:suppressAutoHyphens/>
              <w:jc w:val="right"/>
              <w:rPr>
                <w:rFonts w:eastAsia="Calibri"/>
                <w:kern w:val="2"/>
                <w:sz w:val="24"/>
                <w:szCs w:val="24"/>
              </w:rPr>
            </w:pPr>
            <w:r>
              <w:t>362.944,97</w:t>
            </w:r>
            <w:r w:rsidRPr="00BB7D30">
              <w:t xml:space="preserve">   </w:t>
            </w:r>
          </w:p>
        </w:tc>
        <w:tc>
          <w:tcPr>
            <w:tcW w:w="1689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hideMark/>
          </w:tcPr>
          <w:p w:rsidRPr="00BB7D30" w:rsidR="00E96731" w:rsidP="00F17DA5" w:rsidRDefault="00E96731">
            <w:pPr>
              <w:suppressAutoHyphens/>
              <w:jc w:val="center"/>
              <w:rPr>
                <w:rFonts w:eastAsia="Calibri" w:cs="Arial"/>
                <w:kern w:val="2"/>
                <w:sz w:val="24"/>
                <w:szCs w:val="24"/>
              </w:rPr>
            </w:pPr>
            <w:r>
              <w:rPr>
                <w:rFonts w:eastAsia="Calibri" w:cs="Arial"/>
                <w:kern w:val="2"/>
                <w:sz w:val="24"/>
                <w:szCs w:val="24"/>
              </w:rPr>
              <w:t>-</w:t>
            </w:r>
          </w:p>
        </w:tc>
        <w:tc>
          <w:tcPr>
            <w:tcW w:w="1896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hideMark/>
          </w:tcPr>
          <w:p w:rsidRPr="00BB7D30" w:rsidR="00E96731" w:rsidP="00E96731" w:rsidRDefault="00E96731">
            <w:pPr>
              <w:suppressAutoHyphens/>
              <w:jc w:val="center"/>
              <w:rPr>
                <w:rFonts w:eastAsia="Calibri" w:cs="Arial"/>
                <w:kern w:val="2"/>
                <w:sz w:val="24"/>
                <w:szCs w:val="24"/>
              </w:rPr>
            </w:pPr>
            <w:r>
              <w:t xml:space="preserve">          362.944,97</w:t>
            </w:r>
            <w:r w:rsidRPr="00BB7D30">
              <w:t xml:space="preserve">     </w:t>
            </w:r>
          </w:p>
        </w:tc>
      </w:tr>
    </w:tbl>
    <w:p w:rsidR="00E96731" w:rsidP="00E96731" w:rsidRDefault="00E96731">
      <w:pPr>
        <w:ind w:left="900"/>
        <w:rPr>
          <w:b/>
          <w:sz w:val="24"/>
          <w:szCs w:val="24"/>
        </w:rPr>
      </w:pPr>
    </w:p>
    <w:p w:rsidRPr="00D31F98" w:rsidR="00AF7A10" w:rsidP="00AF7A10" w:rsidRDefault="00AF7A10">
      <w:pPr>
        <w:jc w:val="both"/>
        <w:rPr>
          <w:rFonts w:cs="Shruti"/>
          <w:sz w:val="24"/>
          <w:szCs w:val="24"/>
        </w:rPr>
      </w:pPr>
      <w:r w:rsidRPr="00D31F98">
        <w:rPr>
          <w:rFonts w:cs="Shruti"/>
          <w:b/>
          <w:sz w:val="24"/>
          <w:szCs w:val="24"/>
          <w:u w:val="single"/>
        </w:rPr>
        <w:t>Obavijest o razlučnom pravu.</w:t>
      </w:r>
    </w:p>
    <w:p w:rsidR="00AF7A10" w:rsidP="00AF7A10" w:rsidRDefault="00AF7A10">
      <w:pPr>
        <w:jc w:val="both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 xml:space="preserve">Ministarstvo financija, Porezna uprava- temeljem rješenja o ovrsi pljenidbom, procjenom I prodajom pokretnina (motornog vozila) br. Klasa: UP/I-415-02/15-01/443, Urbroj: 513-07-25-01-15-01 od 23.07.2015.g. </w:t>
      </w:r>
    </w:p>
    <w:p w:rsidRPr="00D31F98" w:rsidR="00AF7A10" w:rsidP="00AF7A10" w:rsidRDefault="00AF7A10">
      <w:pPr>
        <w:jc w:val="both"/>
        <w:rPr>
          <w:rFonts w:cs="Shruti"/>
          <w:b/>
          <w:sz w:val="24"/>
          <w:szCs w:val="24"/>
          <w:u w:val="single"/>
        </w:rPr>
      </w:pPr>
      <w:r>
        <w:rPr>
          <w:rFonts w:cs="Shruti"/>
          <w:sz w:val="24"/>
          <w:szCs w:val="24"/>
        </w:rPr>
        <w:t>Iznos tražbine koji je osiguran razlučnim pravom iznosi 77.261,70 kn</w:t>
      </w:r>
      <w:r w:rsidRPr="00D31F98">
        <w:rPr>
          <w:rFonts w:cs="Shruti"/>
          <w:sz w:val="24"/>
          <w:szCs w:val="24"/>
        </w:rPr>
        <w:t>.</w:t>
      </w:r>
    </w:p>
    <w:p w:rsidRPr="00D31F98" w:rsidR="00AF7A10" w:rsidP="00AF7A10" w:rsidRDefault="00AF7A10">
      <w:pPr>
        <w:jc w:val="both"/>
        <w:rPr>
          <w:rFonts w:cs="Shruti"/>
          <w:sz w:val="24"/>
          <w:szCs w:val="24"/>
        </w:rPr>
      </w:pPr>
      <w:r w:rsidRPr="00D31F98">
        <w:rPr>
          <w:rFonts w:cs="Shruti"/>
          <w:b/>
          <w:sz w:val="24"/>
          <w:szCs w:val="24"/>
          <w:u w:val="single"/>
        </w:rPr>
        <w:lastRenderedPageBreak/>
        <w:t>Obavijest o izlučnom pravu.</w:t>
      </w:r>
    </w:p>
    <w:p w:rsidR="00AF7A10" w:rsidP="00AF7A10" w:rsidRDefault="00AF7A10">
      <w:pPr>
        <w:jc w:val="both"/>
        <w:rPr>
          <w:rFonts w:cs="Shruti"/>
          <w:sz w:val="24"/>
          <w:szCs w:val="24"/>
        </w:rPr>
      </w:pPr>
      <w:r w:rsidRPr="00D31F98">
        <w:rPr>
          <w:rFonts w:cs="Shruti"/>
          <w:sz w:val="24"/>
          <w:szCs w:val="24"/>
        </w:rPr>
        <w:t>Nije zaprimljena niti jedna obavijest.</w:t>
      </w:r>
    </w:p>
    <w:p w:rsidR="00E96731" w:rsidP="00E96731" w:rsidRDefault="00E96731">
      <w:pPr>
        <w:jc w:val="both"/>
        <w:rPr>
          <w:sz w:val="24"/>
          <w:szCs w:val="24"/>
        </w:rPr>
      </w:pPr>
      <w:r>
        <w:rPr>
          <w:sz w:val="24"/>
          <w:szCs w:val="24"/>
        </w:rPr>
        <w:t>Na izvještajnom ročištu podnio sam izvješće o gospodarsko-financijskom stanju dužnika i njegovim uzrocima, a koje izvješće je skupština vjerovnika u cijelosti  prihvatila.</w:t>
      </w:r>
    </w:p>
    <w:p w:rsidR="001637F3" w:rsidP="00E96731" w:rsidRDefault="001637F3">
      <w:pPr>
        <w:jc w:val="both"/>
        <w:rPr>
          <w:b/>
          <w:sz w:val="24"/>
          <w:szCs w:val="24"/>
        </w:rPr>
      </w:pPr>
      <w:r w:rsidRPr="001637F3">
        <w:rPr>
          <w:b/>
          <w:sz w:val="24"/>
          <w:szCs w:val="24"/>
        </w:rPr>
        <w:t>Imovina stečajnog dužnika</w:t>
      </w:r>
    </w:p>
    <w:p w:rsidRPr="00F17DA5" w:rsidR="00F17DA5" w:rsidP="00F17DA5" w:rsidRDefault="00F17DA5">
      <w:pPr>
        <w:jc w:val="both"/>
        <w:rPr>
          <w:sz w:val="24"/>
          <w:szCs w:val="24"/>
        </w:rPr>
      </w:pPr>
      <w:r w:rsidRPr="00F17DA5">
        <w:rPr>
          <w:sz w:val="24"/>
          <w:szCs w:val="24"/>
        </w:rPr>
        <w:t>Motorno vozilo marke JEEP Compass 2.0. CRD, godina proizvodnje 2009., broj šasije 1J4FFC7Y09D193319, reg.ozn. ZG2959FI</w:t>
      </w:r>
    </w:p>
    <w:p w:rsidR="001637F3" w:rsidP="00F17DA5" w:rsidRDefault="00E96731">
      <w:pPr>
        <w:jc w:val="both"/>
        <w:rPr>
          <w:sz w:val="24"/>
          <w:szCs w:val="24"/>
        </w:rPr>
      </w:pPr>
      <w:r w:rsidRPr="00F17DA5">
        <w:rPr>
          <w:sz w:val="24"/>
          <w:szCs w:val="24"/>
        </w:rPr>
        <w:t xml:space="preserve">Skupština vjerovnika donijela </w:t>
      </w:r>
      <w:r w:rsidR="00F17DA5">
        <w:rPr>
          <w:sz w:val="24"/>
          <w:szCs w:val="24"/>
        </w:rPr>
        <w:t xml:space="preserve">je </w:t>
      </w:r>
      <w:r w:rsidRPr="00F17DA5">
        <w:rPr>
          <w:sz w:val="24"/>
          <w:szCs w:val="24"/>
        </w:rPr>
        <w:t xml:space="preserve">odluku da se </w:t>
      </w:r>
      <w:r w:rsidRPr="00F17DA5" w:rsidR="00AF7A10">
        <w:rPr>
          <w:sz w:val="24"/>
          <w:szCs w:val="24"/>
        </w:rPr>
        <w:t>imovina dužnika prodaje javnim oglašavanjem i prikupljanjem pisanih ponuda uz isticanje početne cijene u iznosu od 82.071,53 kn, prema procjeni Porezne uprave</w:t>
      </w:r>
      <w:r w:rsidRPr="00F17DA5" w:rsidR="001637F3">
        <w:rPr>
          <w:sz w:val="24"/>
          <w:szCs w:val="24"/>
        </w:rPr>
        <w:t>, s tim da se ista umanjuje za 15%, ali do iznosa od 50% navedene procjenjene vrijednosti.</w:t>
      </w:r>
    </w:p>
    <w:p w:rsidR="002C57EB" w:rsidP="00F17DA5" w:rsidRDefault="002C57EB">
      <w:pPr>
        <w:jc w:val="both"/>
        <w:rPr>
          <w:sz w:val="24"/>
          <w:szCs w:val="24"/>
        </w:rPr>
      </w:pPr>
      <w:r>
        <w:rPr>
          <w:sz w:val="24"/>
          <w:szCs w:val="24"/>
        </w:rPr>
        <w:t>Na izvještajnom ročištu dao sam pregled sudskih postupaka koji su u tijeku, te je Skupština dala je prijedlog da sud pozove vjerovnike na uplatu predujma za troškove daljnjeg vođenja parničnih postupaka.</w:t>
      </w:r>
    </w:p>
    <w:p w:rsidR="002C57EB" w:rsidP="00F17DA5" w:rsidRDefault="002C57EB">
      <w:pPr>
        <w:jc w:val="both"/>
        <w:rPr>
          <w:sz w:val="24"/>
          <w:szCs w:val="24"/>
        </w:rPr>
      </w:pPr>
      <w:r>
        <w:rPr>
          <w:sz w:val="24"/>
          <w:szCs w:val="24"/>
        </w:rPr>
        <w:t>Sud je rješenjem od 28.09.2018.g. odbio ovaj prijedlog stečajnih vjerovnika iz razloga što stečajni dužnik ima imovinu.</w:t>
      </w:r>
    </w:p>
    <w:p w:rsidRPr="00DB74AA" w:rsidR="0040422C" w:rsidP="0040422C" w:rsidRDefault="0040422C">
      <w:pPr>
        <w:pStyle w:val="Bezproreda"/>
        <w:rPr>
          <w:b/>
          <w:sz w:val="24"/>
          <w:szCs w:val="24"/>
        </w:rPr>
      </w:pPr>
      <w:r w:rsidRPr="00DB74AA">
        <w:rPr>
          <w:b/>
          <w:sz w:val="24"/>
          <w:szCs w:val="24"/>
        </w:rPr>
        <w:t xml:space="preserve">II. POSTUPANJE SA STEČAJNOM MASOM </w:t>
      </w:r>
    </w:p>
    <w:p w:rsidR="002A4FB8" w:rsidP="002A4FB8" w:rsidRDefault="002A4FB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Imovina stečajnog dužnika, osobno vozilo Mi, </w:t>
      </w:r>
      <w:r w:rsidRPr="00D21C43">
        <w:rPr>
          <w:sz w:val="24"/>
          <w:szCs w:val="24"/>
        </w:rPr>
        <w:t>marke JEEP COMPASS 2.0 CRD SPORT, godina proizvodnje 2009, broj šasije 1J4FFC</w:t>
      </w:r>
      <w:r>
        <w:rPr>
          <w:sz w:val="24"/>
          <w:szCs w:val="24"/>
        </w:rPr>
        <w:t>7</w:t>
      </w:r>
      <w:r w:rsidRPr="00D21C43">
        <w:rPr>
          <w:sz w:val="24"/>
          <w:szCs w:val="24"/>
        </w:rPr>
        <w:t>Y09D193319, reg.oznake ZG 2959FI</w:t>
      </w:r>
      <w:r>
        <w:rPr>
          <w:sz w:val="24"/>
          <w:szCs w:val="24"/>
        </w:rPr>
        <w:t>, prodano je na četvrtoj javnoj dražbi, sukladno točki 4. Odluke Skupštine vjerovnika od 25.09.2018.g.</w:t>
      </w:r>
    </w:p>
    <w:p w:rsidR="002A4FB8" w:rsidP="002A4FB8" w:rsidRDefault="002A4FB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2A4FB8" w:rsidP="002A4FB8" w:rsidRDefault="002A4FB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32FF7">
        <w:rPr>
          <w:sz w:val="24"/>
          <w:szCs w:val="24"/>
        </w:rPr>
        <w:t>Prihvaćena je k</w:t>
      </w:r>
      <w:r>
        <w:rPr>
          <w:sz w:val="24"/>
          <w:szCs w:val="24"/>
        </w:rPr>
        <w:t xml:space="preserve">uproprodajna cijena u iznosu od 52.762,50 kn u kojoj je uključen PDV, </w:t>
      </w:r>
      <w:r w:rsidR="00B32FF7">
        <w:rPr>
          <w:sz w:val="24"/>
          <w:szCs w:val="24"/>
        </w:rPr>
        <w:t xml:space="preserve">I ista je </w:t>
      </w:r>
      <w:r>
        <w:rPr>
          <w:sz w:val="24"/>
          <w:szCs w:val="24"/>
        </w:rPr>
        <w:t>plaćena u cijelosti.</w:t>
      </w:r>
    </w:p>
    <w:p w:rsidRPr="00B32FF7" w:rsidR="00F67788" w:rsidP="00644176" w:rsidRDefault="002A4FB8">
      <w:pPr>
        <w:pStyle w:val="Bezproreda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B32FF7" w:rsidR="00A45B18">
        <w:rPr>
          <w:b/>
          <w:sz w:val="24"/>
          <w:szCs w:val="24"/>
        </w:rPr>
        <w:t>Dana 09.05.2019.g. dostavljen je sudu obračun troškova unovčenja predmeta razlučnog prava.</w:t>
      </w:r>
    </w:p>
    <w:p w:rsidR="00F17DA5" w:rsidP="00644176" w:rsidRDefault="00F17DA5">
      <w:pPr>
        <w:pStyle w:val="Bezproreda"/>
        <w:jc w:val="both"/>
        <w:rPr>
          <w:sz w:val="24"/>
          <w:szCs w:val="24"/>
        </w:rPr>
      </w:pPr>
    </w:p>
    <w:p w:rsidR="00DB74AA" w:rsidP="0040422C" w:rsidRDefault="0040422C">
      <w:pPr>
        <w:pStyle w:val="Bezproreda"/>
        <w:jc w:val="both"/>
        <w:rPr>
          <w:b/>
          <w:sz w:val="24"/>
          <w:szCs w:val="24"/>
        </w:rPr>
      </w:pPr>
      <w:r w:rsidRPr="00DB74AA">
        <w:rPr>
          <w:b/>
          <w:sz w:val="24"/>
          <w:szCs w:val="24"/>
        </w:rPr>
        <w:t xml:space="preserve">III. PRIJEDLOG NAKNADNE DIOBE PREMA ZAVRŠNOM POPISU AKO SE PREOSTALA STEČAJNA </w:t>
      </w:r>
    </w:p>
    <w:p w:rsidRPr="00DB74AA" w:rsidR="0040422C" w:rsidP="0040422C" w:rsidRDefault="00DB74AA">
      <w:pPr>
        <w:pStyle w:val="Bezproreda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DB74AA" w:rsidR="0040422C">
        <w:rPr>
          <w:b/>
          <w:sz w:val="24"/>
          <w:szCs w:val="24"/>
        </w:rPr>
        <w:t xml:space="preserve">MASA DIJELI STEČAJNIM VJEROVNICIMA </w:t>
      </w:r>
    </w:p>
    <w:p w:rsidR="00893ADC" w:rsidP="0040422C" w:rsidRDefault="00893ADC">
      <w:pPr>
        <w:pStyle w:val="Bezproreda"/>
        <w:jc w:val="both"/>
        <w:rPr>
          <w:sz w:val="24"/>
          <w:szCs w:val="24"/>
        </w:rPr>
      </w:pPr>
    </w:p>
    <w:p w:rsidR="00A45B18" w:rsidP="007C179B" w:rsidRDefault="00A45B1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se održi ročište i donese rješenje o diobi kupovnine, predložiti će se sazivanje Skupštine vjerovnika radi donošenja odluke o sudskim sporovima koji su u tijeku.</w:t>
      </w:r>
    </w:p>
    <w:p w:rsidRPr="00DB74AA" w:rsidR="007C179B" w:rsidP="007C179B" w:rsidRDefault="007C179B">
      <w:pPr>
        <w:pStyle w:val="Bezproreda"/>
        <w:jc w:val="both"/>
        <w:rPr>
          <w:sz w:val="24"/>
          <w:szCs w:val="24"/>
        </w:rPr>
      </w:pPr>
    </w:p>
    <w:p w:rsidRPr="00DB74AA" w:rsidR="006C3EDB" w:rsidP="0040422C" w:rsidRDefault="006C3EDB">
      <w:pPr>
        <w:pStyle w:val="Bezproreda"/>
        <w:rPr>
          <w:sz w:val="24"/>
          <w:szCs w:val="24"/>
        </w:rPr>
      </w:pPr>
    </w:p>
    <w:p w:rsidRPr="00DB74AA" w:rsidR="00DB74AA" w:rsidP="0040422C" w:rsidRDefault="006C3EDB">
      <w:pPr>
        <w:pStyle w:val="Bezproreda"/>
        <w:rPr>
          <w:sz w:val="24"/>
          <w:szCs w:val="24"/>
        </w:rPr>
      </w:pPr>
      <w:r w:rsidRPr="00DB74AA">
        <w:rPr>
          <w:sz w:val="24"/>
          <w:szCs w:val="24"/>
        </w:rPr>
        <w:t xml:space="preserve">U Zagrebu, </w:t>
      </w:r>
      <w:r w:rsidR="00A45B18">
        <w:rPr>
          <w:sz w:val="24"/>
          <w:szCs w:val="24"/>
        </w:rPr>
        <w:t>24</w:t>
      </w:r>
      <w:r w:rsidRPr="00DB74AA">
        <w:rPr>
          <w:sz w:val="24"/>
          <w:szCs w:val="24"/>
        </w:rPr>
        <w:t>.</w:t>
      </w:r>
      <w:r w:rsidR="00893ADC">
        <w:rPr>
          <w:sz w:val="24"/>
          <w:szCs w:val="24"/>
        </w:rPr>
        <w:t>0</w:t>
      </w:r>
      <w:r w:rsidR="00A45B18">
        <w:rPr>
          <w:sz w:val="24"/>
          <w:szCs w:val="24"/>
        </w:rPr>
        <w:t>7</w:t>
      </w:r>
      <w:r w:rsidRPr="00DB74AA">
        <w:rPr>
          <w:sz w:val="24"/>
          <w:szCs w:val="24"/>
        </w:rPr>
        <w:t>.201</w:t>
      </w:r>
      <w:r w:rsidR="00893ADC">
        <w:rPr>
          <w:sz w:val="24"/>
          <w:szCs w:val="24"/>
        </w:rPr>
        <w:t>9</w:t>
      </w:r>
      <w:r w:rsidRPr="00DB74AA">
        <w:rPr>
          <w:sz w:val="24"/>
          <w:szCs w:val="24"/>
        </w:rPr>
        <w:t>.g.</w:t>
      </w:r>
      <w:r w:rsidRPr="00DB74AA">
        <w:rPr>
          <w:sz w:val="24"/>
          <w:szCs w:val="24"/>
        </w:rPr>
        <w:tab/>
      </w:r>
      <w:r w:rsidRPr="00DB74AA">
        <w:rPr>
          <w:sz w:val="24"/>
          <w:szCs w:val="24"/>
        </w:rPr>
        <w:tab/>
      </w:r>
      <w:r w:rsidRPr="00DB74AA">
        <w:rPr>
          <w:sz w:val="24"/>
          <w:szCs w:val="24"/>
        </w:rPr>
        <w:tab/>
      </w:r>
      <w:r w:rsidRPr="00DB74AA">
        <w:rPr>
          <w:sz w:val="24"/>
          <w:szCs w:val="24"/>
        </w:rPr>
        <w:tab/>
      </w:r>
      <w:r w:rsidRPr="00DB74AA">
        <w:rPr>
          <w:sz w:val="24"/>
          <w:szCs w:val="24"/>
        </w:rPr>
        <w:tab/>
      </w:r>
      <w:r w:rsidR="00EE69DF">
        <w:rPr>
          <w:sz w:val="24"/>
          <w:szCs w:val="24"/>
        </w:rPr>
        <w:tab/>
      </w:r>
      <w:r w:rsidRPr="00DB74AA" w:rsidR="00DB74AA">
        <w:rPr>
          <w:sz w:val="24"/>
          <w:szCs w:val="24"/>
        </w:rPr>
        <w:t>Stečajni upravitelj</w:t>
      </w:r>
    </w:p>
    <w:p w:rsidR="00435C77" w:rsidP="00EE69DF" w:rsidRDefault="006C3EDB">
      <w:pPr>
        <w:pStyle w:val="Bezproreda"/>
        <w:ind w:left="5760" w:firstLine="720"/>
        <w:rPr>
          <w:rFonts w:cs="Times New Roman"/>
          <w:b/>
          <w:sz w:val="26"/>
          <w:szCs w:val="26"/>
        </w:rPr>
      </w:pPr>
      <w:r w:rsidRPr="00DB74AA">
        <w:rPr>
          <w:sz w:val="24"/>
          <w:szCs w:val="24"/>
        </w:rPr>
        <w:t>Perica Mitrović, dipl.iur.</w:t>
      </w:r>
      <w:r w:rsidRPr="00DB74AA">
        <w:rPr>
          <w:sz w:val="24"/>
          <w:szCs w:val="24"/>
        </w:rPr>
        <w:tab/>
      </w:r>
    </w:p>
    <w:sectPr w:rsidR="00435C77" w:rsidSect="006C6FC8"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87852" w:rsidP="004D3752" w:rsidRDefault="00B87852">
      <w:pPr>
        <w:spacing w:after="0" w:line="240" w:lineRule="auto"/>
      </w:pPr>
      <w:r>
        <w:separator/>
      </w:r>
    </w:p>
  </w:endnote>
  <w:endnote w:type="continuationSeparator" w:id="0">
    <w:p w:rsidR="00B87852" w:rsidP="004D3752" w:rsidRDefault="00B87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6110"/>
      <w:docPartObj>
        <w:docPartGallery w:val="Page Numbers (Bottom of Page)"/>
        <w:docPartUnique/>
      </w:docPartObj>
    </w:sdtPr>
    <w:sdtEndPr/>
    <w:sdtContent>
      <w:p w:rsidR="00F17DA5" w:rsidRDefault="00A23129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39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7DA5" w:rsidRDefault="00F17DA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87852" w:rsidP="004D3752" w:rsidRDefault="00B87852">
      <w:pPr>
        <w:spacing w:after="0" w:line="240" w:lineRule="auto"/>
      </w:pPr>
      <w:r>
        <w:separator/>
      </w:r>
    </w:p>
  </w:footnote>
  <w:footnote w:type="continuationSeparator" w:id="0">
    <w:p w:rsidR="00B87852" w:rsidP="004D3752" w:rsidRDefault="00B87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A5C6E"/>
    <w:multiLevelType w:val="hybridMultilevel"/>
    <w:tmpl w:val="F3222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42E64"/>
    <w:multiLevelType w:val="hybridMultilevel"/>
    <w:tmpl w:val="33EE7B74"/>
    <w:lvl w:ilvl="0" w:tplc="3B06A77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4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DE7341D"/>
    <w:multiLevelType w:val="multilevel"/>
    <w:tmpl w:val="701C7DE0"/>
    <w:lvl w:ilvl="0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23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1800"/>
      </w:pPr>
      <w:rPr>
        <w:rFonts w:hint="default"/>
      </w:rPr>
    </w:lvl>
  </w:abstractNum>
  <w:abstractNum w:abstractNumId="3">
    <w:nsid w:val="71B75B6D"/>
    <w:multiLevelType w:val="hybridMultilevel"/>
    <w:tmpl w:val="467A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87792"/>
    <w:multiLevelType w:val="hybridMultilevel"/>
    <w:tmpl w:val="A2C041BC"/>
    <w:lvl w:ilvl="0" w:tplc="0484BA4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5F210EA"/>
    <w:multiLevelType w:val="hybridMultilevel"/>
    <w:tmpl w:val="21A4FC12"/>
    <w:lvl w:ilvl="0" w:tplc="297E1BA0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75FF05B9"/>
    <w:multiLevelType w:val="multilevel"/>
    <w:tmpl w:val="786AF00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280" w:hanging="1800"/>
      </w:pPr>
      <w:rPr>
        <w:rFonts w:hint="default"/>
      </w:rPr>
    </w:lvl>
  </w:abstractNum>
  <w:abstractNum w:abstractNumId="7">
    <w:nsid w:val="7B831293"/>
    <w:multiLevelType w:val="hybridMultilevel"/>
    <w:tmpl w:val="D2B89606"/>
    <w:lvl w:ilvl="0" w:tplc="C35E6234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4FC"/>
    <w:rsid w:val="000115BF"/>
    <w:rsid w:val="000239B8"/>
    <w:rsid w:val="00031B27"/>
    <w:rsid w:val="00032C59"/>
    <w:rsid w:val="000417F8"/>
    <w:rsid w:val="000472E2"/>
    <w:rsid w:val="00072F3E"/>
    <w:rsid w:val="00076256"/>
    <w:rsid w:val="000958A2"/>
    <w:rsid w:val="00096B76"/>
    <w:rsid w:val="000976E4"/>
    <w:rsid w:val="000A09D3"/>
    <w:rsid w:val="000A5CAA"/>
    <w:rsid w:val="000B01E7"/>
    <w:rsid w:val="000C082B"/>
    <w:rsid w:val="000C4098"/>
    <w:rsid w:val="000C541A"/>
    <w:rsid w:val="000D010F"/>
    <w:rsid w:val="000D3DF7"/>
    <w:rsid w:val="000E46B4"/>
    <w:rsid w:val="000F4061"/>
    <w:rsid w:val="001071DA"/>
    <w:rsid w:val="00110469"/>
    <w:rsid w:val="0012797E"/>
    <w:rsid w:val="00130A7D"/>
    <w:rsid w:val="00132AB5"/>
    <w:rsid w:val="00136297"/>
    <w:rsid w:val="001442CC"/>
    <w:rsid w:val="00145387"/>
    <w:rsid w:val="00154776"/>
    <w:rsid w:val="00161712"/>
    <w:rsid w:val="001629E5"/>
    <w:rsid w:val="001637F3"/>
    <w:rsid w:val="0017415E"/>
    <w:rsid w:val="00174F8B"/>
    <w:rsid w:val="001939CE"/>
    <w:rsid w:val="00195B8D"/>
    <w:rsid w:val="001A1CB7"/>
    <w:rsid w:val="001A2E14"/>
    <w:rsid w:val="001B3CB0"/>
    <w:rsid w:val="001C6D16"/>
    <w:rsid w:val="001E0509"/>
    <w:rsid w:val="00201CFC"/>
    <w:rsid w:val="00204412"/>
    <w:rsid w:val="002130CD"/>
    <w:rsid w:val="002332F3"/>
    <w:rsid w:val="00237B1B"/>
    <w:rsid w:val="002467E0"/>
    <w:rsid w:val="00247B5A"/>
    <w:rsid w:val="00252623"/>
    <w:rsid w:val="002555E5"/>
    <w:rsid w:val="002562CE"/>
    <w:rsid w:val="00260795"/>
    <w:rsid w:val="00260C85"/>
    <w:rsid w:val="0026339C"/>
    <w:rsid w:val="002726B2"/>
    <w:rsid w:val="002A0C02"/>
    <w:rsid w:val="002A42C6"/>
    <w:rsid w:val="002A4FB8"/>
    <w:rsid w:val="002B083B"/>
    <w:rsid w:val="002B185F"/>
    <w:rsid w:val="002B1DE0"/>
    <w:rsid w:val="002C0DB7"/>
    <w:rsid w:val="002C2F3C"/>
    <w:rsid w:val="002C57EB"/>
    <w:rsid w:val="002C6446"/>
    <w:rsid w:val="002D0BAD"/>
    <w:rsid w:val="002D1442"/>
    <w:rsid w:val="002D280A"/>
    <w:rsid w:val="002D5231"/>
    <w:rsid w:val="002D7811"/>
    <w:rsid w:val="00301327"/>
    <w:rsid w:val="0030649A"/>
    <w:rsid w:val="0031690B"/>
    <w:rsid w:val="003176C0"/>
    <w:rsid w:val="00320381"/>
    <w:rsid w:val="00320714"/>
    <w:rsid w:val="0032456E"/>
    <w:rsid w:val="003245B9"/>
    <w:rsid w:val="00325A77"/>
    <w:rsid w:val="00326BC4"/>
    <w:rsid w:val="00350976"/>
    <w:rsid w:val="00352872"/>
    <w:rsid w:val="00363819"/>
    <w:rsid w:val="0038792C"/>
    <w:rsid w:val="003A069C"/>
    <w:rsid w:val="003A6AC9"/>
    <w:rsid w:val="003C3387"/>
    <w:rsid w:val="003C531E"/>
    <w:rsid w:val="003C5BD9"/>
    <w:rsid w:val="003D483A"/>
    <w:rsid w:val="003D5A6F"/>
    <w:rsid w:val="003D740F"/>
    <w:rsid w:val="003E6AD9"/>
    <w:rsid w:val="003F430F"/>
    <w:rsid w:val="00401F50"/>
    <w:rsid w:val="00403158"/>
    <w:rsid w:val="0040422C"/>
    <w:rsid w:val="00404A1E"/>
    <w:rsid w:val="004071BA"/>
    <w:rsid w:val="00410A5B"/>
    <w:rsid w:val="004138F3"/>
    <w:rsid w:val="00416B01"/>
    <w:rsid w:val="00417724"/>
    <w:rsid w:val="00420CF1"/>
    <w:rsid w:val="00420FDC"/>
    <w:rsid w:val="004214C2"/>
    <w:rsid w:val="00422B5F"/>
    <w:rsid w:val="00424FC0"/>
    <w:rsid w:val="004334CA"/>
    <w:rsid w:val="00435C77"/>
    <w:rsid w:val="004378A0"/>
    <w:rsid w:val="00456797"/>
    <w:rsid w:val="00461D8B"/>
    <w:rsid w:val="0047311E"/>
    <w:rsid w:val="00474278"/>
    <w:rsid w:val="00477A6E"/>
    <w:rsid w:val="00490B1D"/>
    <w:rsid w:val="00491841"/>
    <w:rsid w:val="00495B74"/>
    <w:rsid w:val="004A284E"/>
    <w:rsid w:val="004A2E1A"/>
    <w:rsid w:val="004C13CA"/>
    <w:rsid w:val="004C15BC"/>
    <w:rsid w:val="004C2B85"/>
    <w:rsid w:val="004C6840"/>
    <w:rsid w:val="004D3752"/>
    <w:rsid w:val="004D3D8F"/>
    <w:rsid w:val="004E323F"/>
    <w:rsid w:val="004F762B"/>
    <w:rsid w:val="00502DA5"/>
    <w:rsid w:val="00502EC1"/>
    <w:rsid w:val="00503907"/>
    <w:rsid w:val="00505F2F"/>
    <w:rsid w:val="005162ED"/>
    <w:rsid w:val="00535F85"/>
    <w:rsid w:val="00543318"/>
    <w:rsid w:val="0055087F"/>
    <w:rsid w:val="005509A2"/>
    <w:rsid w:val="00551A24"/>
    <w:rsid w:val="00552D25"/>
    <w:rsid w:val="00553619"/>
    <w:rsid w:val="00556C5A"/>
    <w:rsid w:val="00557038"/>
    <w:rsid w:val="00567DB6"/>
    <w:rsid w:val="005714D5"/>
    <w:rsid w:val="00584076"/>
    <w:rsid w:val="00585EBF"/>
    <w:rsid w:val="00591F41"/>
    <w:rsid w:val="005926EA"/>
    <w:rsid w:val="005A143B"/>
    <w:rsid w:val="005B6072"/>
    <w:rsid w:val="005B7244"/>
    <w:rsid w:val="005B7666"/>
    <w:rsid w:val="005C19B3"/>
    <w:rsid w:val="005C20BE"/>
    <w:rsid w:val="005D054D"/>
    <w:rsid w:val="005D339B"/>
    <w:rsid w:val="005E3186"/>
    <w:rsid w:val="005E7682"/>
    <w:rsid w:val="0060284D"/>
    <w:rsid w:val="006039CE"/>
    <w:rsid w:val="00616CB3"/>
    <w:rsid w:val="00620692"/>
    <w:rsid w:val="00632BE5"/>
    <w:rsid w:val="006405BC"/>
    <w:rsid w:val="00640891"/>
    <w:rsid w:val="00644176"/>
    <w:rsid w:val="00646887"/>
    <w:rsid w:val="006476AF"/>
    <w:rsid w:val="00660DCA"/>
    <w:rsid w:val="00665699"/>
    <w:rsid w:val="006658E9"/>
    <w:rsid w:val="00681429"/>
    <w:rsid w:val="00685D86"/>
    <w:rsid w:val="00685DA9"/>
    <w:rsid w:val="0069489E"/>
    <w:rsid w:val="0069686A"/>
    <w:rsid w:val="0069759D"/>
    <w:rsid w:val="006A2B26"/>
    <w:rsid w:val="006B114D"/>
    <w:rsid w:val="006B579E"/>
    <w:rsid w:val="006C0ADD"/>
    <w:rsid w:val="006C3EDB"/>
    <w:rsid w:val="006C6FC8"/>
    <w:rsid w:val="006D077D"/>
    <w:rsid w:val="006D2C86"/>
    <w:rsid w:val="006E41B6"/>
    <w:rsid w:val="006E6460"/>
    <w:rsid w:val="006E6D66"/>
    <w:rsid w:val="00700A79"/>
    <w:rsid w:val="00704BAC"/>
    <w:rsid w:val="00712091"/>
    <w:rsid w:val="00715D34"/>
    <w:rsid w:val="00716A43"/>
    <w:rsid w:val="00720B66"/>
    <w:rsid w:val="00720BA4"/>
    <w:rsid w:val="0073051F"/>
    <w:rsid w:val="00741803"/>
    <w:rsid w:val="0074318F"/>
    <w:rsid w:val="0074795F"/>
    <w:rsid w:val="00753909"/>
    <w:rsid w:val="007574D4"/>
    <w:rsid w:val="007715C4"/>
    <w:rsid w:val="00787C71"/>
    <w:rsid w:val="007A25B1"/>
    <w:rsid w:val="007B7364"/>
    <w:rsid w:val="007B7FE2"/>
    <w:rsid w:val="007C179B"/>
    <w:rsid w:val="007E36B2"/>
    <w:rsid w:val="007E6235"/>
    <w:rsid w:val="007E76AD"/>
    <w:rsid w:val="007F0ABF"/>
    <w:rsid w:val="007F0D34"/>
    <w:rsid w:val="007F554D"/>
    <w:rsid w:val="007F6CA0"/>
    <w:rsid w:val="00801643"/>
    <w:rsid w:val="00802D3D"/>
    <w:rsid w:val="00804E58"/>
    <w:rsid w:val="0081313E"/>
    <w:rsid w:val="008176F1"/>
    <w:rsid w:val="00825890"/>
    <w:rsid w:val="00826BBC"/>
    <w:rsid w:val="008311AA"/>
    <w:rsid w:val="0083317C"/>
    <w:rsid w:val="00841CB1"/>
    <w:rsid w:val="008436BA"/>
    <w:rsid w:val="00844EF5"/>
    <w:rsid w:val="00854317"/>
    <w:rsid w:val="0086507B"/>
    <w:rsid w:val="00866578"/>
    <w:rsid w:val="00880802"/>
    <w:rsid w:val="00882D55"/>
    <w:rsid w:val="00886771"/>
    <w:rsid w:val="00891B1D"/>
    <w:rsid w:val="00893ADC"/>
    <w:rsid w:val="00895828"/>
    <w:rsid w:val="008B650A"/>
    <w:rsid w:val="008B66D2"/>
    <w:rsid w:val="008C3902"/>
    <w:rsid w:val="008C579D"/>
    <w:rsid w:val="008D0C76"/>
    <w:rsid w:val="008D26C6"/>
    <w:rsid w:val="008D4ACE"/>
    <w:rsid w:val="008D69E8"/>
    <w:rsid w:val="008E54AA"/>
    <w:rsid w:val="00900368"/>
    <w:rsid w:val="00915C6D"/>
    <w:rsid w:val="00940FA5"/>
    <w:rsid w:val="00951165"/>
    <w:rsid w:val="009568E4"/>
    <w:rsid w:val="00966AD6"/>
    <w:rsid w:val="00982A12"/>
    <w:rsid w:val="0098611F"/>
    <w:rsid w:val="00994A84"/>
    <w:rsid w:val="009A1330"/>
    <w:rsid w:val="009B5672"/>
    <w:rsid w:val="009C5DEC"/>
    <w:rsid w:val="009C6850"/>
    <w:rsid w:val="009D50A5"/>
    <w:rsid w:val="009D6198"/>
    <w:rsid w:val="009E3EC1"/>
    <w:rsid w:val="00A002E4"/>
    <w:rsid w:val="00A07E44"/>
    <w:rsid w:val="00A1193A"/>
    <w:rsid w:val="00A136E1"/>
    <w:rsid w:val="00A14A20"/>
    <w:rsid w:val="00A16C28"/>
    <w:rsid w:val="00A23129"/>
    <w:rsid w:val="00A301B0"/>
    <w:rsid w:val="00A30454"/>
    <w:rsid w:val="00A35CC6"/>
    <w:rsid w:val="00A4081F"/>
    <w:rsid w:val="00A45B18"/>
    <w:rsid w:val="00A55FCB"/>
    <w:rsid w:val="00A622AC"/>
    <w:rsid w:val="00A64E04"/>
    <w:rsid w:val="00A6629C"/>
    <w:rsid w:val="00A6651C"/>
    <w:rsid w:val="00A73C63"/>
    <w:rsid w:val="00A9397D"/>
    <w:rsid w:val="00A939DC"/>
    <w:rsid w:val="00AA7C10"/>
    <w:rsid w:val="00AB7B18"/>
    <w:rsid w:val="00AD2499"/>
    <w:rsid w:val="00AE1B47"/>
    <w:rsid w:val="00AE3FB8"/>
    <w:rsid w:val="00AE5D98"/>
    <w:rsid w:val="00AE65CC"/>
    <w:rsid w:val="00AF7A10"/>
    <w:rsid w:val="00B10670"/>
    <w:rsid w:val="00B15B37"/>
    <w:rsid w:val="00B20B09"/>
    <w:rsid w:val="00B27C22"/>
    <w:rsid w:val="00B32DF5"/>
    <w:rsid w:val="00B32FF7"/>
    <w:rsid w:val="00B41613"/>
    <w:rsid w:val="00B449AE"/>
    <w:rsid w:val="00B518C4"/>
    <w:rsid w:val="00B557A3"/>
    <w:rsid w:val="00B60B11"/>
    <w:rsid w:val="00B64122"/>
    <w:rsid w:val="00B64619"/>
    <w:rsid w:val="00B82DFF"/>
    <w:rsid w:val="00B86228"/>
    <w:rsid w:val="00B86DA7"/>
    <w:rsid w:val="00B870BC"/>
    <w:rsid w:val="00B87852"/>
    <w:rsid w:val="00B87B94"/>
    <w:rsid w:val="00B90363"/>
    <w:rsid w:val="00BA7E04"/>
    <w:rsid w:val="00BB2463"/>
    <w:rsid w:val="00BC2B29"/>
    <w:rsid w:val="00BC46E4"/>
    <w:rsid w:val="00BE060D"/>
    <w:rsid w:val="00BE4511"/>
    <w:rsid w:val="00BF49F2"/>
    <w:rsid w:val="00C027B7"/>
    <w:rsid w:val="00C03DBF"/>
    <w:rsid w:val="00C054FC"/>
    <w:rsid w:val="00C12C11"/>
    <w:rsid w:val="00C15276"/>
    <w:rsid w:val="00C44865"/>
    <w:rsid w:val="00C5189E"/>
    <w:rsid w:val="00C540EC"/>
    <w:rsid w:val="00C55750"/>
    <w:rsid w:val="00C57320"/>
    <w:rsid w:val="00C7161B"/>
    <w:rsid w:val="00C71B71"/>
    <w:rsid w:val="00C74A28"/>
    <w:rsid w:val="00C7711D"/>
    <w:rsid w:val="00C80571"/>
    <w:rsid w:val="00C80EB8"/>
    <w:rsid w:val="00C87B09"/>
    <w:rsid w:val="00C9233C"/>
    <w:rsid w:val="00C94317"/>
    <w:rsid w:val="00CA07B6"/>
    <w:rsid w:val="00CA44B1"/>
    <w:rsid w:val="00CA71EC"/>
    <w:rsid w:val="00CB1C62"/>
    <w:rsid w:val="00CD07F1"/>
    <w:rsid w:val="00CD3B96"/>
    <w:rsid w:val="00CE2666"/>
    <w:rsid w:val="00CE50FD"/>
    <w:rsid w:val="00CF0D5D"/>
    <w:rsid w:val="00CF2814"/>
    <w:rsid w:val="00CF6A86"/>
    <w:rsid w:val="00D018E9"/>
    <w:rsid w:val="00D026D7"/>
    <w:rsid w:val="00D158EC"/>
    <w:rsid w:val="00D32815"/>
    <w:rsid w:val="00D33BC1"/>
    <w:rsid w:val="00D36DD3"/>
    <w:rsid w:val="00D37966"/>
    <w:rsid w:val="00D57676"/>
    <w:rsid w:val="00D76275"/>
    <w:rsid w:val="00D766EC"/>
    <w:rsid w:val="00D857E1"/>
    <w:rsid w:val="00D87895"/>
    <w:rsid w:val="00DB74AA"/>
    <w:rsid w:val="00DC4E78"/>
    <w:rsid w:val="00DC5722"/>
    <w:rsid w:val="00DC5AB3"/>
    <w:rsid w:val="00DD0E69"/>
    <w:rsid w:val="00DD1422"/>
    <w:rsid w:val="00DD22BD"/>
    <w:rsid w:val="00DD3EC1"/>
    <w:rsid w:val="00DD7790"/>
    <w:rsid w:val="00DE2654"/>
    <w:rsid w:val="00DE743C"/>
    <w:rsid w:val="00DF4023"/>
    <w:rsid w:val="00E15B83"/>
    <w:rsid w:val="00E248B1"/>
    <w:rsid w:val="00E270B8"/>
    <w:rsid w:val="00E2731B"/>
    <w:rsid w:val="00E27534"/>
    <w:rsid w:val="00E322D3"/>
    <w:rsid w:val="00E37803"/>
    <w:rsid w:val="00E43E60"/>
    <w:rsid w:val="00E444A5"/>
    <w:rsid w:val="00E52937"/>
    <w:rsid w:val="00E54D77"/>
    <w:rsid w:val="00E5686E"/>
    <w:rsid w:val="00E616D2"/>
    <w:rsid w:val="00E67923"/>
    <w:rsid w:val="00E71EAC"/>
    <w:rsid w:val="00E722A7"/>
    <w:rsid w:val="00E75097"/>
    <w:rsid w:val="00E751E2"/>
    <w:rsid w:val="00E77110"/>
    <w:rsid w:val="00E83B61"/>
    <w:rsid w:val="00E840E2"/>
    <w:rsid w:val="00E86E57"/>
    <w:rsid w:val="00E8792E"/>
    <w:rsid w:val="00E96731"/>
    <w:rsid w:val="00EA6F72"/>
    <w:rsid w:val="00EB27A3"/>
    <w:rsid w:val="00EB70EC"/>
    <w:rsid w:val="00ED0D69"/>
    <w:rsid w:val="00ED51D1"/>
    <w:rsid w:val="00EE1127"/>
    <w:rsid w:val="00EE69DF"/>
    <w:rsid w:val="00EE7285"/>
    <w:rsid w:val="00F01E0E"/>
    <w:rsid w:val="00F17DA5"/>
    <w:rsid w:val="00F17E9C"/>
    <w:rsid w:val="00F208B9"/>
    <w:rsid w:val="00F221D6"/>
    <w:rsid w:val="00F249CD"/>
    <w:rsid w:val="00F43856"/>
    <w:rsid w:val="00F45D56"/>
    <w:rsid w:val="00F46ECB"/>
    <w:rsid w:val="00F5356E"/>
    <w:rsid w:val="00F55C56"/>
    <w:rsid w:val="00F56FC2"/>
    <w:rsid w:val="00F571CB"/>
    <w:rsid w:val="00F57229"/>
    <w:rsid w:val="00F6071C"/>
    <w:rsid w:val="00F63CD0"/>
    <w:rsid w:val="00F67788"/>
    <w:rsid w:val="00F72CF6"/>
    <w:rsid w:val="00F925E3"/>
    <w:rsid w:val="00F94766"/>
    <w:rsid w:val="00FA2B54"/>
    <w:rsid w:val="00FA4B8E"/>
    <w:rsid w:val="00FB016D"/>
    <w:rsid w:val="00FB0A39"/>
    <w:rsid w:val="00FB41D4"/>
    <w:rsid w:val="00FB4E85"/>
    <w:rsid w:val="00FC0CB0"/>
    <w:rsid w:val="00FC2565"/>
    <w:rsid w:val="00FC7142"/>
    <w:rsid w:val="00FC78AC"/>
    <w:rsid w:val="00FC7943"/>
    <w:rsid w:val="00FD3BEF"/>
    <w:rsid w:val="00FE3E23"/>
    <w:rsid w:val="00FE5A41"/>
    <w:rsid w:val="00FF2F37"/>
    <w:rsid w:val="00FF583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qFormat/>
    <w:rsid w:val="00C054FC"/>
    <w:pPr>
      <w:keepNext/>
      <w:spacing w:after="0" w:line="240" w:lineRule="auto"/>
      <w:jc w:val="both"/>
      <w:outlineLvl w:val="0"/>
    </w:pPr>
    <w:rPr>
      <w:rFonts w:ascii="Times New Roman" w:hAnsi="Times New Roman" w:eastAsia="Times New Roman" w:cs="Times New Roman"/>
      <w:b/>
      <w:color w:val="FF0000"/>
      <w:sz w:val="28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C054FC"/>
    <w:rPr>
      <w:rFonts w:ascii="Times New Roman" w:hAnsi="Times New Roman" w:eastAsia="Times New Roman" w:cs="Times New Roman"/>
      <w:b/>
      <w:color w:val="FF0000"/>
      <w:sz w:val="28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44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449AE"/>
    <w:rPr>
      <w:rFonts w:ascii="Tahoma" w:hAnsi="Tahoma" w:cs="Tahoma"/>
      <w:sz w:val="16"/>
      <w:szCs w:val="16"/>
      <w:lang w:val="hr-HR"/>
    </w:rPr>
  </w:style>
  <w:style w:type="paragraph" w:styleId="Zaglavlje">
    <w:name w:val="header"/>
    <w:basedOn w:val="Normal"/>
    <w:link w:val="ZaglavljeChar"/>
    <w:semiHidden/>
    <w:unhideWhenUsed/>
    <w:rsid w:val="004D3752"/>
    <w:pPr>
      <w:tabs>
        <w:tab w:val="center" w:pos="4703"/>
        <w:tab w:val="right" w:pos="9406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semiHidden/>
    <w:rsid w:val="004D3752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D3752"/>
    <w:pPr>
      <w:tabs>
        <w:tab w:val="center" w:pos="4703"/>
        <w:tab w:val="right" w:pos="9406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D3752"/>
    <w:rPr>
      <w:lang w:val="hr-HR"/>
    </w:rPr>
  </w:style>
  <w:style w:type="paragraph" w:styleId="Odlomakpopisa">
    <w:name w:val="List Paragraph"/>
    <w:basedOn w:val="Normal"/>
    <w:uiPriority w:val="34"/>
    <w:qFormat/>
    <w:rsid w:val="008176F1"/>
    <w:pPr>
      <w:ind w:left="720"/>
      <w:contextualSpacing/>
    </w:pPr>
  </w:style>
  <w:style w:type="paragraph" w:styleId="Bezproreda">
    <w:name w:val="No Spacing"/>
    <w:uiPriority w:val="1"/>
    <w:qFormat/>
    <w:rsid w:val="001A2E14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1939CE"/>
    <w:pPr>
      <w:spacing w:after="0" w:line="240" w:lineRule="auto"/>
    </w:pPr>
    <w:rPr>
      <w:rFonts w:eastAsiaTheme="minorHAn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2" w:customStyle="true">
    <w:name w:val="Bez proreda2"/>
    <w:rsid w:val="00F17DA5"/>
    <w:pPr>
      <w:suppressAutoHyphens/>
      <w:spacing w:after="0" w:line="240" w:lineRule="auto"/>
    </w:pPr>
    <w:rPr>
      <w:rFonts w:ascii="Calibri" w:hAnsi="Calibri" w:eastAsia="Calibri" w:cs="Times New Roman"/>
      <w:kern w:val="2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6039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39C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39CE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39CE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39CE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C054FC"/>
    <w:pPr>
      <w:keepNext/>
      <w:spacing w:after="0" w:line="240" w:lineRule="auto"/>
      <w:jc w:val="both"/>
      <w:outlineLvl w:val="0"/>
    </w:pPr>
    <w:rPr>
      <w:rFonts w:ascii="Times New Roman" w:cs="Times New Roman" w:eastAsia="Times New Roman" w:hAnsi="Times New Roman"/>
      <w:b/>
      <w:color w:val="FF0000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054FC"/>
    <w:rPr>
      <w:rFonts w:ascii="Times New Roman" w:cs="Times New Roman" w:eastAsia="Times New Roman" w:hAnsi="Times New Roman"/>
      <w:b/>
      <w:color w:val="FF0000"/>
      <w:sz w:val="28"/>
      <w:szCs w:val="20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9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49AE"/>
    <w:rPr>
      <w:rFonts w:ascii="Tahoma" w:cs="Tahoma" w:hAnsi="Tahoma"/>
      <w:sz w:val="16"/>
      <w:szCs w:val="16"/>
      <w:lang w:val="hr-HR"/>
    </w:rPr>
  </w:style>
  <w:style w:styleId="Zaglavlje" w:type="paragraph">
    <w:name w:val="header"/>
    <w:basedOn w:val="Normal"/>
    <w:link w:val="ZaglavljeChar"/>
    <w:semiHidden/>
    <w:unhideWhenUsed/>
    <w:rsid w:val="004D3752"/>
    <w:pPr>
      <w:tabs>
        <w:tab w:pos="4703" w:val="center"/>
        <w:tab w:pos="9406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semiHidden/>
    <w:rsid w:val="004D3752"/>
    <w:rPr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D3752"/>
    <w:pPr>
      <w:tabs>
        <w:tab w:pos="4703" w:val="center"/>
        <w:tab w:pos="9406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D3752"/>
    <w:rPr>
      <w:lang w:val="hr-HR"/>
    </w:rPr>
  </w:style>
  <w:style w:styleId="Odlomakpopisa" w:type="paragraph">
    <w:name w:val="List Paragraph"/>
    <w:basedOn w:val="Normal"/>
    <w:uiPriority w:val="34"/>
    <w:qFormat/>
    <w:rsid w:val="008176F1"/>
    <w:pPr>
      <w:ind w:left="720"/>
      <w:contextualSpacing/>
    </w:pPr>
  </w:style>
  <w:style w:styleId="Bezproreda" w:type="paragraph">
    <w:name w:val="No Spacing"/>
    <w:uiPriority w:val="1"/>
    <w:qFormat/>
    <w:rsid w:val="001A2E14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939CE"/>
    <w:pPr>
      <w:spacing w:after="0" w:line="240" w:lineRule="auto"/>
    </w:pPr>
    <w:rPr>
      <w:rFonts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2" w:type="paragraph">
    <w:name w:val="Bez proreda2"/>
    <w:rsid w:val="00F17DA5"/>
    <w:pPr>
      <w:suppressAutoHyphens/>
      <w:spacing w:after="0" w:line="240" w:lineRule="auto"/>
    </w:pPr>
    <w:rPr>
      <w:rFonts w:ascii="Calibri" w:cs="Times New Roman" w:eastAsia="Calibri" w:hAnsi="Calibri"/>
      <w:kern w:val="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3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9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9C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9C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9C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78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256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94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87A00-72E8-4670-B838-91FAA067EE6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475</properties:Words>
  <properties:Characters>2912</properties:Characters>
  <properties:Lines>78</properties:Lines>
  <properties:Paragraphs>48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2019-08-22T05:18:00Z</dcterms:created>
  <dc:creator>nikolina</dc:creator>
  <cp:lastModifiedBy>Vinka Mihalinčić</cp:lastModifiedBy>
  <cp:lastPrinted>2014-11-27T11:14:00Z</cp:lastPrinted>
  <dcterms:modified xmlns:xsi="http://www.w3.org/2001/XMLSchema-instance" xsi:type="dcterms:W3CDTF">2019-08-28T12:37:00Z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St-1093/2017-36 / Podnesak - Podnesak (RASPERGER IZVJEŠĆE 07-2019.docx)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