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5bd2279" w14:paraId="5bd2279" w:rsidRDefault="00F86F4A" w:rsidP="004D45C7" w:rsidR="004D45C7" w:rsidRPr="00151FCB">
      <w:pPr>
        <w:pStyle w:val="Naslov2"/>
        <w15:collapsed w:val="false"/>
        <w:rPr>
          <w:b w:val="false"/>
          <w:bCs/>
          <w:sz w:val="24"/>
          <w:szCs w:val="24"/>
        </w:rPr>
      </w:pPr>
      <w:bookmarkStart w:name="_GoBack" w:id="0"/>
      <w:bookmarkEnd w:id="0"/>
      <w:r>
        <w:rPr>
          <w:noProof/>
        </w:rPr>
        <w:drawing>
          <wp:inline distR="0" distL="0" distB="0" distT="0">
            <wp:extent cy="95821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3900"/>
                    </a:xfrm>
                    <a:prstGeom prst="rect">
                      <a:avLst/>
                    </a:prstGeom>
                    <a:noFill/>
                    <a:ln>
                      <a:noFill/>
                    </a:ln>
                  </pic:spPr>
                </pic:pic>
              </a:graphicData>
            </a:graphic>
          </wp:inline>
        </w:drawing>
      </w:r>
    </w:p>
    <w:p w:rsidRDefault="002B2DAC" w:rsidP="002B2DAC" w:rsidR="002B2DAC" w:rsidRPr="0073490B">
      <w:pPr>
        <w:pStyle w:val="Naslov2"/>
        <w:rPr>
          <w:b w:val="false"/>
          <w:bCs/>
          <w:sz w:val="24"/>
          <w:szCs w:val="24"/>
        </w:rPr>
      </w:pPr>
      <w:r w:rsidRPr="0073490B">
        <w:rPr>
          <w:b w:val="false"/>
          <w:bCs/>
          <w:sz w:val="24"/>
          <w:szCs w:val="24"/>
        </w:rPr>
        <w:t>REPUBLIKA HRVATSKA</w:t>
      </w:r>
    </w:p>
    <w:p w:rsidRDefault="002B2DAC" w:rsidP="002B2DAC" w:rsidR="002B2DAC" w:rsidRPr="0073490B">
      <w:pPr>
        <w:jc w:val="both"/>
      </w:pPr>
      <w:r w:rsidRPr="0073490B">
        <w:t>Trgovački sud u Zagrebu</w:t>
      </w:r>
    </w:p>
    <w:p w:rsidRDefault="002B2DAC" w:rsidP="002B2DAC" w:rsidR="002B2DAC">
      <w:pPr>
        <w:jc w:val="both"/>
      </w:pPr>
      <w:r w:rsidRPr="0073490B">
        <w:t>Zagreb, Amruševa 2/II</w:t>
      </w:r>
    </w:p>
    <w:p w:rsidRDefault="002B2DAC" w:rsidP="00F703C3" w:rsidR="00F703C3" w:rsidRPr="00F703C3">
      <w:pPr>
        <w:pStyle w:val="Zaglavlje"/>
        <w:jc w:val="right"/>
        <w:rPr>
          <w:sz w:val="24"/>
          <w:szCs w:val="24"/>
        </w:rPr>
      </w:pPr>
      <w:r w:rsidRPr="00C716BA">
        <w:rPr>
          <w:b/>
          <w:sz w:val="24"/>
          <w:szCs w:val="24"/>
        </w:rPr>
        <w:tab/>
      </w:r>
      <w:r w:rsidRPr="00F703C3">
        <w:rPr>
          <w:b/>
          <w:sz w:val="24"/>
          <w:szCs w:val="24"/>
        </w:rPr>
        <w:t xml:space="preserve"> </w:t>
      </w:r>
      <w:r w:rsidR="006F6851">
        <w:rPr>
          <w:sz w:val="24"/>
          <w:szCs w:val="24"/>
        </w:rPr>
        <w:t>40 St-1</w:t>
      </w:r>
      <w:r w:rsidR="00FA5BFA">
        <w:rPr>
          <w:sz w:val="24"/>
          <w:szCs w:val="24"/>
        </w:rPr>
        <w:t>463</w:t>
      </w:r>
      <w:r w:rsidR="006F6851" w:rsidRPr="00502E76">
        <w:rPr>
          <w:sz w:val="24"/>
          <w:szCs w:val="24"/>
        </w:rPr>
        <w:t>/1</w:t>
      </w:r>
      <w:r w:rsidR="006F6851">
        <w:rPr>
          <w:sz w:val="24"/>
          <w:szCs w:val="24"/>
        </w:rPr>
        <w:t>8</w:t>
      </w:r>
    </w:p>
    <w:p w:rsidRDefault="002B2DAC" w:rsidP="00A30B2A" w:rsidR="002B2DAC" w:rsidRPr="00C716BA">
      <w:pPr>
        <w:jc w:val="right"/>
        <w:rPr>
          <w:b/>
          <w:sz w:val="24"/>
          <w:szCs w:val="24"/>
        </w:rPr>
      </w:pPr>
      <w:r w:rsidRPr="00C716BA">
        <w:rPr>
          <w:sz w:val="24"/>
          <w:szCs w:val="24"/>
        </w:rPr>
        <w:t xml:space="preserve">      </w:t>
      </w:r>
      <w:r w:rsidRPr="00C716BA">
        <w:rPr>
          <w:b/>
          <w:sz w:val="24"/>
          <w:szCs w:val="24"/>
        </w:rPr>
        <w:tab/>
      </w:r>
      <w:r w:rsidRPr="00C716BA">
        <w:rPr>
          <w:b/>
          <w:sz w:val="24"/>
          <w:szCs w:val="24"/>
        </w:rPr>
        <w:tab/>
      </w:r>
      <w:r w:rsidRPr="00C716BA">
        <w:rPr>
          <w:b/>
          <w:sz w:val="24"/>
          <w:szCs w:val="24"/>
        </w:rPr>
        <w:tab/>
      </w:r>
      <w:r w:rsidRPr="00C716BA">
        <w:rPr>
          <w:b/>
          <w:sz w:val="24"/>
          <w:szCs w:val="24"/>
        </w:rPr>
        <w:tab/>
      </w:r>
      <w:r w:rsidRPr="00C716BA">
        <w:rPr>
          <w:b/>
          <w:sz w:val="24"/>
          <w:szCs w:val="24"/>
        </w:rPr>
        <w:tab/>
      </w:r>
      <w:r w:rsidRPr="00C716BA">
        <w:rPr>
          <w:b/>
          <w:sz w:val="24"/>
          <w:szCs w:val="24"/>
        </w:rPr>
        <w:tab/>
      </w:r>
      <w:r w:rsidRPr="00C716BA">
        <w:rPr>
          <w:b/>
          <w:sz w:val="24"/>
          <w:szCs w:val="24"/>
        </w:rPr>
        <w:tab/>
      </w:r>
      <w:r w:rsidRPr="00C716BA">
        <w:rPr>
          <w:b/>
          <w:sz w:val="24"/>
          <w:szCs w:val="24"/>
        </w:rPr>
        <w:tab/>
        <w:t xml:space="preserve">               </w:t>
      </w:r>
    </w:p>
    <w:p w:rsidRDefault="000F5B5D" w:rsidP="000F5B5D" w:rsidR="000F5B5D" w:rsidRPr="00905C89">
      <w:pPr>
        <w:ind w:left="2880"/>
        <w:rPr>
          <w:sz w:val="24"/>
        </w:rPr>
      </w:pPr>
      <w:r w:rsidRPr="00905C89">
        <w:rPr>
          <w:sz w:val="24"/>
        </w:rPr>
        <w:t xml:space="preserve">R E P U B L I K A  H R V A T S K A </w:t>
      </w:r>
    </w:p>
    <w:p w:rsidRDefault="000F5B5D" w:rsidP="000F5B5D" w:rsidR="000F5B5D" w:rsidRPr="00905C89">
      <w:pPr>
        <w:ind w:left="2880"/>
        <w:rPr>
          <w:sz w:val="24"/>
        </w:rPr>
      </w:pPr>
      <w:r w:rsidRPr="00905C89">
        <w:rPr>
          <w:sz w:val="24"/>
        </w:rPr>
        <w:t xml:space="preserve">                 R J E Š E NJ E</w:t>
      </w:r>
    </w:p>
    <w:p w:rsidRDefault="002B2DAC" w:rsidP="002B2DAC" w:rsidR="002B2DAC" w:rsidRPr="00DF70B9">
      <w:pPr>
        <w:jc w:val="center"/>
        <w:rPr>
          <w:b/>
          <w:sz w:val="24"/>
          <w:szCs w:val="24"/>
        </w:rPr>
      </w:pPr>
    </w:p>
    <w:p w:rsidRDefault="002B2DAC" w:rsidP="00FA5BFA" w:rsidR="002B2DAC" w:rsidRPr="00F45AE3">
      <w:pPr>
        <w:ind w:firstLine="708"/>
        <w:jc w:val="both"/>
        <w:rPr>
          <w:sz w:val="24"/>
          <w:szCs w:val="24"/>
        </w:rPr>
      </w:pPr>
      <w:r w:rsidRPr="00F45AE3">
        <w:rPr>
          <w:sz w:val="24"/>
          <w:szCs w:val="24"/>
        </w:rPr>
        <w:t xml:space="preserve">TRGOVAČKI SUD U ZAGREBU, po sucu </w:t>
      </w:r>
      <w:r w:rsidR="0059682F" w:rsidRPr="00F45AE3">
        <w:rPr>
          <w:sz w:val="24"/>
          <w:szCs w:val="24"/>
        </w:rPr>
        <w:t xml:space="preserve">tog </w:t>
      </w:r>
      <w:r w:rsidR="00417323" w:rsidRPr="00F45AE3">
        <w:rPr>
          <w:sz w:val="24"/>
          <w:szCs w:val="24"/>
        </w:rPr>
        <w:t>suda</w:t>
      </w:r>
      <w:r w:rsidRPr="00F45AE3">
        <w:rPr>
          <w:sz w:val="24"/>
          <w:szCs w:val="24"/>
        </w:rPr>
        <w:t xml:space="preserve"> Anti Galiću, kao </w:t>
      </w:r>
      <w:r w:rsidR="00417323" w:rsidRPr="00F45AE3">
        <w:rPr>
          <w:sz w:val="24"/>
          <w:szCs w:val="24"/>
        </w:rPr>
        <w:t>sucu pojedincu</w:t>
      </w:r>
      <w:r w:rsidRPr="00F45AE3">
        <w:rPr>
          <w:sz w:val="24"/>
          <w:szCs w:val="24"/>
        </w:rPr>
        <w:t xml:space="preserve">, u </w:t>
      </w:r>
      <w:r w:rsidR="003F0AD7" w:rsidRPr="00F45AE3">
        <w:rPr>
          <w:sz w:val="24"/>
          <w:szCs w:val="24"/>
        </w:rPr>
        <w:t>pred</w:t>
      </w:r>
      <w:r w:rsidRPr="00F45AE3">
        <w:rPr>
          <w:sz w:val="24"/>
          <w:szCs w:val="24"/>
        </w:rPr>
        <w:t xml:space="preserve">stečajnom postupku nad dužnikom </w:t>
      </w:r>
      <w:r w:rsidR="00FA5BFA" w:rsidRPr="00F45AE3">
        <w:rPr>
          <w:sz w:val="24"/>
          <w:szCs w:val="24"/>
        </w:rPr>
        <w:t xml:space="preserve">HODOS TRANSPORTI d.o.o., Zagreb, Vladimira Ruždjaka 31., OIB 64670206680, </w:t>
      </w:r>
      <w:r w:rsidR="007D73DB">
        <w:rPr>
          <w:sz w:val="24"/>
          <w:szCs w:val="24"/>
        </w:rPr>
        <w:t>dana 3</w:t>
      </w:r>
      <w:r w:rsidR="00BE3E10">
        <w:rPr>
          <w:sz w:val="24"/>
          <w:szCs w:val="24"/>
        </w:rPr>
        <w:t>.listopada</w:t>
      </w:r>
      <w:r w:rsidR="00AB025F" w:rsidRPr="00F45AE3">
        <w:rPr>
          <w:sz w:val="24"/>
          <w:szCs w:val="24"/>
        </w:rPr>
        <w:t xml:space="preserve"> 201</w:t>
      </w:r>
      <w:r w:rsidR="006F6851" w:rsidRPr="00F45AE3">
        <w:rPr>
          <w:sz w:val="24"/>
          <w:szCs w:val="24"/>
        </w:rPr>
        <w:t>8</w:t>
      </w:r>
      <w:r w:rsidR="00AB025F" w:rsidRPr="00F45AE3">
        <w:rPr>
          <w:sz w:val="24"/>
          <w:szCs w:val="24"/>
        </w:rPr>
        <w:t>.</w:t>
      </w:r>
    </w:p>
    <w:p w:rsidRDefault="004D45C7" w:rsidP="004D45C7" w:rsidR="004D45C7" w:rsidRPr="006050C8">
      <w:pPr>
        <w:widowControl/>
        <w:jc w:val="both"/>
        <w:rPr>
          <w:sz w:val="40"/>
          <w:szCs w:val="40"/>
        </w:rPr>
      </w:pPr>
    </w:p>
    <w:p w:rsidRDefault="004D45C7" w:rsidP="004D45C7" w:rsidR="004D45C7" w:rsidRPr="00151FCB">
      <w:pPr>
        <w:widowControl/>
        <w:jc w:val="center"/>
        <w:rPr>
          <w:b/>
          <w:sz w:val="24"/>
          <w:szCs w:val="24"/>
        </w:rPr>
      </w:pPr>
      <w:r w:rsidRPr="00151FCB">
        <w:rPr>
          <w:b/>
          <w:sz w:val="24"/>
          <w:szCs w:val="24"/>
        </w:rPr>
        <w:t>r i j e š i o   j e</w:t>
      </w:r>
    </w:p>
    <w:p w:rsidRDefault="004D45C7" w:rsidP="004D45C7" w:rsidR="004D45C7" w:rsidRPr="00151FCB">
      <w:pPr>
        <w:widowControl/>
        <w:jc w:val="center"/>
        <w:rPr>
          <w:sz w:val="24"/>
          <w:szCs w:val="24"/>
        </w:rPr>
      </w:pPr>
    </w:p>
    <w:p w:rsidRDefault="004D45C7" w:rsidP="004D45C7" w:rsidR="004D45C7" w:rsidRPr="0044747B">
      <w:pPr>
        <w:widowControl/>
        <w:ind w:left="720"/>
        <w:jc w:val="both"/>
        <w:rPr>
          <w:b/>
          <w:sz w:val="24"/>
          <w:szCs w:val="24"/>
        </w:rPr>
      </w:pPr>
      <w:r w:rsidRPr="0044747B">
        <w:rPr>
          <w:b/>
          <w:sz w:val="24"/>
          <w:szCs w:val="24"/>
        </w:rPr>
        <w:t>I    Utvrđene tražbine:</w:t>
      </w:r>
    </w:p>
    <w:p w:rsidRDefault="006F6851" w:rsidP="00904892" w:rsidR="006F6851">
      <w:pPr>
        <w:jc w:val="both"/>
        <w:rPr>
          <w:b/>
          <w:sz w:val="24"/>
          <w:szCs w:val="24"/>
        </w:rPr>
      </w:pPr>
    </w:p>
    <w:tbl>
      <w:tblPr>
        <w:tblW w:type="auto" w:w="0"/>
        <w:tblInd w:type="dxa" w:w="-284"/>
        <w:tblLook w:val="04A0" w:noVBand="1" w:noHBand="0" w:lastColumn="0" w:firstColumn="1" w:lastRow="0" w:firstRow="1"/>
      </w:tblPr>
      <w:tblGrid>
        <w:gridCol w:w="812"/>
        <w:gridCol w:w="3515"/>
        <w:gridCol w:w="1387"/>
        <w:gridCol w:w="2236"/>
        <w:gridCol w:w="1622"/>
      </w:tblGrid>
      <w:tr w:rsidTr="00623829" w:rsidR="00207696" w:rsidRPr="002864EB">
        <w:trPr>
          <w:trHeight w:val="1050"/>
        </w:trPr>
        <w:tc>
          <w:tcPr>
            <w:tcW w:type="dxa" w:w="640"/>
            <w:tcBorders>
              <w:top w:val="nil"/>
              <w:left w:val="nil"/>
              <w:bottom w:val="nil"/>
              <w:right w:space="0" w:sz="4" w:color="000000" w:val="single"/>
            </w:tcBorders>
            <w:shd w:fill="00CCFF" w:color="000000" w:val="clear"/>
            <w:vAlign w:val="center"/>
            <w:hideMark/>
          </w:tcPr>
          <w:p w:rsidRDefault="00207696" w:rsidP="00623829" w:rsidR="00207696" w:rsidRPr="002864EB">
            <w:pPr>
              <w:jc w:val="center"/>
              <w:rPr>
                <w:b/>
                <w:bCs/>
              </w:rPr>
            </w:pPr>
            <w:r w:rsidRPr="002864EB">
              <w:rPr>
                <w:b/>
                <w:bCs/>
              </w:rPr>
              <w:t>Red.br</w:t>
            </w:r>
          </w:p>
        </w:tc>
        <w:tc>
          <w:tcPr>
            <w:tcW w:type="auto" w:w="0"/>
            <w:tcBorders>
              <w:top w:val="nil"/>
              <w:left w:val="nil"/>
              <w:bottom w:val="nil"/>
              <w:right w:space="0" w:sz="4" w:color="000000" w:val="single"/>
            </w:tcBorders>
            <w:shd w:fill="00CCFF" w:color="000000" w:val="clear"/>
            <w:vAlign w:val="center"/>
            <w:hideMark/>
          </w:tcPr>
          <w:p w:rsidRDefault="00207696" w:rsidP="00623829" w:rsidR="00207696" w:rsidRPr="002864EB">
            <w:pPr>
              <w:jc w:val="center"/>
              <w:rPr>
                <w:b/>
                <w:bCs/>
              </w:rPr>
            </w:pPr>
            <w:r w:rsidRPr="002864EB">
              <w:rPr>
                <w:b/>
                <w:bCs/>
              </w:rPr>
              <w:t>Ime i prezime / Naziv vjerovnika</w:t>
            </w:r>
          </w:p>
        </w:tc>
        <w:tc>
          <w:tcPr>
            <w:tcW w:type="auto" w:w="0"/>
            <w:tcBorders>
              <w:top w:val="nil"/>
              <w:left w:val="nil"/>
              <w:bottom w:val="nil"/>
              <w:right w:space="0" w:sz="4" w:color="000000" w:val="single"/>
            </w:tcBorders>
            <w:shd w:fill="00CCFF" w:color="000000" w:val="clear"/>
            <w:vAlign w:val="center"/>
            <w:hideMark/>
          </w:tcPr>
          <w:p w:rsidRDefault="00207696" w:rsidP="00623829" w:rsidR="00207696" w:rsidRPr="002864EB">
            <w:pPr>
              <w:jc w:val="center"/>
              <w:rPr>
                <w:b/>
                <w:bCs/>
              </w:rPr>
            </w:pPr>
            <w:r w:rsidRPr="002864EB">
              <w:rPr>
                <w:b/>
                <w:bCs/>
              </w:rPr>
              <w:t>OIB vjerovnika</w:t>
            </w:r>
          </w:p>
        </w:tc>
        <w:tc>
          <w:tcPr>
            <w:tcW w:type="auto" w:w="0"/>
            <w:tcBorders>
              <w:top w:val="nil"/>
              <w:left w:val="nil"/>
              <w:bottom w:val="nil"/>
              <w:right w:space="0" w:sz="4" w:color="000000" w:val="single"/>
            </w:tcBorders>
            <w:shd w:fill="00CCFF" w:color="000000" w:val="clear"/>
            <w:vAlign w:val="center"/>
            <w:hideMark/>
          </w:tcPr>
          <w:p w:rsidRDefault="00207696" w:rsidP="00623829" w:rsidR="00207696" w:rsidRPr="002864EB">
            <w:pPr>
              <w:jc w:val="center"/>
              <w:rPr>
                <w:b/>
                <w:bCs/>
              </w:rPr>
            </w:pPr>
            <w:r w:rsidRPr="002864EB">
              <w:rPr>
                <w:b/>
                <w:bCs/>
              </w:rPr>
              <w:t>Adresa vjerovnika</w:t>
            </w:r>
          </w:p>
        </w:tc>
        <w:tc>
          <w:tcPr>
            <w:tcW w:type="auto" w:w="0"/>
            <w:tcBorders>
              <w:top w:val="nil"/>
              <w:left w:val="nil"/>
              <w:bottom w:val="nil"/>
              <w:right w:space="0" w:sz="4" w:color="000000" w:val="single"/>
            </w:tcBorders>
            <w:shd w:fill="00CCFF" w:color="000000" w:val="clear"/>
            <w:vAlign w:val="center"/>
            <w:hideMark/>
          </w:tcPr>
          <w:p w:rsidRDefault="00207696" w:rsidP="00623829" w:rsidR="00207696" w:rsidRPr="002864EB">
            <w:pPr>
              <w:jc w:val="center"/>
              <w:rPr>
                <w:b/>
                <w:bCs/>
              </w:rPr>
            </w:pPr>
            <w:r w:rsidRPr="002864EB">
              <w:rPr>
                <w:b/>
                <w:bCs/>
              </w:rPr>
              <w:t>Utvrđeni iznos tražbine</w:t>
            </w:r>
          </w:p>
        </w:tc>
      </w:tr>
      <w:tr w:rsidTr="00623829" w:rsidR="00207696" w:rsidRPr="002864EB">
        <w:trPr>
          <w:trHeight w:val="702"/>
        </w:trPr>
        <w:tc>
          <w:tcPr>
            <w:tcW w:type="dxa" w:w="64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1.</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207696" w:rsidP="00623829" w:rsidR="00207696" w:rsidRPr="002864EB">
            <w:r w:rsidRPr="002864EB">
              <w:t>ALBION d.o.o. za prijevoz, trgovinu i ugostiteljstvo</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24063969226</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207696" w:rsidP="00623829" w:rsidR="00207696" w:rsidRPr="002864EB">
            <w:r w:rsidRPr="002864EB">
              <w:t>Soblinec, Krapinska 11, 10360 Sesvete</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4.125,00 kn</w:t>
            </w: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2.</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ALFA LEASING društvo s ograničenom odgovornošću u likvidaciji</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67405107499</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Savska cesta 182,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8.187,55 kn</w:t>
            </w: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3.</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DAVIRO d.o.o. za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60803001786</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Ante Jakšića 17,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6.250,00 kn</w:t>
            </w: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4.</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DIRUS PROJEKT d.o.o. za usluge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41184565783</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Našička 3,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4.367,92 kn</w:t>
            </w: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5.</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FINANCIJSKA AGENCIJA</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85821130368</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Ulica grada Vukovara 70,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1.975,00 kn</w:t>
            </w: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6.</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GENERALI OSIGURANJE dioničko društvo</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10840749604</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Ulica grada Vukovara 284,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5.027,05 kn</w:t>
            </w: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7.</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GUME MOBILE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76217662629</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Kolarova 15,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7.472,00 kn</w:t>
            </w: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8.</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HODAK društvo s ograničenom odgovornošću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47620282872</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Marka Križevčanina 1, 43000 Bjelovar</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58.882,18 kn</w:t>
            </w: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9.</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INA-INDUSTRIJA NAFTE, d.d.</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27759560625</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Avenija V. Holjevca 10,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0,05 kn</w:t>
            </w: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lastRenderedPageBreak/>
              <w:t>10.</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INTERŠPED VUKOVAR d.o.o. za međunarodnu špediciju</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73963787463</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Dunavski prilaz 3, 32000 Vukovar</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 xml:space="preserve">3.267,72 kn </w:t>
            </w:r>
          </w:p>
          <w:p w:rsidRDefault="00207696" w:rsidP="00623829" w:rsidR="00207696" w:rsidRPr="002864EB">
            <w:pPr>
              <w:jc w:val="right"/>
            </w:pP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11.</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KOLICA, obrt za autoprijevozničke usluge VL. DAVOR ŠUTIĆ</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74499380660</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Francesca Tenchinija 3,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12.320,75 kn</w:t>
            </w: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12.</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MINISTARSTVO FINANCIJA - POREZNA UPRAVA</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18683136487</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Boškovićeva 5,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156.095,98 kn</w:t>
            </w:r>
          </w:p>
          <w:p w:rsidRDefault="00207696" w:rsidP="00623829" w:rsidR="00207696" w:rsidRPr="002864EB">
            <w:pPr>
              <w:jc w:val="right"/>
            </w:pP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13.</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NAFTA CENTAR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16571455698</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Mirka Kleščića 7, 10430 Samobor</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14.275,59 kn</w:t>
            </w: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14.</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OBRT ZA PRIJEVOZ, VL. TOMISLAV SAJKO, (prestanak obrta 30.11.2017.)</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76317309778</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Zagrebačka 27, 10370 Mala Ostrna, Dugo Selo</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144.383,89 kn</w:t>
            </w: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15.</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ORLANDO-VASTEM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21535095175</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Kosorova 15,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55.153,02 kn</w:t>
            </w: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16.</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PROIZVODNO-USLUŽNI OBRT "DU PLAST", vl. NIKOLA POKRAJČIĆ</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26405750909</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Pere Pirkera 31, 10360 Sesvete</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6,25 kn</w:t>
            </w: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17.</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RIJEKA TRANS društvo s ograničenom odgovornošću za trgovinu i poslovanje nekretninama</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08418011938</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Kukuljanovo 337, 51223 Kukuljanovo</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956,43 kn</w:t>
            </w: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18.</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TAHOGRAF, d.o.o. za proizvodnju, usluge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73777060562</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Brezje, Dr. Franje Tuđmana 24, 10431 Sveta Nedelja</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500,00 kn</w:t>
            </w:r>
          </w:p>
        </w:tc>
      </w:tr>
      <w:tr w:rsidTr="00623829" w:rsidR="00207696" w:rsidRPr="002864EB">
        <w:trPr>
          <w:trHeight w:val="702"/>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19.</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ZAGREBAČKI HOLDING d.o.o.</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center"/>
            </w:pPr>
            <w:r w:rsidRPr="002864EB">
              <w:t>85584865987</w:t>
            </w:r>
          </w:p>
        </w:tc>
        <w:tc>
          <w:tcPr>
            <w:tcW w:type="auto" w:w="0"/>
            <w:tcBorders>
              <w:top w:val="nil"/>
              <w:left w:val="nil"/>
              <w:bottom w:space="0" w:sz="4" w:color="auto" w:val="single"/>
              <w:right w:space="0" w:sz="4" w:color="auto" w:val="single"/>
            </w:tcBorders>
            <w:shd w:fill="auto" w:color="auto" w:val="clear"/>
            <w:vAlign w:val="center"/>
            <w:hideMark/>
          </w:tcPr>
          <w:p w:rsidRDefault="00207696" w:rsidP="00623829" w:rsidR="00207696" w:rsidRPr="002864EB">
            <w:r w:rsidRPr="002864EB">
              <w:t>Ulica grada Vukovara 41,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207696" w:rsidP="00623829" w:rsidR="00207696" w:rsidRPr="002864EB">
            <w:pPr>
              <w:jc w:val="right"/>
            </w:pPr>
            <w:r w:rsidRPr="002864EB">
              <w:t>180,70 kn </w:t>
            </w:r>
          </w:p>
        </w:tc>
      </w:tr>
      <w:tr w:rsidTr="00623829" w:rsidR="00207696" w:rsidRPr="002864EB">
        <w:trPr>
          <w:trHeight w:val="255"/>
        </w:trPr>
        <w:tc>
          <w:tcPr>
            <w:tcW w:type="dxa" w:w="640"/>
            <w:tcBorders>
              <w:top w:val="nil"/>
              <w:left w:val="nil"/>
              <w:bottom w:val="nil"/>
              <w:right w:val="nil"/>
            </w:tcBorders>
            <w:shd w:fill="auto" w:color="auto" w:val="clear"/>
            <w:noWrap/>
            <w:vAlign w:val="bottom"/>
            <w:hideMark/>
          </w:tcPr>
          <w:p w:rsidRDefault="00207696" w:rsidP="00623829" w:rsidR="00207696" w:rsidRPr="002864EB">
            <w:pPr>
              <w:jc w:val="right"/>
            </w:pPr>
          </w:p>
        </w:tc>
        <w:tc>
          <w:tcPr>
            <w:tcW w:type="auto" w:w="0"/>
            <w:tcBorders>
              <w:top w:val="nil"/>
              <w:left w:val="nil"/>
              <w:bottom w:val="nil"/>
              <w:right w:val="nil"/>
            </w:tcBorders>
            <w:shd w:fill="auto" w:color="auto" w:val="clear"/>
            <w:noWrap/>
            <w:vAlign w:val="bottom"/>
            <w:hideMark/>
          </w:tcPr>
          <w:p w:rsidRDefault="00207696" w:rsidP="00623829" w:rsidR="00207696" w:rsidRPr="002864EB"/>
        </w:tc>
        <w:tc>
          <w:tcPr>
            <w:tcW w:type="auto" w:w="0"/>
            <w:tcBorders>
              <w:top w:val="nil"/>
              <w:left w:val="nil"/>
              <w:bottom w:val="nil"/>
              <w:right w:val="nil"/>
            </w:tcBorders>
            <w:shd w:fill="auto" w:color="auto" w:val="clear"/>
            <w:noWrap/>
            <w:vAlign w:val="bottom"/>
            <w:hideMark/>
          </w:tcPr>
          <w:p w:rsidRDefault="00207696" w:rsidP="00623829" w:rsidR="00207696" w:rsidRPr="002864EB"/>
        </w:tc>
        <w:tc>
          <w:tcPr>
            <w:tcW w:type="auto" w:w="0"/>
            <w:tcBorders>
              <w:top w:val="nil"/>
              <w:left w:val="nil"/>
              <w:bottom w:val="nil"/>
              <w:right w:val="nil"/>
            </w:tcBorders>
            <w:shd w:fill="auto" w:color="auto" w:val="clear"/>
            <w:noWrap/>
            <w:vAlign w:val="bottom"/>
            <w:hideMark/>
          </w:tcPr>
          <w:p w:rsidRDefault="00207696" w:rsidP="00623829" w:rsidR="00207696" w:rsidRPr="002864EB"/>
        </w:tc>
        <w:tc>
          <w:tcPr>
            <w:tcW w:type="auto" w:w="0"/>
            <w:tcBorders>
              <w:top w:val="nil"/>
              <w:left w:val="nil"/>
              <w:bottom w:val="nil"/>
              <w:right w:val="nil"/>
            </w:tcBorders>
            <w:shd w:fill="auto" w:color="auto" w:val="clear"/>
            <w:noWrap/>
            <w:vAlign w:val="bottom"/>
            <w:hideMark/>
          </w:tcPr>
          <w:p w:rsidRDefault="00207696" w:rsidP="00623829" w:rsidR="00207696" w:rsidRPr="002864EB"/>
        </w:tc>
      </w:tr>
    </w:tbl>
    <w:p w:rsidRDefault="00BE3E10" w:rsidP="00904892" w:rsidR="00BE3E10" w:rsidRPr="003262DE">
      <w:pPr>
        <w:jc w:val="both"/>
        <w:rPr>
          <w:b/>
          <w:sz w:val="24"/>
          <w:szCs w:val="24"/>
        </w:rPr>
      </w:pPr>
    </w:p>
    <w:p w:rsidRDefault="00AC76E7" w:rsidP="00F0731C" w:rsidR="00F0731C" w:rsidRPr="0044747B">
      <w:pPr>
        <w:widowControl/>
        <w:ind w:left="720"/>
        <w:jc w:val="both"/>
        <w:rPr>
          <w:b/>
          <w:sz w:val="24"/>
          <w:szCs w:val="24"/>
        </w:rPr>
      </w:pPr>
      <w:r>
        <w:rPr>
          <w:b/>
          <w:sz w:val="24"/>
          <w:szCs w:val="24"/>
        </w:rPr>
        <w:t>I</w:t>
      </w:r>
      <w:r w:rsidR="00F0731C" w:rsidRPr="0044747B">
        <w:rPr>
          <w:b/>
          <w:sz w:val="24"/>
          <w:szCs w:val="24"/>
        </w:rPr>
        <w:t xml:space="preserve">I    </w:t>
      </w:r>
      <w:r w:rsidR="00A1054B">
        <w:rPr>
          <w:b/>
          <w:sz w:val="24"/>
          <w:szCs w:val="24"/>
        </w:rPr>
        <w:t xml:space="preserve">Osporene </w:t>
      </w:r>
      <w:r w:rsidR="00F0731C" w:rsidRPr="0044747B">
        <w:rPr>
          <w:b/>
          <w:sz w:val="24"/>
          <w:szCs w:val="24"/>
        </w:rPr>
        <w:t>tražbine:</w:t>
      </w:r>
    </w:p>
    <w:p w:rsidRDefault="002A16DB" w:rsidP="00A1054B" w:rsidR="002A16DB">
      <w:pPr>
        <w:ind w:firstLine="720"/>
        <w:jc w:val="both"/>
      </w:pPr>
    </w:p>
    <w:p w:rsidRDefault="00E9538A" w:rsidP="00A15B06" w:rsidR="00A15B06" w:rsidRPr="00A15B06">
      <w:pPr>
        <w:ind w:firstLine="708"/>
        <w:jc w:val="both"/>
        <w:rPr>
          <w:b/>
          <w:sz w:val="24"/>
          <w:szCs w:val="24"/>
        </w:rPr>
      </w:pPr>
      <w:r w:rsidRPr="00A15B06">
        <w:rPr>
          <w:b/>
          <w:sz w:val="24"/>
          <w:szCs w:val="24"/>
        </w:rPr>
        <w:t xml:space="preserve">II. </w:t>
      </w:r>
      <w:r w:rsidR="00CB72B0" w:rsidRPr="00A15B06">
        <w:rPr>
          <w:b/>
          <w:sz w:val="24"/>
          <w:szCs w:val="24"/>
        </w:rPr>
        <w:t xml:space="preserve">1.vjerovnik </w:t>
      </w:r>
      <w:r w:rsidR="00A15B06" w:rsidRPr="00A15B06">
        <w:rPr>
          <w:b/>
          <w:sz w:val="24"/>
          <w:szCs w:val="24"/>
        </w:rPr>
        <w:t>ALFA LEASING d</w:t>
      </w:r>
      <w:r w:rsidR="007D73DB">
        <w:rPr>
          <w:b/>
          <w:sz w:val="24"/>
          <w:szCs w:val="24"/>
        </w:rPr>
        <w:t xml:space="preserve">.o.o., </w:t>
      </w:r>
      <w:r w:rsidR="00A15B06" w:rsidRPr="00A15B06">
        <w:rPr>
          <w:b/>
          <w:sz w:val="24"/>
          <w:szCs w:val="24"/>
        </w:rPr>
        <w:t xml:space="preserve">u likvidaciji, </w:t>
      </w:r>
      <w:r w:rsidR="007D73DB">
        <w:rPr>
          <w:b/>
          <w:sz w:val="24"/>
          <w:szCs w:val="24"/>
        </w:rPr>
        <w:t xml:space="preserve">OIB </w:t>
      </w:r>
      <w:r w:rsidR="00A15B06" w:rsidRPr="00A15B06">
        <w:rPr>
          <w:b/>
          <w:sz w:val="24"/>
          <w:szCs w:val="24"/>
        </w:rPr>
        <w:t>67405107499,</w:t>
      </w:r>
      <w:r w:rsidR="007D73DB" w:rsidRPr="007D73DB">
        <w:rPr>
          <w:b/>
          <w:sz w:val="24"/>
          <w:szCs w:val="24"/>
        </w:rPr>
        <w:t xml:space="preserve"> </w:t>
      </w:r>
      <w:r w:rsidR="007D73DB" w:rsidRPr="00A15B06">
        <w:rPr>
          <w:b/>
          <w:sz w:val="24"/>
          <w:szCs w:val="24"/>
        </w:rPr>
        <w:t xml:space="preserve">Zagreb </w:t>
      </w:r>
      <w:r w:rsidR="00A15B06" w:rsidRPr="00A15B06">
        <w:rPr>
          <w:b/>
          <w:sz w:val="24"/>
          <w:szCs w:val="24"/>
        </w:rPr>
        <w:t>Savska cesta 182</w:t>
      </w:r>
      <w:r w:rsidR="00CB72B0" w:rsidRPr="00A15B06">
        <w:rPr>
          <w:b/>
          <w:sz w:val="24"/>
          <w:szCs w:val="24"/>
        </w:rPr>
        <w:t xml:space="preserve">, osporio je tražbine za koje </w:t>
      </w:r>
      <w:r w:rsidR="00A15B06" w:rsidRPr="00A15B06">
        <w:rPr>
          <w:b/>
          <w:sz w:val="24"/>
          <w:szCs w:val="24"/>
        </w:rPr>
        <w:t xml:space="preserve">ne </w:t>
      </w:r>
      <w:r w:rsidR="00CB72B0" w:rsidRPr="00A15B06">
        <w:rPr>
          <w:b/>
          <w:sz w:val="24"/>
          <w:szCs w:val="24"/>
        </w:rPr>
        <w:t>postoji ovršna isprava sljedećim vjerovnicima</w:t>
      </w:r>
      <w:r w:rsidR="00A15B06" w:rsidRPr="00A15B06">
        <w:rPr>
          <w:b/>
          <w:sz w:val="24"/>
          <w:szCs w:val="24"/>
        </w:rPr>
        <w:t>:</w:t>
      </w:r>
    </w:p>
    <w:p w:rsidRDefault="00A179C0" w:rsidP="00E9538A" w:rsidR="00A179C0" w:rsidRPr="00A15B06">
      <w:pPr>
        <w:ind w:firstLine="708"/>
        <w:jc w:val="both"/>
        <w:rPr>
          <w:sz w:val="24"/>
          <w:szCs w:val="24"/>
        </w:rPr>
      </w:pPr>
    </w:p>
    <w:tbl>
      <w:tblPr>
        <w:tblW w:type="auto" w:w="0"/>
        <w:tblInd w:type="dxa" w:w="-147"/>
        <w:tblLook w:val="04A0" w:noVBand="1" w:noHBand="0" w:lastColumn="0" w:firstColumn="1" w:lastRow="0" w:firstRow="1"/>
      </w:tblPr>
      <w:tblGrid>
        <w:gridCol w:w="446"/>
        <w:gridCol w:w="3272"/>
        <w:gridCol w:w="1470"/>
        <w:gridCol w:w="2835"/>
        <w:gridCol w:w="1412"/>
      </w:tblGrid>
      <w:tr w:rsidTr="00DF53BB" w:rsidR="00CB1FE1" w:rsidRPr="002864EB">
        <w:trPr>
          <w:trHeight w:val="702"/>
        </w:trPr>
        <w:tc>
          <w:tcPr>
            <w:tcW w:type="dxa" w:w="446"/>
            <w:shd w:fill="auto" w:color="auto" w:val="clear"/>
            <w:noWrap/>
            <w:vAlign w:val="center"/>
            <w:hideMark/>
          </w:tcPr>
          <w:p w:rsidRDefault="00CB1FE1" w:rsidP="00623829" w:rsidR="00CB1FE1" w:rsidRPr="002864EB">
            <w:pPr>
              <w:jc w:val="center"/>
            </w:pPr>
            <w:r w:rsidRPr="002864EB">
              <w:t>3.</w:t>
            </w:r>
          </w:p>
        </w:tc>
        <w:tc>
          <w:tcPr>
            <w:tcW w:type="auto" w:w="0"/>
            <w:shd w:fill="auto" w:color="auto" w:val="clear"/>
            <w:vAlign w:val="center"/>
            <w:hideMark/>
          </w:tcPr>
          <w:p w:rsidRDefault="00CB1FE1" w:rsidP="00623829" w:rsidR="00CB1FE1" w:rsidRPr="002864EB">
            <w:r w:rsidRPr="002864EB">
              <w:t>CIAK TRUCK d.o.o. za trgovinu i usluge</w:t>
            </w:r>
          </w:p>
        </w:tc>
        <w:tc>
          <w:tcPr>
            <w:tcW w:type="dxa" w:w="1470"/>
            <w:shd w:fill="auto" w:color="auto" w:val="clear"/>
            <w:noWrap/>
            <w:vAlign w:val="center"/>
            <w:hideMark/>
          </w:tcPr>
          <w:p w:rsidRDefault="00CB1FE1" w:rsidP="00623829" w:rsidR="00CB1FE1" w:rsidRPr="002864EB">
            <w:pPr>
              <w:jc w:val="center"/>
            </w:pPr>
            <w:r w:rsidRPr="002864EB">
              <w:t>78969071801</w:t>
            </w:r>
          </w:p>
        </w:tc>
        <w:tc>
          <w:tcPr>
            <w:tcW w:type="dxa" w:w="2835"/>
            <w:shd w:fill="auto" w:color="auto" w:val="clear"/>
            <w:vAlign w:val="center"/>
            <w:hideMark/>
          </w:tcPr>
          <w:p w:rsidRDefault="00CB1FE1" w:rsidP="00623829" w:rsidR="00CB1FE1" w:rsidRPr="002864EB">
            <w:r w:rsidRPr="002864EB">
              <w:t>Stupničke šipkovine 1, 10255 Donji Stupnik</w:t>
            </w:r>
          </w:p>
        </w:tc>
        <w:tc>
          <w:tcPr>
            <w:tcW w:type="dxa" w:w="1412"/>
            <w:shd w:fill="auto" w:color="auto" w:val="clear"/>
            <w:noWrap/>
            <w:vAlign w:val="center"/>
            <w:hideMark/>
          </w:tcPr>
          <w:p w:rsidRDefault="00CB1FE1" w:rsidP="00623829" w:rsidR="00CB1FE1" w:rsidRPr="002864EB">
            <w:pPr>
              <w:jc w:val="right"/>
            </w:pPr>
            <w:r w:rsidRPr="002864EB">
              <w:t xml:space="preserve">2.929,13 kn </w:t>
            </w:r>
          </w:p>
          <w:p w:rsidRDefault="00CB1FE1" w:rsidP="00623829" w:rsidR="00CB1FE1" w:rsidRPr="002864EB">
            <w:pPr>
              <w:jc w:val="right"/>
            </w:pPr>
          </w:p>
        </w:tc>
      </w:tr>
    </w:tbl>
    <w:p w:rsidRDefault="00CB1FE1" w:rsidP="00CB1FE1" w:rsidR="00CB1FE1" w:rsidRPr="002864EB">
      <w:pPr>
        <w:jc w:val="both"/>
        <w:rPr>
          <w:b/>
        </w:rPr>
      </w:pPr>
      <w:r w:rsidRPr="002864EB">
        <w:t>Razlog osporavanja: nepostojeća tražbina. Vjerovnik raspolaže saznanjima kako je tražbina prestala ispunjenjem.</w:t>
      </w:r>
    </w:p>
    <w:p w:rsidRDefault="00CB1FE1" w:rsidP="00CB1FE1" w:rsidR="00CB1FE1">
      <w:pPr>
        <w:jc w:val="both"/>
      </w:pPr>
    </w:p>
    <w:p w:rsidRDefault="00DF53BB" w:rsidP="00CB1FE1" w:rsidR="00DF53BB" w:rsidRPr="002864EB">
      <w:pPr>
        <w:jc w:val="both"/>
      </w:pPr>
    </w:p>
    <w:tbl>
      <w:tblPr>
        <w:tblW w:type="auto" w:w="0"/>
        <w:tblInd w:type="dxa" w:w="-147"/>
        <w:tblLook w:val="04A0" w:noVBand="1" w:noHBand="0" w:lastColumn="0" w:firstColumn="1" w:lastRow="0" w:firstRow="1"/>
      </w:tblPr>
      <w:tblGrid>
        <w:gridCol w:w="502"/>
        <w:gridCol w:w="3042"/>
        <w:gridCol w:w="1418"/>
        <w:gridCol w:w="2835"/>
        <w:gridCol w:w="1339"/>
      </w:tblGrid>
      <w:tr w:rsidTr="00DF53BB" w:rsidR="00CB1FE1" w:rsidRPr="002864EB">
        <w:trPr>
          <w:trHeight w:val="702"/>
        </w:trPr>
        <w:tc>
          <w:tcPr>
            <w:tcW w:type="dxa" w:w="502"/>
            <w:shd w:fill="auto" w:color="auto" w:val="clear"/>
            <w:noWrap/>
            <w:vAlign w:val="center"/>
            <w:hideMark/>
          </w:tcPr>
          <w:p w:rsidRDefault="00CB1FE1" w:rsidP="00623829" w:rsidR="00CB1FE1" w:rsidRPr="002864EB">
            <w:pPr>
              <w:jc w:val="center"/>
            </w:pPr>
            <w:r w:rsidRPr="002864EB">
              <w:t>4.</w:t>
            </w:r>
          </w:p>
        </w:tc>
        <w:tc>
          <w:tcPr>
            <w:tcW w:type="dxa" w:w="3042"/>
            <w:shd w:fill="auto" w:color="auto" w:val="clear"/>
            <w:vAlign w:val="center"/>
            <w:hideMark/>
          </w:tcPr>
          <w:p w:rsidRDefault="00CB1FE1" w:rsidP="00623829" w:rsidR="00CB1FE1" w:rsidRPr="002864EB">
            <w:r w:rsidRPr="002864EB">
              <w:t>CROATIA osiguranje d.d.</w:t>
            </w:r>
          </w:p>
        </w:tc>
        <w:tc>
          <w:tcPr>
            <w:tcW w:type="dxa" w:w="1418"/>
            <w:shd w:fill="auto" w:color="auto" w:val="clear"/>
            <w:noWrap/>
            <w:vAlign w:val="center"/>
            <w:hideMark/>
          </w:tcPr>
          <w:p w:rsidRDefault="00CB1FE1" w:rsidP="00623829" w:rsidR="00CB1FE1" w:rsidRPr="002864EB">
            <w:pPr>
              <w:jc w:val="center"/>
            </w:pPr>
            <w:r w:rsidRPr="002864EB">
              <w:t>26187994862</w:t>
            </w:r>
          </w:p>
        </w:tc>
        <w:tc>
          <w:tcPr>
            <w:tcW w:type="dxa" w:w="2835"/>
            <w:shd w:fill="auto" w:color="auto" w:val="clear"/>
            <w:vAlign w:val="center"/>
            <w:hideMark/>
          </w:tcPr>
          <w:p w:rsidRDefault="00CB1FE1" w:rsidP="00623829" w:rsidR="00CB1FE1" w:rsidRPr="002864EB">
            <w:r w:rsidRPr="002864EB">
              <w:t>Vatroslava Jagića 33, 10000 Zagreb</w:t>
            </w:r>
          </w:p>
        </w:tc>
        <w:tc>
          <w:tcPr>
            <w:tcW w:type="dxa" w:w="1339"/>
            <w:shd w:fill="auto" w:color="auto" w:val="clear"/>
            <w:noWrap/>
            <w:vAlign w:val="center"/>
            <w:hideMark/>
          </w:tcPr>
          <w:p w:rsidRDefault="00CB1FE1" w:rsidP="00623829" w:rsidR="00CB1FE1" w:rsidRPr="002864EB">
            <w:pPr>
              <w:jc w:val="right"/>
            </w:pPr>
            <w:r w:rsidRPr="002864EB">
              <w:t>19.180,11 kn</w:t>
            </w:r>
          </w:p>
          <w:p w:rsidRDefault="00CB1FE1" w:rsidP="00623829" w:rsidR="00CB1FE1" w:rsidRPr="002864EB">
            <w:pPr>
              <w:jc w:val="right"/>
            </w:pPr>
          </w:p>
        </w:tc>
      </w:tr>
    </w:tbl>
    <w:p w:rsidRDefault="00CB1FE1" w:rsidP="00CB1FE1" w:rsidR="00CB1FE1" w:rsidRPr="002864EB">
      <w:pPr>
        <w:jc w:val="both"/>
        <w:rPr>
          <w:b/>
        </w:rPr>
      </w:pPr>
    </w:p>
    <w:p w:rsidRDefault="00CB1FE1" w:rsidP="00CB1FE1" w:rsidR="00CB1FE1">
      <w:pPr>
        <w:jc w:val="both"/>
      </w:pPr>
      <w:r w:rsidRPr="002864EB">
        <w:t>Razlog osporavanja Nepostojeća tražbina. Vjerovnik ima saznanja o vođenju parnica radi isplate predmetne tražbine koja se osporava radi izbjegavanja dvostruke litispendencije.</w:t>
      </w:r>
    </w:p>
    <w:p w:rsidRDefault="00CB1FE1" w:rsidP="00CB1FE1" w:rsidR="00CB1FE1">
      <w:pPr>
        <w:jc w:val="both"/>
      </w:pPr>
    </w:p>
    <w:tbl>
      <w:tblPr>
        <w:tblW w:type="auto" w:w="0"/>
        <w:tblInd w:type="dxa" w:w="-147"/>
        <w:tblLook w:val="04A0" w:noVBand="1" w:noHBand="0" w:lastColumn="0" w:firstColumn="1" w:lastRow="0" w:firstRow="1"/>
      </w:tblPr>
      <w:tblGrid>
        <w:gridCol w:w="502"/>
        <w:gridCol w:w="4613"/>
        <w:gridCol w:w="1316"/>
        <w:gridCol w:w="1734"/>
        <w:gridCol w:w="1270"/>
      </w:tblGrid>
      <w:tr w:rsidTr="00DF53BB" w:rsidR="00CB1FE1" w:rsidRPr="002864EB">
        <w:trPr>
          <w:trHeight w:val="702"/>
        </w:trPr>
        <w:tc>
          <w:tcPr>
            <w:tcW w:type="dxa" w:w="502"/>
            <w:shd w:fill="auto" w:color="auto" w:val="clear"/>
            <w:noWrap/>
            <w:vAlign w:val="center"/>
            <w:hideMark/>
          </w:tcPr>
          <w:p w:rsidRDefault="00CB1FE1" w:rsidP="00623829" w:rsidR="00CB1FE1" w:rsidRPr="002864EB">
            <w:pPr>
              <w:jc w:val="center"/>
            </w:pPr>
            <w:r w:rsidRPr="002864EB">
              <w:t>11.</w:t>
            </w:r>
          </w:p>
        </w:tc>
        <w:tc>
          <w:tcPr>
            <w:tcW w:type="auto" w:w="0"/>
            <w:shd w:fill="auto" w:color="auto" w:val="clear"/>
            <w:vAlign w:val="center"/>
            <w:hideMark/>
          </w:tcPr>
          <w:p w:rsidRDefault="00CB1FE1" w:rsidP="00623829" w:rsidR="00CB1FE1" w:rsidRPr="002864EB">
            <w:r w:rsidRPr="002864EB">
              <w:t>HRVATSKA OSIGURAVAJUĆA KUĆA - dioničko društvo za osiguranje</w:t>
            </w:r>
          </w:p>
        </w:tc>
        <w:tc>
          <w:tcPr>
            <w:tcW w:type="auto" w:w="0"/>
            <w:shd w:fill="auto" w:color="auto" w:val="clear"/>
            <w:noWrap/>
            <w:vAlign w:val="center"/>
            <w:hideMark/>
          </w:tcPr>
          <w:p w:rsidRDefault="00CB1FE1" w:rsidP="00623829" w:rsidR="00CB1FE1" w:rsidRPr="002864EB">
            <w:pPr>
              <w:jc w:val="center"/>
            </w:pPr>
            <w:r w:rsidRPr="002864EB">
              <w:t>00432869176</w:t>
            </w:r>
          </w:p>
        </w:tc>
        <w:tc>
          <w:tcPr>
            <w:tcW w:type="dxa" w:w="1734"/>
            <w:shd w:fill="auto" w:color="auto" w:val="clear"/>
            <w:vAlign w:val="center"/>
            <w:hideMark/>
          </w:tcPr>
          <w:p w:rsidRDefault="00CB1FE1" w:rsidP="00623829" w:rsidR="00CB1FE1" w:rsidRPr="002864EB">
            <w:r w:rsidRPr="002864EB">
              <w:t>Capraška ulica 6, 10000 Zagreb</w:t>
            </w:r>
          </w:p>
        </w:tc>
        <w:tc>
          <w:tcPr>
            <w:tcW w:type="dxa" w:w="1270"/>
            <w:shd w:fill="auto" w:color="auto" w:val="clear"/>
            <w:noWrap/>
            <w:vAlign w:val="center"/>
            <w:hideMark/>
          </w:tcPr>
          <w:p w:rsidRDefault="00CB1FE1" w:rsidP="00623829" w:rsidR="00CB1FE1" w:rsidRPr="002864EB">
            <w:pPr>
              <w:jc w:val="right"/>
            </w:pPr>
            <w:r w:rsidRPr="002864EB">
              <w:t>79.044,37</w:t>
            </w:r>
            <w:r w:rsidR="00343190">
              <w:t xml:space="preserve"> kn</w:t>
            </w:r>
          </w:p>
          <w:p w:rsidRDefault="00CB1FE1" w:rsidP="00623829" w:rsidR="00CB1FE1" w:rsidRPr="002864EB">
            <w:pPr>
              <w:jc w:val="right"/>
            </w:pPr>
            <w:r w:rsidRPr="002864EB">
              <w:t xml:space="preserve"> </w:t>
            </w:r>
          </w:p>
        </w:tc>
      </w:tr>
    </w:tbl>
    <w:p w:rsidRDefault="00CB1FE1" w:rsidP="00CB1FE1" w:rsidR="00CB1FE1" w:rsidRPr="002864EB">
      <w:pPr>
        <w:jc w:val="both"/>
        <w:rPr>
          <w:b/>
        </w:rPr>
      </w:pPr>
    </w:p>
    <w:p w:rsidRDefault="00CB1FE1" w:rsidP="00CB1FE1" w:rsidR="00CB1FE1" w:rsidRPr="002864EB">
      <w:pPr>
        <w:jc w:val="both"/>
      </w:pPr>
      <w:r w:rsidRPr="002864EB">
        <w:t>Razlog osporavanja Nepostojeća tražbina. Vjerovnik ima saznanja o vođenju parnica radi isplate predmetne tražbine koja se osporava radi izbjegavanja dvostruke litispendencije.</w:t>
      </w:r>
    </w:p>
    <w:p w:rsidRDefault="00CB1FE1" w:rsidP="00CB1FE1" w:rsidR="00CB1FE1" w:rsidRPr="002864EB">
      <w:pPr>
        <w:jc w:val="both"/>
        <w:rPr>
          <w:b/>
        </w:rPr>
      </w:pPr>
    </w:p>
    <w:tbl>
      <w:tblPr>
        <w:tblW w:type="auto" w:w="0"/>
        <w:tblInd w:type="dxa" w:w="-5"/>
        <w:tblLook w:val="04A0" w:noVBand="1" w:noHBand="0" w:lastColumn="0" w:firstColumn="1" w:lastRow="0" w:firstRow="1"/>
      </w:tblPr>
      <w:tblGrid>
        <w:gridCol w:w="466"/>
        <w:gridCol w:w="4212"/>
        <w:gridCol w:w="1418"/>
        <w:gridCol w:w="1559"/>
        <w:gridCol w:w="1412"/>
      </w:tblGrid>
      <w:tr w:rsidTr="00DF53BB" w:rsidR="00CB1FE1" w:rsidRPr="002864EB">
        <w:trPr>
          <w:trHeight w:val="702"/>
        </w:trPr>
        <w:tc>
          <w:tcPr>
            <w:tcW w:type="dxa" w:w="466"/>
            <w:shd w:fill="auto" w:color="auto" w:val="clear"/>
            <w:noWrap/>
            <w:vAlign w:val="center"/>
            <w:hideMark/>
          </w:tcPr>
          <w:p w:rsidRDefault="00CB1FE1" w:rsidP="00623829" w:rsidR="00CB1FE1" w:rsidRPr="002864EB">
            <w:pPr>
              <w:jc w:val="center"/>
            </w:pPr>
            <w:r w:rsidRPr="002864EB">
              <w:lastRenderedPageBreak/>
              <w:t>21.</w:t>
            </w:r>
          </w:p>
        </w:tc>
        <w:tc>
          <w:tcPr>
            <w:tcW w:type="dxa" w:w="4212"/>
            <w:shd w:fill="auto" w:color="auto" w:val="clear"/>
            <w:vAlign w:val="center"/>
            <w:hideMark/>
          </w:tcPr>
          <w:p w:rsidRDefault="00CB1FE1" w:rsidP="00623829" w:rsidR="00CB1FE1" w:rsidRPr="002864EB">
            <w:r w:rsidRPr="002864EB">
              <w:t>SCHWARZMÜLLER CROATIA d.o.o. za proizvodnju, trgovinu i usluge</w:t>
            </w:r>
          </w:p>
        </w:tc>
        <w:tc>
          <w:tcPr>
            <w:tcW w:type="dxa" w:w="1418"/>
            <w:shd w:fill="auto" w:color="auto" w:val="clear"/>
            <w:noWrap/>
            <w:vAlign w:val="center"/>
            <w:hideMark/>
          </w:tcPr>
          <w:p w:rsidRDefault="00CB1FE1" w:rsidP="00623829" w:rsidR="00CB1FE1" w:rsidRPr="002864EB">
            <w:pPr>
              <w:jc w:val="center"/>
            </w:pPr>
            <w:r w:rsidRPr="002864EB">
              <w:t>83274548370</w:t>
            </w:r>
          </w:p>
        </w:tc>
        <w:tc>
          <w:tcPr>
            <w:tcW w:type="dxa" w:w="1559"/>
            <w:shd w:fill="auto" w:color="auto" w:val="clear"/>
            <w:vAlign w:val="center"/>
            <w:hideMark/>
          </w:tcPr>
          <w:p w:rsidRDefault="00CB1FE1" w:rsidP="00623829" w:rsidR="00CB1FE1" w:rsidRPr="002864EB">
            <w:r w:rsidRPr="002864EB">
              <w:t>Slavonska avenija 63, 10360 Sesvete</w:t>
            </w:r>
          </w:p>
        </w:tc>
        <w:tc>
          <w:tcPr>
            <w:tcW w:type="dxa" w:w="1412"/>
            <w:shd w:fill="auto" w:color="auto" w:val="clear"/>
            <w:noWrap/>
            <w:vAlign w:val="center"/>
            <w:hideMark/>
          </w:tcPr>
          <w:p w:rsidRDefault="00CB1FE1" w:rsidP="00623829" w:rsidR="00CB1FE1" w:rsidRPr="002864EB">
            <w:pPr>
              <w:jc w:val="right"/>
            </w:pPr>
            <w:r w:rsidRPr="002864EB">
              <w:t xml:space="preserve">23.683,96 kn </w:t>
            </w:r>
          </w:p>
          <w:p w:rsidRDefault="00CB1FE1" w:rsidP="00623829" w:rsidR="00CB1FE1" w:rsidRPr="002864EB">
            <w:pPr>
              <w:jc w:val="right"/>
            </w:pPr>
          </w:p>
        </w:tc>
      </w:tr>
    </w:tbl>
    <w:p w:rsidRDefault="00CB1FE1" w:rsidP="00CB1FE1" w:rsidR="00CB1FE1" w:rsidRPr="002864EB">
      <w:pPr>
        <w:jc w:val="both"/>
        <w:rPr>
          <w:b/>
        </w:rPr>
      </w:pPr>
    </w:p>
    <w:p w:rsidRDefault="00CB1FE1" w:rsidP="00CB1FE1" w:rsidR="00CB1FE1" w:rsidRPr="002864EB">
      <w:pPr>
        <w:jc w:val="both"/>
      </w:pPr>
      <w:r w:rsidRPr="002864EB">
        <w:t>Razlog osporavanja Nepostojeća tražbina. Vjerovnik ima saznanja o vođenju parnica radi isplate predmetne tražbine koja se osporava radi izbjegavanja dvostruke litispendencije.</w:t>
      </w:r>
    </w:p>
    <w:p w:rsidRDefault="00CB1FE1" w:rsidP="00CB1FE1" w:rsidR="00CB1FE1" w:rsidRPr="002864EB">
      <w:pPr>
        <w:jc w:val="both"/>
      </w:pPr>
    </w:p>
    <w:p w:rsidRDefault="002B4419" w:rsidP="002B4419" w:rsidR="002B4419" w:rsidRPr="009A733D">
      <w:pPr>
        <w:ind w:firstLine="720"/>
        <w:jc w:val="both"/>
        <w:rPr>
          <w:sz w:val="24"/>
          <w:szCs w:val="24"/>
        </w:rPr>
      </w:pPr>
      <w:r w:rsidRPr="009A733D">
        <w:rPr>
          <w:sz w:val="24"/>
          <w:szCs w:val="24"/>
        </w:rPr>
        <w:t>Vjerovni</w:t>
      </w:r>
      <w:r w:rsidR="00DF53BB">
        <w:rPr>
          <w:sz w:val="24"/>
          <w:szCs w:val="24"/>
        </w:rPr>
        <w:t xml:space="preserve">ci </w:t>
      </w:r>
      <w:r w:rsidRPr="009A733D">
        <w:rPr>
          <w:sz w:val="24"/>
          <w:szCs w:val="24"/>
        </w:rPr>
        <w:t>osporen</w:t>
      </w:r>
      <w:r w:rsidR="00DF53BB">
        <w:rPr>
          <w:sz w:val="24"/>
          <w:szCs w:val="24"/>
        </w:rPr>
        <w:t xml:space="preserve">ih </w:t>
      </w:r>
      <w:r w:rsidRPr="009A733D">
        <w:rPr>
          <w:sz w:val="24"/>
          <w:szCs w:val="24"/>
        </w:rPr>
        <w:t xml:space="preserve"> tražbine za koju ne postoji ovršna isprava upućuju se na parnicu protiv dužnika radi utvrđenja osporene tražbine, u roku od 8 dana od pravomoćnosti rješenja o upućivanju na parnicu odnosno primitka drugostupanjske odluke</w:t>
      </w:r>
    </w:p>
    <w:p w:rsidRDefault="002B4419" w:rsidP="002B4419" w:rsidR="002B4419" w:rsidRPr="009A733D">
      <w:pPr>
        <w:ind w:firstLine="720"/>
        <w:jc w:val="both"/>
        <w:rPr>
          <w:sz w:val="24"/>
          <w:szCs w:val="24"/>
        </w:rPr>
      </w:pPr>
      <w:r w:rsidRPr="009A733D">
        <w:rPr>
          <w:sz w:val="24"/>
          <w:szCs w:val="24"/>
        </w:rPr>
        <w:t>Ako vjerovnik koji je upućen u parnicu ne pokrene parnicu u roku iz prethodnog stavka, smatrati će se da je odustao od prava vođenja parnice.</w:t>
      </w:r>
    </w:p>
    <w:p w:rsidRDefault="003B680F" w:rsidP="00913C83" w:rsidR="003B680F">
      <w:pPr>
        <w:jc w:val="both"/>
        <w:rPr>
          <w:sz w:val="24"/>
          <w:szCs w:val="24"/>
        </w:rPr>
      </w:pPr>
    </w:p>
    <w:p w:rsidRDefault="004D45C7" w:rsidP="004D45C7" w:rsidR="004D45C7" w:rsidRPr="00151FCB">
      <w:pPr>
        <w:widowControl/>
        <w:jc w:val="center"/>
        <w:rPr>
          <w:sz w:val="24"/>
          <w:szCs w:val="24"/>
        </w:rPr>
      </w:pPr>
      <w:r w:rsidRPr="00151FCB">
        <w:rPr>
          <w:sz w:val="24"/>
          <w:szCs w:val="24"/>
        </w:rPr>
        <w:t xml:space="preserve">Obrazloženje </w:t>
      </w:r>
    </w:p>
    <w:p w:rsidRDefault="004D45C7" w:rsidP="004D45C7" w:rsidR="004D45C7" w:rsidRPr="00151FCB">
      <w:pPr>
        <w:widowControl/>
        <w:jc w:val="center"/>
        <w:rPr>
          <w:sz w:val="24"/>
          <w:szCs w:val="24"/>
        </w:rPr>
      </w:pPr>
    </w:p>
    <w:p w:rsidRDefault="00011F4F" w:rsidP="00DD1753" w:rsidR="00490B87">
      <w:pPr>
        <w:widowControl/>
        <w:ind w:firstLine="720"/>
        <w:jc w:val="both"/>
        <w:rPr>
          <w:sz w:val="24"/>
          <w:szCs w:val="24"/>
        </w:rPr>
      </w:pPr>
      <w:r>
        <w:rPr>
          <w:sz w:val="24"/>
          <w:szCs w:val="24"/>
        </w:rPr>
        <w:t>U predstečajnom postupku nad</w:t>
      </w:r>
      <w:r w:rsidR="00F60844">
        <w:rPr>
          <w:sz w:val="24"/>
          <w:szCs w:val="24"/>
        </w:rPr>
        <w:t xml:space="preserve"> uvodno naznačenim </w:t>
      </w:r>
      <w:r>
        <w:rPr>
          <w:sz w:val="24"/>
          <w:szCs w:val="24"/>
        </w:rPr>
        <w:t xml:space="preserve">dužnikom </w:t>
      </w:r>
      <w:r w:rsidR="004021BF">
        <w:rPr>
          <w:sz w:val="24"/>
          <w:szCs w:val="24"/>
        </w:rPr>
        <w:t xml:space="preserve">održano je </w:t>
      </w:r>
      <w:r>
        <w:rPr>
          <w:sz w:val="24"/>
          <w:szCs w:val="24"/>
        </w:rPr>
        <w:t xml:space="preserve">dana </w:t>
      </w:r>
      <w:r w:rsidR="00243E0E">
        <w:rPr>
          <w:sz w:val="24"/>
          <w:szCs w:val="24"/>
        </w:rPr>
        <w:t>2</w:t>
      </w:r>
      <w:r w:rsidR="00DA1B62">
        <w:rPr>
          <w:sz w:val="24"/>
          <w:szCs w:val="24"/>
        </w:rPr>
        <w:t xml:space="preserve">.listopada </w:t>
      </w:r>
      <w:r>
        <w:rPr>
          <w:sz w:val="24"/>
          <w:szCs w:val="24"/>
        </w:rPr>
        <w:t>201</w:t>
      </w:r>
      <w:r w:rsidR="00243E0E">
        <w:rPr>
          <w:sz w:val="24"/>
          <w:szCs w:val="24"/>
        </w:rPr>
        <w:t>8</w:t>
      </w:r>
      <w:r>
        <w:rPr>
          <w:sz w:val="24"/>
          <w:szCs w:val="24"/>
        </w:rPr>
        <w:t xml:space="preserve">.  ročište radi ispitivanja tražbina (članak </w:t>
      </w:r>
      <w:r w:rsidR="005603DF">
        <w:rPr>
          <w:sz w:val="24"/>
          <w:szCs w:val="24"/>
        </w:rPr>
        <w:t xml:space="preserve">46. Stečajnog zakona </w:t>
      </w:r>
      <w:r w:rsidR="00EE1F13">
        <w:rPr>
          <w:sz w:val="24"/>
          <w:szCs w:val="24"/>
        </w:rPr>
        <w:t>N.N.</w:t>
      </w:r>
      <w:r w:rsidR="004D45C7" w:rsidRPr="00151FCB">
        <w:rPr>
          <w:sz w:val="24"/>
          <w:szCs w:val="24"/>
        </w:rPr>
        <w:t xml:space="preserve"> br. </w:t>
      </w:r>
      <w:r w:rsidR="004A4F10">
        <w:rPr>
          <w:sz w:val="24"/>
          <w:szCs w:val="24"/>
        </w:rPr>
        <w:t>71/15</w:t>
      </w:r>
      <w:r w:rsidR="00E254FA">
        <w:rPr>
          <w:sz w:val="24"/>
          <w:szCs w:val="24"/>
        </w:rPr>
        <w:t xml:space="preserve"> i 104/17</w:t>
      </w:r>
      <w:r w:rsidR="004A4F10">
        <w:rPr>
          <w:sz w:val="24"/>
          <w:szCs w:val="24"/>
        </w:rPr>
        <w:t>, dalje SZ).</w:t>
      </w:r>
      <w:r w:rsidR="00DD1753">
        <w:rPr>
          <w:sz w:val="24"/>
          <w:szCs w:val="24"/>
        </w:rPr>
        <w:t xml:space="preserve"> </w:t>
      </w:r>
      <w:r w:rsidR="00FA221F">
        <w:rPr>
          <w:sz w:val="24"/>
          <w:szCs w:val="24"/>
        </w:rPr>
        <w:t xml:space="preserve">Na ročištu </w:t>
      </w:r>
      <w:r w:rsidR="008668FF">
        <w:rPr>
          <w:sz w:val="24"/>
          <w:szCs w:val="24"/>
        </w:rPr>
        <w:t xml:space="preserve">su ispitane tražbine </w:t>
      </w:r>
      <w:r w:rsidR="00FA221F">
        <w:rPr>
          <w:sz w:val="24"/>
          <w:szCs w:val="24"/>
        </w:rPr>
        <w:t xml:space="preserve">koje je </w:t>
      </w:r>
      <w:r w:rsidR="00F60844">
        <w:rPr>
          <w:sz w:val="24"/>
          <w:szCs w:val="24"/>
        </w:rPr>
        <w:t xml:space="preserve">dužnik </w:t>
      </w:r>
      <w:r w:rsidR="005603DF">
        <w:rPr>
          <w:sz w:val="24"/>
          <w:szCs w:val="24"/>
        </w:rPr>
        <w:t>nave</w:t>
      </w:r>
      <w:r w:rsidR="00F60844">
        <w:rPr>
          <w:sz w:val="24"/>
          <w:szCs w:val="24"/>
        </w:rPr>
        <w:t>o</w:t>
      </w:r>
      <w:r w:rsidR="006A50A0">
        <w:rPr>
          <w:sz w:val="24"/>
          <w:szCs w:val="24"/>
        </w:rPr>
        <w:t xml:space="preserve"> </w:t>
      </w:r>
      <w:r w:rsidR="005603DF">
        <w:rPr>
          <w:sz w:val="24"/>
          <w:szCs w:val="24"/>
        </w:rPr>
        <w:t xml:space="preserve"> u prijedlogu za otvaranje </w:t>
      </w:r>
      <w:r w:rsidR="00FA221F">
        <w:rPr>
          <w:sz w:val="24"/>
          <w:szCs w:val="24"/>
        </w:rPr>
        <w:t>pred</w:t>
      </w:r>
      <w:r w:rsidR="005603DF">
        <w:rPr>
          <w:sz w:val="24"/>
          <w:szCs w:val="24"/>
        </w:rPr>
        <w:t xml:space="preserve">stečajnog postupka (članak 39. SZ-a), odnosno </w:t>
      </w:r>
      <w:r w:rsidR="00874FAF">
        <w:rPr>
          <w:sz w:val="24"/>
          <w:szCs w:val="24"/>
        </w:rPr>
        <w:t xml:space="preserve">tražbine </w:t>
      </w:r>
      <w:r w:rsidR="00FA221F">
        <w:rPr>
          <w:sz w:val="24"/>
          <w:szCs w:val="24"/>
        </w:rPr>
        <w:t xml:space="preserve">koje su </w:t>
      </w:r>
      <w:r w:rsidR="005603DF">
        <w:rPr>
          <w:sz w:val="24"/>
          <w:szCs w:val="24"/>
        </w:rPr>
        <w:t xml:space="preserve">prijavili vjerovnici (članak </w:t>
      </w:r>
      <w:r w:rsidR="00C973FB">
        <w:rPr>
          <w:sz w:val="24"/>
          <w:szCs w:val="24"/>
        </w:rPr>
        <w:t>36. SZ-a)</w:t>
      </w:r>
      <w:r w:rsidR="00874FAF">
        <w:rPr>
          <w:sz w:val="24"/>
          <w:szCs w:val="24"/>
        </w:rPr>
        <w:t>,</w:t>
      </w:r>
      <w:r w:rsidR="00C973FB">
        <w:rPr>
          <w:sz w:val="24"/>
          <w:szCs w:val="24"/>
        </w:rPr>
        <w:t xml:space="preserve"> u roku od </w:t>
      </w:r>
      <w:r w:rsidR="00F37E67">
        <w:rPr>
          <w:sz w:val="24"/>
          <w:szCs w:val="24"/>
        </w:rPr>
        <w:t>21</w:t>
      </w:r>
      <w:r w:rsidR="00C973FB">
        <w:rPr>
          <w:sz w:val="24"/>
          <w:szCs w:val="24"/>
        </w:rPr>
        <w:t xml:space="preserve"> dana računajući od dana objave rješenje o </w:t>
      </w:r>
      <w:r w:rsidR="002D037B">
        <w:rPr>
          <w:sz w:val="24"/>
          <w:szCs w:val="24"/>
        </w:rPr>
        <w:t xml:space="preserve">otvaranju predstečajnog </w:t>
      </w:r>
      <w:r w:rsidR="00490B87">
        <w:rPr>
          <w:sz w:val="24"/>
          <w:szCs w:val="24"/>
        </w:rPr>
        <w:t xml:space="preserve">predstečajnog </w:t>
      </w:r>
      <w:r w:rsidR="00C973FB">
        <w:rPr>
          <w:sz w:val="24"/>
          <w:szCs w:val="24"/>
        </w:rPr>
        <w:t>postupka na mrežnim stranicama e-oglasna ploča suda</w:t>
      </w:r>
      <w:r w:rsidR="00F4264E">
        <w:rPr>
          <w:sz w:val="24"/>
          <w:szCs w:val="24"/>
        </w:rPr>
        <w:t xml:space="preserve"> </w:t>
      </w:r>
      <w:r w:rsidR="00F60844">
        <w:rPr>
          <w:sz w:val="24"/>
          <w:szCs w:val="24"/>
        </w:rPr>
        <w:t>(</w:t>
      </w:r>
      <w:r w:rsidR="00F4264E">
        <w:rPr>
          <w:sz w:val="24"/>
          <w:szCs w:val="24"/>
        </w:rPr>
        <w:t>3.srpnja</w:t>
      </w:r>
      <w:r w:rsidR="00490B87">
        <w:rPr>
          <w:sz w:val="24"/>
          <w:szCs w:val="24"/>
        </w:rPr>
        <w:t xml:space="preserve"> 201</w:t>
      </w:r>
      <w:r w:rsidR="00F4264E">
        <w:rPr>
          <w:sz w:val="24"/>
          <w:szCs w:val="24"/>
        </w:rPr>
        <w:t>7</w:t>
      </w:r>
      <w:r w:rsidR="00490B87">
        <w:rPr>
          <w:sz w:val="24"/>
          <w:szCs w:val="24"/>
        </w:rPr>
        <w:t>.</w:t>
      </w:r>
      <w:r w:rsidR="00F60844">
        <w:rPr>
          <w:sz w:val="24"/>
          <w:szCs w:val="24"/>
        </w:rPr>
        <w:t>)</w:t>
      </w:r>
    </w:p>
    <w:p w:rsidRDefault="00490B87" w:rsidP="00246971" w:rsidR="00F37E67">
      <w:pPr>
        <w:widowControl/>
        <w:jc w:val="both"/>
      </w:pPr>
      <w:r>
        <w:rPr>
          <w:sz w:val="24"/>
          <w:szCs w:val="24"/>
        </w:rPr>
        <w:tab/>
      </w:r>
    </w:p>
    <w:p w:rsidRDefault="00F37E67" w:rsidP="00246971" w:rsidR="00351BB7" w:rsidRPr="006D1CA0">
      <w:pPr>
        <w:ind w:firstLine="708"/>
        <w:jc w:val="both"/>
        <w:rPr>
          <w:sz w:val="24"/>
          <w:szCs w:val="24"/>
        </w:rPr>
      </w:pPr>
      <w:r>
        <w:rPr>
          <w:sz w:val="24"/>
          <w:szCs w:val="24"/>
        </w:rPr>
        <w:t xml:space="preserve">U konkretnom </w:t>
      </w:r>
      <w:r w:rsidR="006529C5">
        <w:rPr>
          <w:sz w:val="24"/>
          <w:szCs w:val="24"/>
        </w:rPr>
        <w:t xml:space="preserve">predstečajnom postupku </w:t>
      </w:r>
      <w:r w:rsidR="00E254FA">
        <w:rPr>
          <w:sz w:val="24"/>
          <w:szCs w:val="24"/>
        </w:rPr>
        <w:t>p</w:t>
      </w:r>
      <w:r w:rsidR="00246971">
        <w:rPr>
          <w:sz w:val="24"/>
          <w:szCs w:val="24"/>
        </w:rPr>
        <w:t>o</w:t>
      </w:r>
      <w:r w:rsidR="00E254FA">
        <w:rPr>
          <w:sz w:val="24"/>
          <w:szCs w:val="24"/>
        </w:rPr>
        <w:t xml:space="preserve">vjerenik se nije očitovao o prijavljenim tražbinama, </w:t>
      </w:r>
      <w:r w:rsidR="00351BB7">
        <w:rPr>
          <w:sz w:val="24"/>
          <w:szCs w:val="24"/>
        </w:rPr>
        <w:t>a dužnik svoje očitovanje</w:t>
      </w:r>
      <w:r w:rsidR="00EC133D">
        <w:rPr>
          <w:sz w:val="24"/>
          <w:szCs w:val="24"/>
        </w:rPr>
        <w:t xml:space="preserve"> o prijavljenim tražbinama </w:t>
      </w:r>
      <w:r w:rsidR="00EF45FB">
        <w:rPr>
          <w:sz w:val="24"/>
          <w:szCs w:val="24"/>
        </w:rPr>
        <w:t xml:space="preserve">(i osporavanje tražbina) </w:t>
      </w:r>
      <w:r w:rsidR="00EC133D">
        <w:rPr>
          <w:sz w:val="24"/>
          <w:szCs w:val="24"/>
        </w:rPr>
        <w:t xml:space="preserve">nije dostavio Financijskoj agenciji, nego sudu </w:t>
      </w:r>
      <w:r w:rsidR="0039598F">
        <w:rPr>
          <w:sz w:val="24"/>
          <w:szCs w:val="24"/>
        </w:rPr>
        <w:t>dana 29.kolovoza 2018 (list 114-118)</w:t>
      </w:r>
      <w:r w:rsidR="006D1CA0">
        <w:rPr>
          <w:sz w:val="24"/>
          <w:szCs w:val="24"/>
        </w:rPr>
        <w:t>. Vjerovnik</w:t>
      </w:r>
      <w:r w:rsidR="006D1CA0" w:rsidRPr="006D1CA0">
        <w:rPr>
          <w:sz w:val="24"/>
          <w:szCs w:val="24"/>
        </w:rPr>
        <w:t xml:space="preserve"> </w:t>
      </w:r>
      <w:r w:rsidR="00351BB7" w:rsidRPr="006D1CA0">
        <w:rPr>
          <w:sz w:val="24"/>
          <w:szCs w:val="24"/>
        </w:rPr>
        <w:t xml:space="preserve"> </w:t>
      </w:r>
      <w:r w:rsidR="006D1CA0" w:rsidRPr="006D1CA0">
        <w:rPr>
          <w:sz w:val="24"/>
          <w:szCs w:val="24"/>
        </w:rPr>
        <w:t>ALFA LEASING d.o.o., u likvidaciji, OIB 67405107499, Zagreb Savska cesta 182</w:t>
      </w:r>
      <w:r w:rsidR="006D1CA0">
        <w:rPr>
          <w:sz w:val="24"/>
          <w:szCs w:val="24"/>
        </w:rPr>
        <w:t>. osporio je tražbine drugih vjerovnika.</w:t>
      </w:r>
    </w:p>
    <w:p w:rsidRDefault="00351BB7" w:rsidP="00246971" w:rsidR="00351BB7">
      <w:pPr>
        <w:ind w:firstLine="708"/>
        <w:jc w:val="both"/>
        <w:rPr>
          <w:sz w:val="24"/>
          <w:szCs w:val="24"/>
        </w:rPr>
      </w:pPr>
    </w:p>
    <w:p w:rsidRDefault="0039598F" w:rsidP="00246971" w:rsidR="006529C5">
      <w:pPr>
        <w:ind w:firstLine="708"/>
        <w:jc w:val="both"/>
        <w:rPr>
          <w:sz w:val="24"/>
          <w:szCs w:val="24"/>
        </w:rPr>
      </w:pPr>
      <w:r>
        <w:rPr>
          <w:sz w:val="24"/>
          <w:szCs w:val="24"/>
        </w:rPr>
        <w:t>S obzirom na prednje činjen</w:t>
      </w:r>
      <w:r w:rsidR="006529C5">
        <w:rPr>
          <w:sz w:val="24"/>
          <w:szCs w:val="24"/>
        </w:rPr>
        <w:t>ice sporno je:</w:t>
      </w:r>
    </w:p>
    <w:p w:rsidRDefault="00B772AC" w:rsidP="00246971" w:rsidR="00B772AC" w:rsidRPr="004C1C17">
      <w:pPr>
        <w:ind w:firstLine="708"/>
        <w:jc w:val="both"/>
        <w:rPr>
          <w:sz w:val="24"/>
          <w:szCs w:val="24"/>
        </w:rPr>
      </w:pPr>
      <w:r>
        <w:rPr>
          <w:sz w:val="24"/>
          <w:szCs w:val="24"/>
        </w:rPr>
        <w:t>-</w:t>
      </w:r>
      <w:r w:rsidR="008975F6">
        <w:rPr>
          <w:sz w:val="24"/>
          <w:szCs w:val="24"/>
        </w:rPr>
        <w:t xml:space="preserve">proizvodi li pravne učinke osporavanje tražbine </w:t>
      </w:r>
      <w:r w:rsidR="00194CF4">
        <w:rPr>
          <w:sz w:val="24"/>
          <w:szCs w:val="24"/>
        </w:rPr>
        <w:t>koje nije dostavljeno Financijskoj agenciji</w:t>
      </w:r>
      <w:r w:rsidR="005A637A">
        <w:rPr>
          <w:sz w:val="24"/>
          <w:szCs w:val="24"/>
        </w:rPr>
        <w:t>,</w:t>
      </w:r>
      <w:r w:rsidR="00194CF4">
        <w:rPr>
          <w:sz w:val="24"/>
          <w:szCs w:val="24"/>
        </w:rPr>
        <w:t xml:space="preserve"> nego nekom drugom tijelu p</w:t>
      </w:r>
      <w:r w:rsidR="00194CF4" w:rsidRPr="004C1C17">
        <w:rPr>
          <w:sz w:val="24"/>
          <w:szCs w:val="24"/>
        </w:rPr>
        <w:t>redstečajnog postupka</w:t>
      </w:r>
      <w:r w:rsidR="002C3619" w:rsidRPr="004C1C17">
        <w:rPr>
          <w:sz w:val="24"/>
          <w:szCs w:val="24"/>
        </w:rPr>
        <w:t xml:space="preserve"> (članak 41. stavak 2. SZ-a)</w:t>
      </w:r>
      <w:r w:rsidR="00194CF4" w:rsidRPr="004C1C17">
        <w:rPr>
          <w:sz w:val="24"/>
          <w:szCs w:val="24"/>
        </w:rPr>
        <w:t xml:space="preserve">, zatim </w:t>
      </w:r>
      <w:r w:rsidR="008975F6" w:rsidRPr="004C1C17">
        <w:rPr>
          <w:sz w:val="24"/>
          <w:szCs w:val="24"/>
        </w:rPr>
        <w:t xml:space="preserve"> </w:t>
      </w:r>
    </w:p>
    <w:p w:rsidRDefault="006529C5" w:rsidP="00246971" w:rsidR="00F37E67" w:rsidRPr="004C1C17">
      <w:pPr>
        <w:ind w:firstLine="708"/>
        <w:jc w:val="both"/>
        <w:rPr>
          <w:sz w:val="24"/>
          <w:szCs w:val="24"/>
        </w:rPr>
      </w:pPr>
      <w:r w:rsidRPr="004C1C17">
        <w:rPr>
          <w:sz w:val="24"/>
          <w:szCs w:val="24"/>
        </w:rPr>
        <w:t>-</w:t>
      </w:r>
      <w:r w:rsidR="0089446D">
        <w:rPr>
          <w:sz w:val="24"/>
          <w:szCs w:val="24"/>
        </w:rPr>
        <w:t xml:space="preserve">kod nepostojanja očitovanja dužnika i povjerenika o prijavljenim tražbinama </w:t>
      </w:r>
      <w:r w:rsidR="00383BC0">
        <w:rPr>
          <w:sz w:val="24"/>
          <w:szCs w:val="24"/>
        </w:rPr>
        <w:t xml:space="preserve">kada pada </w:t>
      </w:r>
      <w:r w:rsidR="00F37E67" w:rsidRPr="004C1C17">
        <w:rPr>
          <w:sz w:val="24"/>
          <w:szCs w:val="24"/>
        </w:rPr>
        <w:t xml:space="preserve">početak tijeka roka za osporavanje tražbina </w:t>
      </w:r>
      <w:r w:rsidR="00E254FA" w:rsidRPr="004C1C17">
        <w:rPr>
          <w:sz w:val="24"/>
          <w:szCs w:val="24"/>
        </w:rPr>
        <w:t>od strane drugih vjerovnika</w:t>
      </w:r>
      <w:r w:rsidR="00A34803" w:rsidRPr="004C1C17">
        <w:rPr>
          <w:sz w:val="24"/>
          <w:szCs w:val="24"/>
        </w:rPr>
        <w:t xml:space="preserve">, </w:t>
      </w:r>
      <w:r w:rsidR="00DF70B9" w:rsidRPr="004C1C17">
        <w:rPr>
          <w:sz w:val="24"/>
          <w:szCs w:val="24"/>
        </w:rPr>
        <w:t xml:space="preserve">odnosno </w:t>
      </w:r>
      <w:r w:rsidR="004C1C17" w:rsidRPr="004C1C17">
        <w:rPr>
          <w:sz w:val="24"/>
          <w:szCs w:val="24"/>
        </w:rPr>
        <w:t xml:space="preserve">u konkretnom slučaju </w:t>
      </w:r>
      <w:r w:rsidR="00DF70B9" w:rsidRPr="004C1C17">
        <w:rPr>
          <w:sz w:val="24"/>
          <w:szCs w:val="24"/>
        </w:rPr>
        <w:t xml:space="preserve">dopuštenost osporavanja tražbina drugim vjerovnicima od strane vjerovnika </w:t>
      </w:r>
      <w:r w:rsidR="00B772AC" w:rsidRPr="004C1C17">
        <w:rPr>
          <w:sz w:val="24"/>
          <w:szCs w:val="24"/>
        </w:rPr>
        <w:t xml:space="preserve">ALFA LEASING društvo s ograničenom odgovornošću u likvidaciji, 67405107499,Savska cesta 182, Zagreb </w:t>
      </w:r>
      <w:r w:rsidR="00246971" w:rsidRPr="004C1C17">
        <w:rPr>
          <w:sz w:val="24"/>
          <w:szCs w:val="24"/>
        </w:rPr>
        <w:t>(članak 34. stavak 1. podstavak 2. SZ-a)</w:t>
      </w:r>
      <w:r w:rsidR="00E254FA" w:rsidRPr="004C1C17">
        <w:rPr>
          <w:sz w:val="24"/>
          <w:szCs w:val="24"/>
        </w:rPr>
        <w:t>.</w:t>
      </w:r>
    </w:p>
    <w:p w:rsidRDefault="00A34803" w:rsidP="00246971" w:rsidR="00A34803">
      <w:pPr>
        <w:ind w:firstLine="708"/>
        <w:jc w:val="both"/>
        <w:rPr>
          <w:sz w:val="24"/>
          <w:szCs w:val="24"/>
        </w:rPr>
      </w:pPr>
    </w:p>
    <w:p w:rsidRDefault="004C1C17" w:rsidP="00246971" w:rsidR="004C1C17">
      <w:pPr>
        <w:ind w:firstLine="708"/>
        <w:jc w:val="both"/>
        <w:rPr>
          <w:sz w:val="24"/>
          <w:szCs w:val="24"/>
        </w:rPr>
      </w:pPr>
    </w:p>
    <w:p w:rsidRDefault="004C1C17" w:rsidP="00246971" w:rsidR="004C1C17">
      <w:pPr>
        <w:ind w:firstLine="708"/>
        <w:jc w:val="both"/>
        <w:rPr>
          <w:sz w:val="24"/>
          <w:szCs w:val="24"/>
        </w:rPr>
      </w:pPr>
      <w:r>
        <w:rPr>
          <w:sz w:val="24"/>
          <w:szCs w:val="24"/>
        </w:rPr>
        <w:t xml:space="preserve">Prema odredbi članka 41. stavak </w:t>
      </w:r>
      <w:r w:rsidR="00CD54E3">
        <w:rPr>
          <w:sz w:val="24"/>
          <w:szCs w:val="24"/>
        </w:rPr>
        <w:t>1</w:t>
      </w:r>
      <w:r>
        <w:rPr>
          <w:sz w:val="24"/>
          <w:szCs w:val="24"/>
        </w:rPr>
        <w:t xml:space="preserve">. </w:t>
      </w:r>
      <w:r w:rsidR="00CF4AA7">
        <w:rPr>
          <w:sz w:val="24"/>
          <w:szCs w:val="24"/>
        </w:rPr>
        <w:t>SZ-a</w:t>
      </w:r>
      <w:r w:rsidR="00CD54E3">
        <w:rPr>
          <w:sz w:val="24"/>
          <w:szCs w:val="24"/>
        </w:rPr>
        <w:t xml:space="preserve"> dužnik i povjerenik su se dužni očitovati o prijavljenim tražbinama vjerovnika, a p</w:t>
      </w:r>
      <w:r w:rsidR="005D3642">
        <w:rPr>
          <w:sz w:val="24"/>
          <w:szCs w:val="24"/>
        </w:rPr>
        <w:t>r</w:t>
      </w:r>
      <w:r w:rsidR="00CD54E3">
        <w:rPr>
          <w:sz w:val="24"/>
          <w:szCs w:val="24"/>
        </w:rPr>
        <w:t xml:space="preserve">ema stavku 2. istog članka </w:t>
      </w:r>
      <w:r w:rsidR="00CF4AA7">
        <w:rPr>
          <w:sz w:val="24"/>
          <w:szCs w:val="24"/>
        </w:rPr>
        <w:t xml:space="preserve">očitovanje o prijavljenim tražbinama </w:t>
      </w:r>
      <w:r w:rsidR="00CF4AA7" w:rsidRPr="005D3642">
        <w:rPr>
          <w:sz w:val="24"/>
          <w:szCs w:val="24"/>
          <w:u w:val="single"/>
        </w:rPr>
        <w:t>podnosi se nadležnoj jedinici Financijske agencijena</w:t>
      </w:r>
      <w:r w:rsidR="00CF4AA7">
        <w:rPr>
          <w:sz w:val="24"/>
          <w:szCs w:val="24"/>
        </w:rPr>
        <w:t xml:space="preserve"> </w:t>
      </w:r>
      <w:r w:rsidR="00EE620E">
        <w:rPr>
          <w:sz w:val="24"/>
          <w:szCs w:val="24"/>
        </w:rPr>
        <w:t xml:space="preserve">na </w:t>
      </w:r>
      <w:r w:rsidR="00CF4AA7">
        <w:rPr>
          <w:sz w:val="24"/>
          <w:szCs w:val="24"/>
        </w:rPr>
        <w:t>propisanom obrascu. Na temelju dostavljeni</w:t>
      </w:r>
      <w:r w:rsidR="00CD54E3">
        <w:rPr>
          <w:sz w:val="24"/>
          <w:szCs w:val="24"/>
        </w:rPr>
        <w:t xml:space="preserve">nih očitovanja </w:t>
      </w:r>
      <w:r w:rsidR="00CF4AA7">
        <w:rPr>
          <w:sz w:val="24"/>
          <w:szCs w:val="24"/>
        </w:rPr>
        <w:t xml:space="preserve"> </w:t>
      </w:r>
      <w:r w:rsidR="00747B40">
        <w:rPr>
          <w:sz w:val="24"/>
          <w:szCs w:val="24"/>
        </w:rPr>
        <w:t>Financijska agencija na e-Oglasna ploča sudova u roku od tri dana objavljuje očitovanje dužnika</w:t>
      </w:r>
      <w:r w:rsidR="0039169F">
        <w:rPr>
          <w:sz w:val="24"/>
          <w:szCs w:val="24"/>
        </w:rPr>
        <w:t xml:space="preserve"> i povjerenika o prijavljenim tražbinama, odnosno podatak da očitovanje nije dostavljeno (članak 43. stavak 4. podstavak </w:t>
      </w:r>
      <w:r w:rsidR="005D3642">
        <w:rPr>
          <w:sz w:val="24"/>
          <w:szCs w:val="24"/>
        </w:rPr>
        <w:t>2. SZ-a)</w:t>
      </w:r>
      <w:r w:rsidR="00747B40">
        <w:rPr>
          <w:sz w:val="24"/>
          <w:szCs w:val="24"/>
        </w:rPr>
        <w:t xml:space="preserve"> </w:t>
      </w:r>
    </w:p>
    <w:p w:rsidRDefault="005D3642" w:rsidP="00246971" w:rsidR="00576B31">
      <w:pPr>
        <w:ind w:firstLine="708"/>
        <w:jc w:val="both"/>
        <w:rPr>
          <w:sz w:val="24"/>
          <w:szCs w:val="24"/>
        </w:rPr>
      </w:pPr>
      <w:r>
        <w:rPr>
          <w:sz w:val="24"/>
          <w:szCs w:val="24"/>
        </w:rPr>
        <w:t xml:space="preserve">Prema tome, </w:t>
      </w:r>
      <w:r w:rsidR="00D64F24">
        <w:rPr>
          <w:sz w:val="24"/>
          <w:szCs w:val="24"/>
        </w:rPr>
        <w:t xml:space="preserve">jedina </w:t>
      </w:r>
      <w:r w:rsidR="005A637A">
        <w:rPr>
          <w:sz w:val="24"/>
          <w:szCs w:val="24"/>
        </w:rPr>
        <w:t xml:space="preserve">Zakonom propisana </w:t>
      </w:r>
      <w:r w:rsidR="00D64F24">
        <w:rPr>
          <w:sz w:val="24"/>
          <w:szCs w:val="24"/>
        </w:rPr>
        <w:t xml:space="preserve">adresa </w:t>
      </w:r>
      <w:r w:rsidR="00F25B03">
        <w:rPr>
          <w:sz w:val="24"/>
          <w:szCs w:val="24"/>
        </w:rPr>
        <w:t xml:space="preserve">za dostavu </w:t>
      </w:r>
      <w:r w:rsidR="00B25B66">
        <w:rPr>
          <w:sz w:val="24"/>
          <w:szCs w:val="24"/>
        </w:rPr>
        <w:t xml:space="preserve">očitovanja o prijavljenim tražbinama </w:t>
      </w:r>
      <w:r w:rsidR="00D03A9E">
        <w:rPr>
          <w:sz w:val="24"/>
          <w:szCs w:val="24"/>
        </w:rPr>
        <w:t xml:space="preserve">dužnika i povjerenika, kao i </w:t>
      </w:r>
      <w:r w:rsidR="001D385F">
        <w:rPr>
          <w:sz w:val="24"/>
          <w:szCs w:val="24"/>
        </w:rPr>
        <w:t>objav</w:t>
      </w:r>
      <w:r w:rsidR="00D03A9E">
        <w:rPr>
          <w:sz w:val="24"/>
          <w:szCs w:val="24"/>
        </w:rPr>
        <w:t xml:space="preserve">u tih očitovanja </w:t>
      </w:r>
      <w:r w:rsidR="00B25B66">
        <w:rPr>
          <w:sz w:val="24"/>
          <w:szCs w:val="24"/>
        </w:rPr>
        <w:t xml:space="preserve">na e-Oglasna ploča suda </w:t>
      </w:r>
      <w:r w:rsidR="00D03A9E">
        <w:rPr>
          <w:sz w:val="24"/>
          <w:szCs w:val="24"/>
        </w:rPr>
        <w:t>je Financijska agencija.</w:t>
      </w:r>
      <w:r w:rsidR="005C33BE">
        <w:rPr>
          <w:sz w:val="24"/>
          <w:szCs w:val="24"/>
        </w:rPr>
        <w:t xml:space="preserve"> </w:t>
      </w:r>
      <w:r w:rsidR="000868CA">
        <w:rPr>
          <w:sz w:val="24"/>
          <w:szCs w:val="24"/>
        </w:rPr>
        <w:t>Objav</w:t>
      </w:r>
      <w:r w:rsidR="0072481F">
        <w:rPr>
          <w:sz w:val="24"/>
          <w:szCs w:val="24"/>
        </w:rPr>
        <w:t>om</w:t>
      </w:r>
      <w:r w:rsidR="000868CA">
        <w:rPr>
          <w:sz w:val="24"/>
          <w:szCs w:val="24"/>
        </w:rPr>
        <w:t xml:space="preserve"> na e-Oglasna ploča suda</w:t>
      </w:r>
      <w:r w:rsidR="0072481F">
        <w:rPr>
          <w:sz w:val="24"/>
          <w:szCs w:val="24"/>
        </w:rPr>
        <w:t xml:space="preserve"> </w:t>
      </w:r>
      <w:r w:rsidR="000868CA">
        <w:rPr>
          <w:sz w:val="24"/>
          <w:szCs w:val="24"/>
        </w:rPr>
        <w:t xml:space="preserve">vjerovnici </w:t>
      </w:r>
      <w:r w:rsidR="00EE620E">
        <w:rPr>
          <w:sz w:val="24"/>
          <w:szCs w:val="24"/>
        </w:rPr>
        <w:t xml:space="preserve">se </w:t>
      </w:r>
      <w:r w:rsidR="00974409">
        <w:rPr>
          <w:sz w:val="24"/>
          <w:szCs w:val="24"/>
        </w:rPr>
        <w:t>informira</w:t>
      </w:r>
      <w:r w:rsidR="00312628">
        <w:rPr>
          <w:sz w:val="24"/>
          <w:szCs w:val="24"/>
        </w:rPr>
        <w:t>ju</w:t>
      </w:r>
      <w:r w:rsidR="00974409">
        <w:rPr>
          <w:sz w:val="24"/>
          <w:szCs w:val="24"/>
        </w:rPr>
        <w:t xml:space="preserve"> </w:t>
      </w:r>
      <w:r w:rsidR="00312628">
        <w:rPr>
          <w:sz w:val="24"/>
          <w:szCs w:val="24"/>
        </w:rPr>
        <w:t xml:space="preserve">o stavu povjerenika i/ili dužnika o ne/postojanju </w:t>
      </w:r>
      <w:r w:rsidR="00895BB8">
        <w:rPr>
          <w:sz w:val="24"/>
          <w:szCs w:val="24"/>
        </w:rPr>
        <w:t>tražbina koje su prijavljene ili za koje postoji predmnjeva prijave tražbine</w:t>
      </w:r>
      <w:r w:rsidR="0072481F">
        <w:rPr>
          <w:sz w:val="24"/>
          <w:szCs w:val="24"/>
        </w:rPr>
        <w:t xml:space="preserve">, a objava </w:t>
      </w:r>
      <w:r w:rsidR="00576B31">
        <w:rPr>
          <w:sz w:val="24"/>
          <w:szCs w:val="24"/>
        </w:rPr>
        <w:t xml:space="preserve">na e-Oglasna ploča suda je logična </w:t>
      </w:r>
      <w:r w:rsidR="0072481F">
        <w:rPr>
          <w:sz w:val="24"/>
          <w:szCs w:val="24"/>
        </w:rPr>
        <w:t xml:space="preserve">posljedica dostave očitovanja </w:t>
      </w:r>
      <w:r w:rsidR="00576B31">
        <w:rPr>
          <w:sz w:val="24"/>
          <w:szCs w:val="24"/>
        </w:rPr>
        <w:t>dužnika i povjerenika Financijskoj agenciji.</w:t>
      </w:r>
      <w:r w:rsidR="000868CA" w:rsidRPr="000868CA">
        <w:rPr>
          <w:sz w:val="24"/>
          <w:szCs w:val="24"/>
        </w:rPr>
        <w:t xml:space="preserve"> </w:t>
      </w:r>
    </w:p>
    <w:p w:rsidRDefault="000868CA" w:rsidP="00246971" w:rsidR="0066653C">
      <w:pPr>
        <w:ind w:firstLine="708"/>
        <w:jc w:val="both"/>
        <w:rPr>
          <w:sz w:val="24"/>
          <w:szCs w:val="24"/>
        </w:rPr>
      </w:pPr>
      <w:r>
        <w:rPr>
          <w:sz w:val="24"/>
          <w:szCs w:val="24"/>
        </w:rPr>
        <w:lastRenderedPageBreak/>
        <w:t xml:space="preserve">Ne postoji obveza suda kojom bi </w:t>
      </w:r>
      <w:r w:rsidR="0069736E">
        <w:rPr>
          <w:sz w:val="24"/>
          <w:szCs w:val="24"/>
        </w:rPr>
        <w:t xml:space="preserve">(pogrešno) </w:t>
      </w:r>
      <w:r>
        <w:rPr>
          <w:sz w:val="24"/>
          <w:szCs w:val="24"/>
        </w:rPr>
        <w:t xml:space="preserve">dostavljena očitovanja </w:t>
      </w:r>
      <w:r w:rsidR="0069736E">
        <w:rPr>
          <w:sz w:val="24"/>
          <w:szCs w:val="24"/>
        </w:rPr>
        <w:t xml:space="preserve">dužnika i povjerenika proslijeđivao </w:t>
      </w:r>
      <w:r>
        <w:rPr>
          <w:sz w:val="24"/>
          <w:szCs w:val="24"/>
        </w:rPr>
        <w:t>Financijskoj agenciji i nalagao objavu</w:t>
      </w:r>
      <w:r w:rsidR="0069736E">
        <w:rPr>
          <w:sz w:val="24"/>
          <w:szCs w:val="24"/>
        </w:rPr>
        <w:t xml:space="preserve"> na e-Oglasna ploča suda, a zbog </w:t>
      </w:r>
      <w:r w:rsidR="00B754D0">
        <w:rPr>
          <w:sz w:val="24"/>
          <w:szCs w:val="24"/>
        </w:rPr>
        <w:t xml:space="preserve">kratkoće i </w:t>
      </w:r>
      <w:r w:rsidR="0069736E">
        <w:rPr>
          <w:sz w:val="24"/>
          <w:szCs w:val="24"/>
        </w:rPr>
        <w:t xml:space="preserve">karaktera rokova koji </w:t>
      </w:r>
      <w:r w:rsidR="00B754D0">
        <w:rPr>
          <w:sz w:val="24"/>
          <w:szCs w:val="24"/>
        </w:rPr>
        <w:t xml:space="preserve">su prekluzivni i </w:t>
      </w:r>
      <w:r w:rsidR="0069736E">
        <w:rPr>
          <w:sz w:val="24"/>
          <w:szCs w:val="24"/>
        </w:rPr>
        <w:t xml:space="preserve">„naslanjaju“ </w:t>
      </w:r>
      <w:r w:rsidR="00B754D0">
        <w:rPr>
          <w:sz w:val="24"/>
          <w:szCs w:val="24"/>
        </w:rPr>
        <w:t xml:space="preserve">se </w:t>
      </w:r>
      <w:r w:rsidR="0069736E">
        <w:rPr>
          <w:sz w:val="24"/>
          <w:szCs w:val="24"/>
        </w:rPr>
        <w:t xml:space="preserve">jedan na drugi </w:t>
      </w:r>
      <w:r w:rsidR="009C4F68">
        <w:rPr>
          <w:sz w:val="24"/>
          <w:szCs w:val="24"/>
        </w:rPr>
        <w:t xml:space="preserve">proslijeđivanje očitovanja Financijskoj agenciji </w:t>
      </w:r>
      <w:r w:rsidR="00B754D0">
        <w:rPr>
          <w:sz w:val="24"/>
          <w:szCs w:val="24"/>
        </w:rPr>
        <w:t xml:space="preserve">od strane suda bilo bi </w:t>
      </w:r>
      <w:r w:rsidR="0066653C">
        <w:rPr>
          <w:sz w:val="24"/>
          <w:szCs w:val="24"/>
        </w:rPr>
        <w:t>nepravovremeno.</w:t>
      </w:r>
    </w:p>
    <w:p w:rsidRDefault="0066653C" w:rsidP="00246971" w:rsidR="003317D6">
      <w:pPr>
        <w:ind w:firstLine="708"/>
        <w:jc w:val="both"/>
        <w:rPr>
          <w:sz w:val="24"/>
          <w:szCs w:val="24"/>
        </w:rPr>
      </w:pPr>
      <w:r>
        <w:rPr>
          <w:sz w:val="24"/>
          <w:szCs w:val="24"/>
        </w:rPr>
        <w:t xml:space="preserve">Kako je dakle Financijska agencija </w:t>
      </w:r>
      <w:r w:rsidR="00FE4298">
        <w:rPr>
          <w:sz w:val="24"/>
          <w:szCs w:val="24"/>
        </w:rPr>
        <w:t xml:space="preserve">isključivo </w:t>
      </w:r>
      <w:r>
        <w:rPr>
          <w:sz w:val="24"/>
          <w:szCs w:val="24"/>
        </w:rPr>
        <w:t xml:space="preserve"> ovlaštena </w:t>
      </w:r>
      <w:r w:rsidR="00FE4298">
        <w:rPr>
          <w:sz w:val="24"/>
          <w:szCs w:val="24"/>
        </w:rPr>
        <w:t xml:space="preserve">za prijem  očitovanja dužnika i povjerenika o prijavljenim tražbinama (članak 41.stavak 2. SZ-a), </w:t>
      </w:r>
      <w:r w:rsidR="00AC1DC3">
        <w:rPr>
          <w:sz w:val="24"/>
          <w:szCs w:val="24"/>
        </w:rPr>
        <w:t xml:space="preserve">te kako je pravovremeno dostavljena očitovanja Financijska </w:t>
      </w:r>
      <w:r w:rsidR="003317D6">
        <w:rPr>
          <w:sz w:val="24"/>
          <w:szCs w:val="24"/>
        </w:rPr>
        <w:t>agencija dužna objaviti na e-Oglasna ploča suda, stav je ovog suda prvog stupnja kako očitovanje o prij</w:t>
      </w:r>
      <w:r w:rsidR="00572FEF">
        <w:rPr>
          <w:sz w:val="24"/>
          <w:szCs w:val="24"/>
        </w:rPr>
        <w:t>a</w:t>
      </w:r>
      <w:r w:rsidR="003317D6">
        <w:rPr>
          <w:sz w:val="24"/>
          <w:szCs w:val="24"/>
        </w:rPr>
        <w:t xml:space="preserve">vljenim tražbinama povjerenika ili </w:t>
      </w:r>
      <w:r w:rsidR="006A36E2">
        <w:rPr>
          <w:sz w:val="24"/>
          <w:szCs w:val="24"/>
        </w:rPr>
        <w:t xml:space="preserve">dužnika </w:t>
      </w:r>
      <w:r w:rsidR="003317D6">
        <w:rPr>
          <w:sz w:val="24"/>
          <w:szCs w:val="24"/>
        </w:rPr>
        <w:t xml:space="preserve">dostavljeno </w:t>
      </w:r>
      <w:r w:rsidR="006A36E2">
        <w:rPr>
          <w:sz w:val="24"/>
          <w:szCs w:val="24"/>
        </w:rPr>
        <w:t>sudu (ili nekom drugom tijelu) ne proizvodi pravne učinke.</w:t>
      </w:r>
    </w:p>
    <w:p w:rsidRDefault="00704B5A" w:rsidP="00897701" w:rsidR="004C1C17">
      <w:pPr>
        <w:ind w:firstLine="708"/>
        <w:jc w:val="both"/>
        <w:rPr>
          <w:sz w:val="24"/>
          <w:szCs w:val="24"/>
        </w:rPr>
      </w:pPr>
      <w:r>
        <w:rPr>
          <w:sz w:val="24"/>
          <w:szCs w:val="24"/>
        </w:rPr>
        <w:t xml:space="preserve">Na konkretan slučaj </w:t>
      </w:r>
      <w:r w:rsidR="003E4813">
        <w:rPr>
          <w:sz w:val="24"/>
          <w:szCs w:val="24"/>
        </w:rPr>
        <w:t xml:space="preserve">nije </w:t>
      </w:r>
      <w:r>
        <w:rPr>
          <w:sz w:val="24"/>
          <w:szCs w:val="24"/>
        </w:rPr>
        <w:t>mog</w:t>
      </w:r>
      <w:r w:rsidR="003E4813">
        <w:rPr>
          <w:sz w:val="24"/>
          <w:szCs w:val="24"/>
        </w:rPr>
        <w:t xml:space="preserve">uće </w:t>
      </w:r>
      <w:r>
        <w:rPr>
          <w:sz w:val="24"/>
          <w:szCs w:val="24"/>
        </w:rPr>
        <w:t xml:space="preserve">primjeniti analogija </w:t>
      </w:r>
      <w:r w:rsidR="00897701">
        <w:rPr>
          <w:sz w:val="24"/>
          <w:szCs w:val="24"/>
        </w:rPr>
        <w:t xml:space="preserve">prema kojoj se </w:t>
      </w:r>
      <w:r w:rsidR="00970E0A">
        <w:rPr>
          <w:sz w:val="24"/>
          <w:szCs w:val="24"/>
        </w:rPr>
        <w:t xml:space="preserve">pravovremena dostava nenadležnom sudu </w:t>
      </w:r>
      <w:r w:rsidR="00897701">
        <w:rPr>
          <w:sz w:val="24"/>
          <w:szCs w:val="24"/>
        </w:rPr>
        <w:t>smatra urednom</w:t>
      </w:r>
      <w:r w:rsidR="00F666F2">
        <w:rPr>
          <w:sz w:val="24"/>
          <w:szCs w:val="24"/>
        </w:rPr>
        <w:t xml:space="preserve"> dostavom nadležnom sudu</w:t>
      </w:r>
      <w:r w:rsidR="00850FC2">
        <w:rPr>
          <w:sz w:val="24"/>
          <w:szCs w:val="24"/>
        </w:rPr>
        <w:t>,</w:t>
      </w:r>
      <w:r w:rsidR="00897701">
        <w:rPr>
          <w:sz w:val="24"/>
          <w:szCs w:val="24"/>
        </w:rPr>
        <w:t xml:space="preserve"> jer Financijska agencija nije t</w:t>
      </w:r>
      <w:r w:rsidR="001D385F">
        <w:rPr>
          <w:sz w:val="24"/>
          <w:szCs w:val="24"/>
        </w:rPr>
        <w:t>ijel</w:t>
      </w:r>
      <w:r w:rsidR="00897701">
        <w:rPr>
          <w:sz w:val="24"/>
          <w:szCs w:val="24"/>
        </w:rPr>
        <w:t>o</w:t>
      </w:r>
      <w:r w:rsidR="00FA69F8">
        <w:rPr>
          <w:sz w:val="24"/>
          <w:szCs w:val="24"/>
        </w:rPr>
        <w:t xml:space="preserve"> predstečajnog postupka (članak 21. SZ-a)</w:t>
      </w:r>
      <w:r w:rsidR="00850FC2">
        <w:rPr>
          <w:sz w:val="24"/>
          <w:szCs w:val="24"/>
        </w:rPr>
        <w:t>,</w:t>
      </w:r>
      <w:r w:rsidR="00897701">
        <w:rPr>
          <w:sz w:val="24"/>
          <w:szCs w:val="24"/>
        </w:rPr>
        <w:t xml:space="preserve"> nego (Financijska agencija) </w:t>
      </w:r>
      <w:r w:rsidR="007F55C7">
        <w:rPr>
          <w:sz w:val="24"/>
          <w:szCs w:val="24"/>
        </w:rPr>
        <w:t xml:space="preserve">u predstečajnom postupku </w:t>
      </w:r>
      <w:r w:rsidR="004A6EC3">
        <w:rPr>
          <w:sz w:val="24"/>
          <w:szCs w:val="24"/>
        </w:rPr>
        <w:t>poduzima određene radnje propisane SZ-om (članak 44. SZ-a)</w:t>
      </w:r>
      <w:r w:rsidR="00897701">
        <w:rPr>
          <w:sz w:val="24"/>
          <w:szCs w:val="24"/>
        </w:rPr>
        <w:t xml:space="preserve">. </w:t>
      </w:r>
    </w:p>
    <w:p w:rsidRDefault="004C1C17" w:rsidP="00246971" w:rsidR="004C1C17">
      <w:pPr>
        <w:ind w:firstLine="708"/>
        <w:jc w:val="both"/>
        <w:rPr>
          <w:sz w:val="24"/>
          <w:szCs w:val="24"/>
        </w:rPr>
      </w:pPr>
    </w:p>
    <w:p w:rsidRDefault="00572FEF" w:rsidP="00246971" w:rsidR="00572FEF">
      <w:pPr>
        <w:ind w:firstLine="708"/>
        <w:jc w:val="both"/>
        <w:rPr>
          <w:sz w:val="24"/>
          <w:szCs w:val="24"/>
        </w:rPr>
      </w:pPr>
    </w:p>
    <w:p w:rsidRDefault="00E254FA" w:rsidP="00246971" w:rsidR="00F37E67" w:rsidRPr="00F37E67">
      <w:pPr>
        <w:ind w:firstLine="708"/>
        <w:jc w:val="both"/>
        <w:rPr>
          <w:sz w:val="24"/>
          <w:szCs w:val="24"/>
        </w:rPr>
      </w:pPr>
      <w:r>
        <w:rPr>
          <w:sz w:val="24"/>
          <w:szCs w:val="24"/>
        </w:rPr>
        <w:t>P</w:t>
      </w:r>
      <w:r w:rsidR="00F37E67" w:rsidRPr="00F37E67">
        <w:rPr>
          <w:sz w:val="24"/>
          <w:szCs w:val="24"/>
        </w:rPr>
        <w:t>rema odredbi članka 34. stavak 1. podstavak 3. SZ-a u rješenju o otvaranju predstečajnog postupka dužnik i povjerenik se pozivaju da u roku od 30 dana od dostave tablice prijavljenih tražbina dostave pisano očitovanje o svakoj prijavljenoj tražbini priznaju li je ili osporavaju</w:t>
      </w:r>
      <w:r w:rsidR="00246971">
        <w:rPr>
          <w:sz w:val="24"/>
          <w:szCs w:val="24"/>
        </w:rPr>
        <w:t>, a p</w:t>
      </w:r>
      <w:r w:rsidR="00F37E67" w:rsidRPr="00F37E67">
        <w:rPr>
          <w:sz w:val="24"/>
          <w:szCs w:val="24"/>
        </w:rPr>
        <w:t xml:space="preserve">rema odredbi članka 34. stavak 1. podstavak 2. SZ-a u rješenju o otvaranju predstečajnog postupka pozivaju se </w:t>
      </w:r>
      <w:r w:rsidR="00A30B2A" w:rsidRPr="00F37E67">
        <w:rPr>
          <w:sz w:val="24"/>
          <w:szCs w:val="24"/>
        </w:rPr>
        <w:t>vjerovnici</w:t>
      </w:r>
      <w:r w:rsidR="00F37E67" w:rsidRPr="00F37E67">
        <w:rPr>
          <w:sz w:val="24"/>
          <w:szCs w:val="24"/>
        </w:rPr>
        <w:t xml:space="preserve"> da u roku od 15 dana od dana dostave očitovanja dužnik i povjerenik ako je imenovan ospore prijavljene tražbine.</w:t>
      </w:r>
    </w:p>
    <w:p w:rsidRDefault="00F37E67" w:rsidP="00F37E67" w:rsidR="00F37E67" w:rsidRPr="00F37E67">
      <w:pPr>
        <w:ind w:left="360"/>
        <w:jc w:val="both"/>
        <w:rPr>
          <w:sz w:val="24"/>
          <w:szCs w:val="24"/>
        </w:rPr>
      </w:pPr>
    </w:p>
    <w:p w:rsidRDefault="00F37E67" w:rsidP="00246971" w:rsidR="00F37E67" w:rsidRPr="00F37E67">
      <w:pPr>
        <w:ind w:firstLine="708"/>
        <w:jc w:val="both"/>
        <w:rPr>
          <w:sz w:val="24"/>
          <w:szCs w:val="24"/>
        </w:rPr>
      </w:pPr>
      <w:r w:rsidRPr="00F37E67">
        <w:rPr>
          <w:sz w:val="24"/>
          <w:szCs w:val="24"/>
        </w:rPr>
        <w:t>S jedne strane nedvojbeno je da je rok za osporavanje tražbina zakonski i neproduživ, te i prekluzivan jer se istekom tog roka gubi pravo na osporavanje tražbina, obzirom će prema izričitoj odredbi članka 42. stavak 3. SZ-a sud osporavanja tražbina podnesena izvan roka odbaciti rješenjem</w:t>
      </w:r>
      <w:r w:rsidR="003E507F">
        <w:rPr>
          <w:sz w:val="24"/>
          <w:szCs w:val="24"/>
        </w:rPr>
        <w:t>.</w:t>
      </w:r>
    </w:p>
    <w:p w:rsidRDefault="00F37E67" w:rsidP="00246971" w:rsidR="00F37E67" w:rsidRPr="00F37E67">
      <w:pPr>
        <w:ind w:firstLine="708"/>
        <w:jc w:val="both"/>
        <w:rPr>
          <w:sz w:val="24"/>
          <w:szCs w:val="24"/>
        </w:rPr>
      </w:pPr>
      <w:r w:rsidRPr="00F37E67">
        <w:rPr>
          <w:sz w:val="24"/>
          <w:szCs w:val="24"/>
        </w:rPr>
        <w:t xml:space="preserve">Kada bi se prihvatilo tumačenje da rok za osporavanje tražbina </w:t>
      </w:r>
      <w:r w:rsidR="00246971">
        <w:rPr>
          <w:sz w:val="24"/>
          <w:szCs w:val="24"/>
        </w:rPr>
        <w:t xml:space="preserve">od strane vjerovnika </w:t>
      </w:r>
      <w:r w:rsidRPr="00F37E67">
        <w:rPr>
          <w:sz w:val="24"/>
          <w:szCs w:val="24"/>
        </w:rPr>
        <w:t>teče tek nakon dostave očitovanja dužnika i povjerenika, onda u slučaju izostanka očitovanja dužnika ili povjerenika</w:t>
      </w:r>
      <w:r w:rsidR="00246971">
        <w:rPr>
          <w:sz w:val="24"/>
          <w:szCs w:val="24"/>
        </w:rPr>
        <w:t>,</w:t>
      </w:r>
      <w:r w:rsidRPr="00F37E67">
        <w:rPr>
          <w:sz w:val="24"/>
          <w:szCs w:val="24"/>
        </w:rPr>
        <w:t xml:space="preserve"> rok za osporavanje ne bi nikada mogao početi teći, a kako su u predstečajnom postupku rokovi „naslonjeni“ jedan na druge, to onda ne bi mogao početi teći niti naredni rok za održavanje ročišta za ispitivanje tražbina iz članka 34. stavak 2. SZ-a,  naredni rok za </w:t>
      </w:r>
      <w:r w:rsidR="00595B4A">
        <w:rPr>
          <w:sz w:val="24"/>
          <w:szCs w:val="24"/>
        </w:rPr>
        <w:t xml:space="preserve">održavanje </w:t>
      </w:r>
      <w:r w:rsidRPr="00F37E67">
        <w:rPr>
          <w:sz w:val="24"/>
          <w:szCs w:val="24"/>
        </w:rPr>
        <w:t>ročište za glasovanje o planu restrukturiranja</w:t>
      </w:r>
      <w:r w:rsidR="00595B4A">
        <w:rPr>
          <w:sz w:val="24"/>
          <w:szCs w:val="24"/>
        </w:rPr>
        <w:t xml:space="preserve"> </w:t>
      </w:r>
      <w:r w:rsidR="00F179E1">
        <w:rPr>
          <w:sz w:val="24"/>
          <w:szCs w:val="24"/>
        </w:rPr>
        <w:t xml:space="preserve">iz članka 55. stavak 1. SZ-a, </w:t>
      </w:r>
      <w:r w:rsidR="00595B4A">
        <w:rPr>
          <w:sz w:val="24"/>
          <w:szCs w:val="24"/>
        </w:rPr>
        <w:t>itd.</w:t>
      </w:r>
      <w:r w:rsidR="00F179E1">
        <w:rPr>
          <w:sz w:val="24"/>
          <w:szCs w:val="24"/>
        </w:rPr>
        <w:t>,</w:t>
      </w:r>
      <w:r w:rsidR="00595B4A">
        <w:rPr>
          <w:sz w:val="24"/>
          <w:szCs w:val="24"/>
        </w:rPr>
        <w:t xml:space="preserve"> itd</w:t>
      </w:r>
      <w:r w:rsidRPr="00F37E67">
        <w:rPr>
          <w:sz w:val="24"/>
          <w:szCs w:val="24"/>
        </w:rPr>
        <w:t>.</w:t>
      </w:r>
    </w:p>
    <w:p w:rsidRDefault="00F37E67" w:rsidP="00F37E67" w:rsidR="00F37E67" w:rsidRPr="00F37E67">
      <w:pPr>
        <w:ind w:left="360"/>
        <w:jc w:val="both"/>
        <w:rPr>
          <w:sz w:val="24"/>
          <w:szCs w:val="24"/>
        </w:rPr>
      </w:pPr>
    </w:p>
    <w:p w:rsidRDefault="00F179E1" w:rsidP="003B6A92" w:rsidR="00F37E67" w:rsidRPr="00F37E67">
      <w:pPr>
        <w:ind w:firstLine="708"/>
        <w:jc w:val="both"/>
        <w:rPr>
          <w:sz w:val="24"/>
          <w:szCs w:val="24"/>
        </w:rPr>
      </w:pPr>
      <w:r>
        <w:rPr>
          <w:sz w:val="24"/>
          <w:szCs w:val="24"/>
        </w:rPr>
        <w:t xml:space="preserve">Stav je ovog suda prvog stupnja kako </w:t>
      </w:r>
      <w:r w:rsidR="00F37E67" w:rsidRPr="00F37E67">
        <w:rPr>
          <w:sz w:val="24"/>
          <w:szCs w:val="24"/>
        </w:rPr>
        <w:t>propis</w:t>
      </w:r>
      <w:r>
        <w:rPr>
          <w:sz w:val="24"/>
          <w:szCs w:val="24"/>
        </w:rPr>
        <w:t>e</w:t>
      </w:r>
      <w:r w:rsidR="00F37E67" w:rsidRPr="00F37E67">
        <w:rPr>
          <w:sz w:val="24"/>
          <w:szCs w:val="24"/>
        </w:rPr>
        <w:t xml:space="preserve"> </w:t>
      </w:r>
      <w:r>
        <w:rPr>
          <w:sz w:val="24"/>
          <w:szCs w:val="24"/>
        </w:rPr>
        <w:t xml:space="preserve">valja </w:t>
      </w:r>
      <w:r w:rsidR="00F37E67" w:rsidRPr="00F37E67">
        <w:rPr>
          <w:sz w:val="24"/>
          <w:szCs w:val="24"/>
        </w:rPr>
        <w:t xml:space="preserve">tumačiti na temelju smisla, a ne besmisla. </w:t>
      </w:r>
    </w:p>
    <w:p w:rsidRDefault="0026012F" w:rsidP="003B6A92" w:rsidR="00F37E67" w:rsidRPr="00F37E67">
      <w:pPr>
        <w:ind w:firstLine="708"/>
        <w:jc w:val="both"/>
        <w:rPr>
          <w:sz w:val="24"/>
          <w:szCs w:val="24"/>
        </w:rPr>
      </w:pPr>
      <w:r>
        <w:rPr>
          <w:sz w:val="24"/>
          <w:szCs w:val="24"/>
        </w:rPr>
        <w:t xml:space="preserve">Stoga, </w:t>
      </w:r>
      <w:r w:rsidR="00F37E67" w:rsidRPr="00F37E67">
        <w:rPr>
          <w:sz w:val="24"/>
          <w:szCs w:val="24"/>
        </w:rPr>
        <w:t>u slučaju izostanka očitovanja dužnika ili povjerenika o prijavljenim tražbinama  15-to dnevni rok u kojem su vjerovnici ovlašteni osporiti tražbine drugih vjerovnika (članka 34. stavak 1. podstavak 2. SZ-a) počinje teći istekom 8 dana</w:t>
      </w:r>
      <w:r w:rsidR="003B6A92">
        <w:rPr>
          <w:sz w:val="24"/>
          <w:szCs w:val="24"/>
        </w:rPr>
        <w:t xml:space="preserve"> </w:t>
      </w:r>
      <w:r w:rsidR="00F37E67" w:rsidRPr="00F37E67">
        <w:rPr>
          <w:sz w:val="24"/>
          <w:szCs w:val="24"/>
        </w:rPr>
        <w:t xml:space="preserve">nakon isteka zadnjeg dana roka za osporavanje tražbina </w:t>
      </w:r>
      <w:r>
        <w:rPr>
          <w:sz w:val="24"/>
          <w:szCs w:val="24"/>
        </w:rPr>
        <w:t xml:space="preserve">dužnika i povjerenika </w:t>
      </w:r>
      <w:r w:rsidR="00F37E67" w:rsidRPr="00F37E67">
        <w:rPr>
          <w:sz w:val="24"/>
          <w:szCs w:val="24"/>
        </w:rPr>
        <w:t xml:space="preserve">tj. </w:t>
      </w:r>
      <w:r w:rsidR="00F27737">
        <w:rPr>
          <w:sz w:val="24"/>
          <w:szCs w:val="24"/>
        </w:rPr>
        <w:t xml:space="preserve">počinje teći </w:t>
      </w:r>
      <w:r w:rsidR="00F37E67" w:rsidRPr="00F37E67">
        <w:rPr>
          <w:sz w:val="24"/>
          <w:szCs w:val="24"/>
        </w:rPr>
        <w:t>istekom 8</w:t>
      </w:r>
      <w:r w:rsidR="00F27737">
        <w:rPr>
          <w:sz w:val="24"/>
          <w:szCs w:val="24"/>
        </w:rPr>
        <w:t xml:space="preserve"> </w:t>
      </w:r>
      <w:r w:rsidR="00F37E67" w:rsidRPr="00F37E67">
        <w:rPr>
          <w:sz w:val="24"/>
          <w:szCs w:val="24"/>
        </w:rPr>
        <w:t>+</w:t>
      </w:r>
      <w:r w:rsidR="00F27737">
        <w:rPr>
          <w:sz w:val="24"/>
          <w:szCs w:val="24"/>
        </w:rPr>
        <w:t xml:space="preserve"> </w:t>
      </w:r>
      <w:r w:rsidR="00F37E67" w:rsidRPr="00F37E67">
        <w:rPr>
          <w:sz w:val="24"/>
          <w:szCs w:val="24"/>
        </w:rPr>
        <w:t xml:space="preserve">30 dana </w:t>
      </w:r>
      <w:r>
        <w:rPr>
          <w:sz w:val="24"/>
          <w:szCs w:val="24"/>
        </w:rPr>
        <w:t xml:space="preserve">računajući od </w:t>
      </w:r>
      <w:r w:rsidR="00F37E67" w:rsidRPr="00F37E67">
        <w:rPr>
          <w:sz w:val="24"/>
          <w:szCs w:val="24"/>
        </w:rPr>
        <w:t xml:space="preserve"> </w:t>
      </w:r>
      <w:r>
        <w:rPr>
          <w:sz w:val="24"/>
          <w:szCs w:val="24"/>
        </w:rPr>
        <w:t xml:space="preserve">objave </w:t>
      </w:r>
      <w:r w:rsidR="00F37E67" w:rsidRPr="00F37E67">
        <w:rPr>
          <w:sz w:val="24"/>
          <w:szCs w:val="24"/>
        </w:rPr>
        <w:t>tablice prijavljenih tražbina.</w:t>
      </w:r>
    </w:p>
    <w:p w:rsidRDefault="00F37E67" w:rsidP="00F37E67" w:rsidR="00F37E67" w:rsidRPr="00F37E67">
      <w:pPr>
        <w:ind w:left="360"/>
        <w:jc w:val="both"/>
        <w:rPr>
          <w:sz w:val="24"/>
          <w:szCs w:val="24"/>
        </w:rPr>
      </w:pPr>
    </w:p>
    <w:p w:rsidRDefault="00F37E67" w:rsidP="00F27737" w:rsidR="00F37E67" w:rsidRPr="00F37E67">
      <w:pPr>
        <w:ind w:firstLine="708"/>
        <w:jc w:val="both"/>
        <w:rPr>
          <w:sz w:val="24"/>
          <w:szCs w:val="24"/>
        </w:rPr>
      </w:pPr>
      <w:r w:rsidRPr="00F37E67">
        <w:rPr>
          <w:sz w:val="24"/>
          <w:szCs w:val="24"/>
        </w:rPr>
        <w:t xml:space="preserve">Za protek roka za očitovanje o prijavljenim tražbinama SZ veže isključivo gubitak prava </w:t>
      </w:r>
      <w:r w:rsidR="00573508">
        <w:rPr>
          <w:sz w:val="24"/>
          <w:szCs w:val="24"/>
        </w:rPr>
        <w:t xml:space="preserve">na osporavanje tražbine </w:t>
      </w:r>
      <w:r w:rsidRPr="00F37E67">
        <w:rPr>
          <w:sz w:val="24"/>
          <w:szCs w:val="24"/>
        </w:rPr>
        <w:t xml:space="preserve">dužnika i povjerenik (članak 41. stavak 3. SZ-a). To </w:t>
      </w:r>
      <w:r w:rsidR="00F27737">
        <w:rPr>
          <w:sz w:val="24"/>
          <w:szCs w:val="24"/>
        </w:rPr>
        <w:t xml:space="preserve">onda ima za posljedicu </w:t>
      </w:r>
      <w:r w:rsidRPr="00F37E67">
        <w:rPr>
          <w:sz w:val="24"/>
          <w:szCs w:val="24"/>
        </w:rPr>
        <w:t xml:space="preserve">da bi se dužnik i povjerenik mogli očitovati i istekom tog roka, time da </w:t>
      </w:r>
      <w:r w:rsidR="00E41BB3">
        <w:rPr>
          <w:sz w:val="24"/>
          <w:szCs w:val="24"/>
        </w:rPr>
        <w:t xml:space="preserve">ne bi mogli (više) osporiti </w:t>
      </w:r>
      <w:r w:rsidR="00470EF1">
        <w:rPr>
          <w:sz w:val="24"/>
          <w:szCs w:val="24"/>
        </w:rPr>
        <w:t>neku od prijavljenih tražbina, ali bi mogli otkloniti</w:t>
      </w:r>
      <w:r w:rsidR="00F85D5B">
        <w:rPr>
          <w:sz w:val="24"/>
          <w:szCs w:val="24"/>
        </w:rPr>
        <w:t xml:space="preserve"> </w:t>
      </w:r>
      <w:r w:rsidR="00031D2E">
        <w:rPr>
          <w:sz w:val="24"/>
          <w:szCs w:val="24"/>
        </w:rPr>
        <w:t xml:space="preserve">ranije </w:t>
      </w:r>
      <w:r w:rsidR="00F85D5B">
        <w:rPr>
          <w:sz w:val="24"/>
          <w:szCs w:val="24"/>
        </w:rPr>
        <w:t xml:space="preserve">u roku izjavljeno osporavanje. </w:t>
      </w:r>
      <w:r w:rsidRPr="00F37E67">
        <w:rPr>
          <w:sz w:val="24"/>
          <w:szCs w:val="24"/>
        </w:rPr>
        <w:t xml:space="preserve"> Druge učinke njihovo očitovanje izvan roka ne bi moglo proizvesti jer se tražbine smatraju utvrđenim ako ih nije osporio dužnik, povjerenik ili vjer</w:t>
      </w:r>
      <w:r w:rsidR="00031D2E">
        <w:rPr>
          <w:sz w:val="24"/>
          <w:szCs w:val="24"/>
        </w:rPr>
        <w:t>o</w:t>
      </w:r>
      <w:r w:rsidRPr="00F37E67">
        <w:rPr>
          <w:sz w:val="24"/>
          <w:szCs w:val="24"/>
        </w:rPr>
        <w:t>vnik (članak 47.</w:t>
      </w:r>
      <w:r w:rsidR="00F27737">
        <w:rPr>
          <w:sz w:val="24"/>
          <w:szCs w:val="24"/>
        </w:rPr>
        <w:t xml:space="preserve"> SZ-a</w:t>
      </w:r>
      <w:r w:rsidRPr="00F37E67">
        <w:rPr>
          <w:sz w:val="24"/>
          <w:szCs w:val="24"/>
        </w:rPr>
        <w:t>)</w:t>
      </w:r>
      <w:r w:rsidR="002E4A60">
        <w:rPr>
          <w:sz w:val="24"/>
          <w:szCs w:val="24"/>
        </w:rPr>
        <w:t>, odnosno ako je izjavljeno</w:t>
      </w:r>
      <w:r w:rsidR="00573508">
        <w:rPr>
          <w:sz w:val="24"/>
          <w:szCs w:val="24"/>
        </w:rPr>
        <w:t xml:space="preserve"> </w:t>
      </w:r>
      <w:r w:rsidR="002E4A60">
        <w:rPr>
          <w:sz w:val="24"/>
          <w:szCs w:val="24"/>
        </w:rPr>
        <w:t>osporavanje otklonjeno.</w:t>
      </w:r>
    </w:p>
    <w:p w:rsidRDefault="00F37E67" w:rsidP="00490B87" w:rsidR="00F37E67" w:rsidRPr="00F37E67">
      <w:pPr>
        <w:widowControl/>
        <w:jc w:val="both"/>
        <w:rPr>
          <w:sz w:val="24"/>
          <w:szCs w:val="24"/>
        </w:rPr>
      </w:pPr>
    </w:p>
    <w:p w:rsidRDefault="008C5C36" w:rsidP="00490B87" w:rsidR="008C5C36">
      <w:pPr>
        <w:widowControl/>
        <w:jc w:val="both"/>
        <w:rPr>
          <w:sz w:val="24"/>
          <w:szCs w:val="24"/>
        </w:rPr>
      </w:pPr>
    </w:p>
    <w:p w:rsidRDefault="006D3F08" w:rsidP="006D3F08" w:rsidR="006D3F08">
      <w:pPr>
        <w:widowControl/>
        <w:jc w:val="both"/>
        <w:rPr>
          <w:sz w:val="24"/>
          <w:szCs w:val="24"/>
        </w:rPr>
      </w:pPr>
      <w:r>
        <w:rPr>
          <w:sz w:val="24"/>
          <w:szCs w:val="24"/>
        </w:rPr>
        <w:tab/>
        <w:t>Prema odredbi članka 47. SZ-a tražbine prijavljene u propisanom roku smatraju se utvrđenim ako ih nije osporio dužnik, povjerenik ako je imenovan ili vjerovnik.</w:t>
      </w:r>
    </w:p>
    <w:p w:rsidRDefault="006D3F08" w:rsidP="006D3F08" w:rsidR="006D3F08" w:rsidRPr="005B1058">
      <w:pPr>
        <w:widowControl/>
        <w:jc w:val="both"/>
        <w:rPr>
          <w:sz w:val="24"/>
          <w:szCs w:val="24"/>
        </w:rPr>
      </w:pPr>
      <w:r w:rsidRPr="005B1058">
        <w:rPr>
          <w:sz w:val="24"/>
          <w:szCs w:val="24"/>
        </w:rPr>
        <w:tab/>
        <w:t xml:space="preserve">Slijedom naprijed navedenog,  </w:t>
      </w:r>
      <w:r w:rsidR="00D50C60">
        <w:rPr>
          <w:sz w:val="24"/>
          <w:szCs w:val="24"/>
        </w:rPr>
        <w:t xml:space="preserve">a temeljem članka 47. SZ-a </w:t>
      </w:r>
      <w:r w:rsidRPr="005B1058">
        <w:rPr>
          <w:sz w:val="24"/>
          <w:szCs w:val="24"/>
        </w:rPr>
        <w:t>kako je tražbine navedene u toč.I ovog rješenja dužnik naveo u prijedlogu za otvaranje predstečajnog postupka (predmnjeva prijave tražbine), odnosno,  prijavili vjerovnici u propisanom roku, a te tražbine nisu osporili dužnik, povjerenik ili vjerovnici</w:t>
      </w:r>
      <w:r w:rsidR="00A53D02">
        <w:rPr>
          <w:sz w:val="24"/>
          <w:szCs w:val="24"/>
        </w:rPr>
        <w:t>,</w:t>
      </w:r>
      <w:r w:rsidR="00243E0E">
        <w:rPr>
          <w:sz w:val="24"/>
          <w:szCs w:val="24"/>
        </w:rPr>
        <w:t xml:space="preserve"> </w:t>
      </w:r>
      <w:r w:rsidRPr="005B1058">
        <w:rPr>
          <w:sz w:val="24"/>
          <w:szCs w:val="24"/>
        </w:rPr>
        <w:t>to se temeljem odredbe članka 47. SZ-a ove tražbine smatraju utvrđenima.</w:t>
      </w:r>
    </w:p>
    <w:p w:rsidRDefault="00705A98" w:rsidP="00490B87" w:rsidR="00705A98">
      <w:pPr>
        <w:widowControl/>
        <w:jc w:val="both"/>
        <w:rPr>
          <w:sz w:val="24"/>
          <w:szCs w:val="24"/>
        </w:rPr>
      </w:pPr>
    </w:p>
    <w:p w:rsidRDefault="00ED3C17" w:rsidP="008B41A0" w:rsidR="00ED3C17">
      <w:pPr>
        <w:widowControl/>
        <w:jc w:val="both"/>
        <w:rPr>
          <w:sz w:val="24"/>
          <w:szCs w:val="24"/>
        </w:rPr>
      </w:pPr>
    </w:p>
    <w:p w:rsidRDefault="00EF3915" w:rsidP="00984147" w:rsidR="009517D4">
      <w:pPr>
        <w:widowControl/>
        <w:ind w:firstLine="708"/>
        <w:jc w:val="both"/>
        <w:rPr>
          <w:sz w:val="24"/>
          <w:szCs w:val="24"/>
        </w:rPr>
      </w:pPr>
      <w:r>
        <w:rPr>
          <w:sz w:val="24"/>
          <w:szCs w:val="24"/>
        </w:rPr>
        <w:t xml:space="preserve">Tražbine navedene pod. toč.II. </w:t>
      </w:r>
      <w:r w:rsidR="008B41A0">
        <w:rPr>
          <w:sz w:val="24"/>
          <w:szCs w:val="24"/>
        </w:rPr>
        <w:t xml:space="preserve">1. </w:t>
      </w:r>
      <w:r w:rsidR="009517D4">
        <w:rPr>
          <w:sz w:val="24"/>
          <w:szCs w:val="24"/>
        </w:rPr>
        <w:t xml:space="preserve"> </w:t>
      </w:r>
      <w:r>
        <w:rPr>
          <w:sz w:val="24"/>
          <w:szCs w:val="24"/>
        </w:rPr>
        <w:t>izreke rješenja osporio je v</w:t>
      </w:r>
      <w:r w:rsidRPr="00C62877">
        <w:rPr>
          <w:sz w:val="24"/>
          <w:szCs w:val="24"/>
        </w:rPr>
        <w:t xml:space="preserve">jerovnik </w:t>
      </w:r>
      <w:r w:rsidR="00C62877" w:rsidRPr="00C62877">
        <w:rPr>
          <w:sz w:val="24"/>
          <w:szCs w:val="24"/>
        </w:rPr>
        <w:t>ALFA LEASING d.o.o., u likvidaciji, OIB 67405107499, Zagreb Savska cesta 182</w:t>
      </w:r>
      <w:r w:rsidR="00491759">
        <w:rPr>
          <w:sz w:val="24"/>
          <w:szCs w:val="24"/>
        </w:rPr>
        <w:t>.</w:t>
      </w:r>
    </w:p>
    <w:p w:rsidRDefault="008D2EE4" w:rsidP="00491759" w:rsidR="00EA40B2">
      <w:pPr>
        <w:ind w:firstLine="708"/>
        <w:jc w:val="both"/>
        <w:rPr>
          <w:sz w:val="24"/>
          <w:szCs w:val="24"/>
        </w:rPr>
      </w:pPr>
      <w:r w:rsidRPr="0084148E">
        <w:rPr>
          <w:sz w:val="24"/>
          <w:szCs w:val="24"/>
        </w:rPr>
        <w:t>Tražbine su raspravljene na ročištu. Osporavanje</w:t>
      </w:r>
      <w:r w:rsidR="00491759">
        <w:rPr>
          <w:sz w:val="24"/>
          <w:szCs w:val="24"/>
        </w:rPr>
        <w:t xml:space="preserve"> nije otklonjeno. Za osporene tražbine  ne </w:t>
      </w:r>
      <w:r w:rsidR="00EA40B2">
        <w:rPr>
          <w:sz w:val="24"/>
          <w:szCs w:val="24"/>
        </w:rPr>
        <w:t>postoji ovršna isprava.</w:t>
      </w:r>
    </w:p>
    <w:p w:rsidRDefault="008D2EE4" w:rsidP="008D2EE4" w:rsidR="008D2EE4">
      <w:pPr>
        <w:widowControl/>
        <w:ind w:firstLine="708"/>
        <w:jc w:val="both"/>
        <w:rPr>
          <w:sz w:val="24"/>
          <w:szCs w:val="24"/>
        </w:rPr>
      </w:pPr>
    </w:p>
    <w:p w:rsidRDefault="008D2EE4" w:rsidP="008D2EE4" w:rsidR="008D2EE4">
      <w:pPr>
        <w:widowControl/>
        <w:ind w:firstLine="708"/>
        <w:jc w:val="both"/>
        <w:rPr>
          <w:sz w:val="24"/>
          <w:szCs w:val="24"/>
        </w:rPr>
      </w:pPr>
      <w:r>
        <w:rPr>
          <w:sz w:val="24"/>
          <w:szCs w:val="24"/>
        </w:rPr>
        <w:t xml:space="preserve">Prema odredbi članka 48. stavak 3. SZ-a, ako je vjerovnik osporio tražbinu koju su priznali dužnik i povjerenik ako je imenovan, sud će </w:t>
      </w:r>
      <w:r w:rsidRPr="003C5044">
        <w:rPr>
          <w:sz w:val="24"/>
          <w:szCs w:val="24"/>
          <w:u w:val="single"/>
        </w:rPr>
        <w:t>osporavatelja uputiti</w:t>
      </w:r>
      <w:r w:rsidRPr="006D09D3">
        <w:rPr>
          <w:sz w:val="24"/>
          <w:szCs w:val="24"/>
          <w:u w:val="single"/>
        </w:rPr>
        <w:t xml:space="preserve"> na parnicu radi utvrđivanja osporene tražbine</w:t>
      </w:r>
      <w:r>
        <w:rPr>
          <w:sz w:val="24"/>
          <w:szCs w:val="24"/>
          <w:u w:val="single"/>
        </w:rPr>
        <w:t xml:space="preserve"> (??)</w:t>
      </w:r>
      <w:r>
        <w:rPr>
          <w:sz w:val="24"/>
          <w:szCs w:val="24"/>
        </w:rPr>
        <w:t>.</w:t>
      </w:r>
    </w:p>
    <w:p w:rsidRDefault="008D2EE4" w:rsidP="008D2EE4" w:rsidR="008D2EE4">
      <w:pPr>
        <w:widowControl/>
        <w:ind w:firstLine="708"/>
        <w:jc w:val="both"/>
        <w:rPr>
          <w:sz w:val="24"/>
          <w:szCs w:val="24"/>
        </w:rPr>
      </w:pPr>
      <w:r>
        <w:rPr>
          <w:sz w:val="24"/>
          <w:szCs w:val="24"/>
        </w:rPr>
        <w:t>Prednja je odredba logički neodrživa jer je proturječna sama sebi. Naime, na parnicu radi utvrđenja osporene tražbine moguće je uputiti samo ovlaštenika tražbine koja je osporena</w:t>
      </w:r>
      <w:r w:rsidR="006317DB">
        <w:rPr>
          <w:sz w:val="24"/>
          <w:szCs w:val="24"/>
        </w:rPr>
        <w:t>, j</w:t>
      </w:r>
      <w:r>
        <w:rPr>
          <w:sz w:val="24"/>
          <w:szCs w:val="24"/>
        </w:rPr>
        <w:t>er samo taj vjerovnik može i ima pravni interes tvrdnji treće osobe kako njegova tražbina ne postoji suprostaviti svoju tvrdnju kako njegova tražbina postoji tj. istaći tužbeni zahtjev kojim traži utvrđenja (postojanja) osporene tražbine.</w:t>
      </w:r>
    </w:p>
    <w:p w:rsidRDefault="008D2EE4" w:rsidP="008D2EE4" w:rsidR="008D2EE4">
      <w:pPr>
        <w:widowControl/>
        <w:ind w:firstLine="708"/>
        <w:jc w:val="both"/>
        <w:rPr>
          <w:sz w:val="24"/>
          <w:szCs w:val="24"/>
        </w:rPr>
      </w:pPr>
      <w:r>
        <w:rPr>
          <w:sz w:val="24"/>
          <w:szCs w:val="24"/>
        </w:rPr>
        <w:t>Apsurdno bi bilo osobu koja je osporila tražbinu nekog vjerovnika, jer smatra da ta tražbina ne postoji, upućivati na parnicu: "radi utvrđivanja osporene tražbine" kako to propisuje odredba članak 48. stavak 3. SZ-a, tj. upućivati je na parnici radi dokazivanja  nečeg što je suprotno od onog što tvrdi. Vjerovnika koji tvrdi da tražbina ne postoji jedino bi bilo  logično i moguće uputi na parnicu radi utvrđenja svoje tvrdnje tj. tvrdnje da je je njegovo osporavanje valjano jer osporena tražbina ne postoji, dakle, takvog bi vjerovnika jedino bilo moguće  uputiti na parnicu radi utvrđenja osnovanosti osporavanja.</w:t>
      </w:r>
    </w:p>
    <w:p w:rsidRDefault="008D2EE4" w:rsidP="008D2EE4" w:rsidR="008D2EE4">
      <w:pPr>
        <w:widowControl/>
        <w:ind w:firstLine="708"/>
        <w:jc w:val="both"/>
        <w:rPr>
          <w:sz w:val="24"/>
          <w:szCs w:val="24"/>
        </w:rPr>
      </w:pPr>
    </w:p>
    <w:p w:rsidRDefault="008D2EE4" w:rsidP="008D2EE4" w:rsidR="008D2EE4" w:rsidRPr="00060C76">
      <w:pPr>
        <w:widowControl/>
        <w:ind w:firstLine="708"/>
        <w:jc w:val="both"/>
        <w:rPr>
          <w:sz w:val="24"/>
          <w:szCs w:val="24"/>
          <w:u w:val="single"/>
        </w:rPr>
      </w:pPr>
      <w:r w:rsidRPr="00482DBE">
        <w:rPr>
          <w:sz w:val="24"/>
          <w:szCs w:val="24"/>
        </w:rPr>
        <w:t xml:space="preserve">Prema odredbi članka 50. stavak 3. SZ-a, </w:t>
      </w:r>
      <w:r w:rsidRPr="00482DBE">
        <w:rPr>
          <w:sz w:val="24"/>
          <w:szCs w:val="24"/>
          <w:u w:val="single"/>
        </w:rPr>
        <w:t xml:space="preserve">na upućivanje na parnicu </w:t>
      </w:r>
      <w:r w:rsidRPr="00060C76">
        <w:rPr>
          <w:sz w:val="24"/>
          <w:szCs w:val="24"/>
          <w:u w:val="single"/>
        </w:rPr>
        <w:t>u predstečajnom postupku na odgovarajući se način primjenjuju odredbe o upućivanju na parnicu u stečajnom postupku.</w:t>
      </w:r>
    </w:p>
    <w:p w:rsidRDefault="008D2EE4" w:rsidP="008D2EE4" w:rsidR="008D2EE4">
      <w:pPr>
        <w:widowControl/>
        <w:ind w:firstLine="708"/>
        <w:jc w:val="both"/>
        <w:rPr>
          <w:sz w:val="24"/>
          <w:szCs w:val="24"/>
        </w:rPr>
      </w:pPr>
      <w:r>
        <w:rPr>
          <w:sz w:val="24"/>
          <w:szCs w:val="24"/>
        </w:rPr>
        <w:t>Kako je dakle odredba članka 48. stavak 3. SZ-a o upućivanju na parnicu u predstečajnom postupku u slučaju osporavanja tražbine od strane drugog vjerovnika za koju osporenu tražbinu ne postoji ovršna isprava logički i pravno neodrživa, te dakle i neprovediva u postupku, stav je ovog suda prvog stupnja kako se na konkretan slučaj, odgovarajuće primjenjuju  pravila o postupku radi utvrđivanja osporene tražbine u stečajnom postupku, a na koja pravila izričito upućuje odredba članka 50. stavak 3. SZ-a.</w:t>
      </w:r>
    </w:p>
    <w:p w:rsidRDefault="008D2EE4" w:rsidP="008D2EE4" w:rsidR="008D2EE4">
      <w:pPr>
        <w:widowControl/>
        <w:ind w:firstLine="708"/>
        <w:jc w:val="both"/>
        <w:rPr>
          <w:sz w:val="24"/>
          <w:szCs w:val="24"/>
        </w:rPr>
      </w:pPr>
    </w:p>
    <w:p w:rsidRDefault="008D2EE4" w:rsidP="008D2EE4" w:rsidR="008D2EE4">
      <w:pPr>
        <w:widowControl/>
        <w:ind w:firstLine="708"/>
        <w:jc w:val="both"/>
        <w:rPr>
          <w:sz w:val="24"/>
          <w:szCs w:val="24"/>
        </w:rPr>
      </w:pPr>
      <w:r>
        <w:rPr>
          <w:sz w:val="24"/>
          <w:szCs w:val="24"/>
        </w:rPr>
        <w:t xml:space="preserve">Ovom sudu prvog stupnja </w:t>
      </w:r>
      <w:r w:rsidR="0031245C">
        <w:rPr>
          <w:sz w:val="24"/>
          <w:szCs w:val="24"/>
        </w:rPr>
        <w:t xml:space="preserve">su  bez </w:t>
      </w:r>
      <w:r w:rsidR="008F39FF">
        <w:rPr>
          <w:sz w:val="24"/>
          <w:szCs w:val="24"/>
        </w:rPr>
        <w:t xml:space="preserve">ikakvog </w:t>
      </w:r>
      <w:r w:rsidR="0031245C">
        <w:rPr>
          <w:sz w:val="24"/>
          <w:szCs w:val="24"/>
        </w:rPr>
        <w:t xml:space="preserve">osnova </w:t>
      </w:r>
      <w:r>
        <w:rPr>
          <w:sz w:val="24"/>
          <w:szCs w:val="24"/>
        </w:rPr>
        <w:t xml:space="preserve">razmišljanja po kojima </w:t>
      </w:r>
      <w:r w:rsidR="00383BC0">
        <w:rPr>
          <w:sz w:val="24"/>
          <w:szCs w:val="24"/>
        </w:rPr>
        <w:t xml:space="preserve">bi </w:t>
      </w:r>
      <w:r>
        <w:rPr>
          <w:sz w:val="24"/>
          <w:szCs w:val="24"/>
        </w:rPr>
        <w:t>onaj dio ove zakonske odredbe koja izaziva dvojbe (članak 48. stavak 3. SZ-a) treba</w:t>
      </w:r>
      <w:r w:rsidR="00383BC0">
        <w:rPr>
          <w:sz w:val="24"/>
          <w:szCs w:val="24"/>
        </w:rPr>
        <w:t>lo</w:t>
      </w:r>
      <w:r>
        <w:rPr>
          <w:sz w:val="24"/>
          <w:szCs w:val="24"/>
        </w:rPr>
        <w:t xml:space="preserve"> tumačiti tako da će osporavatelj u parnici na koju je upućen dokazivati svoje tvrdnje o tome da tražbina ne postoji (!), jer da navodno takvo tumačenje više odgovara (</w:t>
      </w:r>
      <w:r w:rsidR="001B4A10">
        <w:rPr>
          <w:sz w:val="24"/>
          <w:szCs w:val="24"/>
        </w:rPr>
        <w:t>?</w:t>
      </w:r>
      <w:r>
        <w:rPr>
          <w:sz w:val="24"/>
          <w:szCs w:val="24"/>
        </w:rPr>
        <w:t>) ostalim djelovima ove zakonske odredbe, posebno onom posve jasnom dijelu, da se na parnicu upućuje osporavatelj, a ne vjerovnik čija je tražbina osporena od strane drugog vjerovnika.</w:t>
      </w:r>
    </w:p>
    <w:p w:rsidRDefault="008D2EE4" w:rsidP="008D2EE4" w:rsidR="008D2EE4">
      <w:pPr>
        <w:widowControl/>
        <w:ind w:firstLine="708"/>
        <w:jc w:val="both"/>
        <w:rPr>
          <w:sz w:val="24"/>
          <w:szCs w:val="24"/>
        </w:rPr>
      </w:pPr>
    </w:p>
    <w:p w:rsidRDefault="008D2EE4" w:rsidP="008D2EE4" w:rsidR="008D2EE4">
      <w:pPr>
        <w:widowControl/>
        <w:ind w:firstLine="708"/>
        <w:jc w:val="both"/>
        <w:rPr>
          <w:sz w:val="24"/>
          <w:szCs w:val="24"/>
        </w:rPr>
      </w:pPr>
      <w:r>
        <w:rPr>
          <w:sz w:val="24"/>
          <w:szCs w:val="24"/>
        </w:rPr>
        <w:lastRenderedPageBreak/>
        <w:t>Iz naprijed navedenog prvenstveno nije razvidno, a nije ni moguće  utvrditi, koja od poznatih pravila tumačenja su korištena za donošenje prednjeg zaključka</w:t>
      </w:r>
      <w:r w:rsidR="008F39FF">
        <w:rPr>
          <w:sz w:val="24"/>
          <w:szCs w:val="24"/>
        </w:rPr>
        <w:t xml:space="preserve">, te zašto bi </w:t>
      </w:r>
      <w:r w:rsidR="00800D02">
        <w:rPr>
          <w:sz w:val="24"/>
          <w:szCs w:val="24"/>
        </w:rPr>
        <w:t xml:space="preserve">takvo tumačenje više odgovaralo ostalim dijelovima ove zakonske </w:t>
      </w:r>
      <w:r w:rsidR="00292C99">
        <w:rPr>
          <w:sz w:val="24"/>
          <w:szCs w:val="24"/>
        </w:rPr>
        <w:t>odredbe</w:t>
      </w:r>
      <w:r>
        <w:rPr>
          <w:sz w:val="24"/>
          <w:szCs w:val="24"/>
        </w:rPr>
        <w:t>.</w:t>
      </w:r>
    </w:p>
    <w:p w:rsidRDefault="008D2EE4" w:rsidP="008D2EE4" w:rsidR="008D2EE4">
      <w:pPr>
        <w:widowControl/>
        <w:ind w:firstLine="708"/>
        <w:jc w:val="both"/>
        <w:rPr>
          <w:sz w:val="24"/>
          <w:szCs w:val="24"/>
        </w:rPr>
      </w:pPr>
    </w:p>
    <w:p w:rsidRDefault="008D2EE4" w:rsidP="008D2EE4" w:rsidR="008D2EE4">
      <w:pPr>
        <w:widowControl/>
        <w:ind w:firstLine="708"/>
        <w:jc w:val="both"/>
        <w:rPr>
          <w:sz w:val="24"/>
          <w:szCs w:val="24"/>
        </w:rPr>
      </w:pPr>
      <w:r>
        <w:rPr>
          <w:sz w:val="24"/>
          <w:szCs w:val="24"/>
        </w:rPr>
        <w:t xml:space="preserve">Jedno od temeljnih pravila pravnog tumačenja propisa je da se norma mora sagledati i primjeniti kao cjelina tj. nije dopušteno </w:t>
      </w:r>
      <w:r w:rsidR="00800D02">
        <w:rPr>
          <w:sz w:val="24"/>
          <w:szCs w:val="24"/>
        </w:rPr>
        <w:t xml:space="preserve">fragmentiranje </w:t>
      </w:r>
      <w:r>
        <w:rPr>
          <w:sz w:val="24"/>
          <w:szCs w:val="24"/>
        </w:rPr>
        <w:t>norme</w:t>
      </w:r>
      <w:r w:rsidR="0031245C">
        <w:rPr>
          <w:sz w:val="24"/>
          <w:szCs w:val="24"/>
        </w:rPr>
        <w:t xml:space="preserve"> i </w:t>
      </w:r>
      <w:r w:rsidR="00071A0C">
        <w:rPr>
          <w:sz w:val="24"/>
          <w:szCs w:val="24"/>
        </w:rPr>
        <w:t xml:space="preserve">samovoljno </w:t>
      </w:r>
      <w:r w:rsidR="00002024">
        <w:rPr>
          <w:sz w:val="24"/>
          <w:szCs w:val="24"/>
        </w:rPr>
        <w:t xml:space="preserve">korištenje </w:t>
      </w:r>
      <w:r w:rsidR="0031245C">
        <w:rPr>
          <w:sz w:val="24"/>
          <w:szCs w:val="24"/>
        </w:rPr>
        <w:t>njenih dijelova</w:t>
      </w:r>
      <w:r>
        <w:rPr>
          <w:sz w:val="24"/>
          <w:szCs w:val="24"/>
        </w:rPr>
        <w:t>.</w:t>
      </w:r>
    </w:p>
    <w:p w:rsidRDefault="008D2EE4" w:rsidP="008D2EE4" w:rsidR="008D2EE4">
      <w:pPr>
        <w:widowControl/>
        <w:ind w:firstLine="708"/>
        <w:jc w:val="both"/>
        <w:rPr>
          <w:sz w:val="24"/>
          <w:szCs w:val="24"/>
        </w:rPr>
      </w:pPr>
      <w:r>
        <w:rPr>
          <w:sz w:val="24"/>
          <w:szCs w:val="24"/>
        </w:rPr>
        <w:t xml:space="preserve">Pravilima sistemskog tumačenja utvrđuje se sadržaj norme uz pomoć veza koje ta norma ima prema ostalim normama. </w:t>
      </w:r>
      <w:r w:rsidR="00021787">
        <w:rPr>
          <w:sz w:val="24"/>
          <w:szCs w:val="24"/>
        </w:rPr>
        <w:t>Najjača</w:t>
      </w:r>
      <w:r>
        <w:rPr>
          <w:sz w:val="24"/>
          <w:szCs w:val="24"/>
        </w:rPr>
        <w:t xml:space="preserve"> je veza norme prema ostalim normama unutar istog pravnog akta (propisa). Sistemskim tumačenjem pravna se praznina popunjava smisaonim povezivanjem mjesta gdje se nalazi pravna praznina i odnosom tog mjesta prema drugim normama određenog akta.</w:t>
      </w:r>
    </w:p>
    <w:p w:rsidRDefault="008D2EE4" w:rsidP="008D2EE4" w:rsidR="008D2EE4">
      <w:pPr>
        <w:widowControl/>
        <w:ind w:firstLine="708"/>
        <w:jc w:val="both"/>
        <w:rPr>
          <w:sz w:val="24"/>
          <w:szCs w:val="24"/>
        </w:rPr>
      </w:pPr>
      <w:r>
        <w:rPr>
          <w:sz w:val="24"/>
          <w:szCs w:val="24"/>
        </w:rPr>
        <w:t>U konkretnom slučaju, upućujuća odredba članka 50. stavka 3. SZ-a propisuje kako u slučaju kada  u pravilima predstečajnog postupka ne postoji specijalna norma glede upućivanja na parnicu vjerovnika čija je tražbina osporena od strane drugog vjerovnika (pravna praznina), kao opća norma primjenjuju se odredba o upućivanju na parnicu u stečajnom postupku. Primjenom tog istog pravila, u slučaju postojanja logički nemoguće odredbe (članak 48. stavak 3. SZ-a), dakle pravne praznine, pravna praznina se popunjava upućujućom normom tj. odredbom članak 50. stavak 3. SZ-a.</w:t>
      </w:r>
    </w:p>
    <w:p w:rsidRDefault="008D2EE4" w:rsidP="008D2EE4" w:rsidR="008D2EE4">
      <w:pPr>
        <w:widowControl/>
        <w:ind w:firstLine="708"/>
        <w:jc w:val="both"/>
        <w:rPr>
          <w:sz w:val="24"/>
          <w:szCs w:val="24"/>
        </w:rPr>
      </w:pPr>
      <w:r>
        <w:rPr>
          <w:sz w:val="24"/>
          <w:szCs w:val="24"/>
        </w:rPr>
        <w:t xml:space="preserve">I ne samo da se pravila </w:t>
      </w:r>
      <w:r w:rsidRPr="00571309">
        <w:rPr>
          <w:sz w:val="24"/>
          <w:szCs w:val="24"/>
          <w:u w:val="single"/>
        </w:rPr>
        <w:t>o upućivanju na parnicu</w:t>
      </w:r>
      <w:r>
        <w:rPr>
          <w:sz w:val="24"/>
          <w:szCs w:val="24"/>
        </w:rPr>
        <w:t xml:space="preserve"> iz stečajnog postupka primjenjuju kao opća u slučaju da u predstečajnom postupku o tome nema posebne odredbe, nego se i postupak </w:t>
      </w:r>
      <w:r w:rsidRPr="00571309">
        <w:rPr>
          <w:sz w:val="24"/>
          <w:szCs w:val="24"/>
          <w:u w:val="single"/>
        </w:rPr>
        <w:t>radi utvrđenja osporenih tražbina</w:t>
      </w:r>
      <w:r>
        <w:rPr>
          <w:sz w:val="24"/>
          <w:szCs w:val="24"/>
        </w:rPr>
        <w:t xml:space="preserve"> u predstečajnom postupku provodi odgovarajućom primjenom pravila o postupku radi utvrđivanja osporenih tražbina u stečajnom postupku (članak 48. stavak 3. i članak 50. stavak 3. SZ-a). Opća norma koja propisuje postupak radi utvrđenja osporene tražbine i postupak upućivanja na parnicu je  u stečajnom postupku odredba članka 266. SZ-a </w:t>
      </w:r>
    </w:p>
    <w:p w:rsidRDefault="008D2EE4" w:rsidP="008D2EE4" w:rsidR="008D2EE4" w:rsidRPr="008C35A5">
      <w:pPr>
        <w:widowControl/>
        <w:ind w:firstLine="708"/>
        <w:jc w:val="both"/>
        <w:rPr>
          <w:sz w:val="24"/>
          <w:szCs w:val="24"/>
        </w:rPr>
      </w:pPr>
      <w:r>
        <w:rPr>
          <w:sz w:val="24"/>
          <w:szCs w:val="24"/>
        </w:rPr>
        <w:t xml:space="preserve"> </w:t>
      </w:r>
    </w:p>
    <w:p w:rsidRDefault="008D2EE4" w:rsidP="008D2EE4" w:rsidR="008D2EE4">
      <w:pPr>
        <w:widowControl/>
        <w:ind w:firstLine="708"/>
        <w:jc w:val="both"/>
        <w:rPr>
          <w:sz w:val="24"/>
          <w:szCs w:val="24"/>
        </w:rPr>
      </w:pPr>
      <w:r>
        <w:rPr>
          <w:sz w:val="24"/>
          <w:szCs w:val="24"/>
        </w:rPr>
        <w:t xml:space="preserve">Slijedom naprijed navedenog, na konkretan slučaj osporavanja tražbine jednog vjerovnika od strane drugog vjerovnika ovaj sud prvog stupnja je </w:t>
      </w:r>
      <w:r w:rsidRPr="008B4DE6">
        <w:rPr>
          <w:sz w:val="24"/>
          <w:szCs w:val="24"/>
          <w:u w:val="single"/>
        </w:rPr>
        <w:t xml:space="preserve">odgovarajuće primijenio pravila o postupku radi utvrđivanja osporene tražbine i pravila </w:t>
      </w:r>
      <w:r>
        <w:rPr>
          <w:sz w:val="24"/>
          <w:szCs w:val="24"/>
          <w:u w:val="single"/>
        </w:rPr>
        <w:t xml:space="preserve">o </w:t>
      </w:r>
      <w:r w:rsidRPr="008B4DE6">
        <w:rPr>
          <w:sz w:val="24"/>
          <w:szCs w:val="24"/>
          <w:u w:val="single"/>
        </w:rPr>
        <w:t>postupk</w:t>
      </w:r>
      <w:r>
        <w:rPr>
          <w:sz w:val="24"/>
          <w:szCs w:val="24"/>
          <w:u w:val="single"/>
        </w:rPr>
        <w:t xml:space="preserve">u </w:t>
      </w:r>
      <w:r w:rsidRPr="008B4DE6">
        <w:rPr>
          <w:sz w:val="24"/>
          <w:szCs w:val="24"/>
          <w:u w:val="single"/>
        </w:rPr>
        <w:t>upućivanja na parnicu</w:t>
      </w:r>
      <w:r>
        <w:rPr>
          <w:sz w:val="24"/>
          <w:szCs w:val="24"/>
        </w:rPr>
        <w:t xml:space="preserve"> iz stečajnog postupku, te  temeljem citiranog članka 266. stavak 2. SZ-a za tražbine pod toč. II.</w:t>
      </w:r>
      <w:r w:rsidR="00FA2E49">
        <w:rPr>
          <w:sz w:val="24"/>
          <w:szCs w:val="24"/>
        </w:rPr>
        <w:t>1</w:t>
      </w:r>
      <w:r>
        <w:rPr>
          <w:sz w:val="24"/>
          <w:szCs w:val="24"/>
        </w:rPr>
        <w:t>. izreke na parnicu uputio vjerovnika osporene tražbina.</w:t>
      </w:r>
    </w:p>
    <w:p w:rsidRDefault="008D5068" w:rsidP="004D45C7" w:rsidR="008D5068">
      <w:pPr>
        <w:widowControl/>
        <w:jc w:val="center"/>
        <w:rPr>
          <w:sz w:val="24"/>
          <w:szCs w:val="24"/>
        </w:rPr>
      </w:pPr>
    </w:p>
    <w:p w:rsidRDefault="004D45C7" w:rsidP="004D45C7" w:rsidR="004D45C7" w:rsidRPr="00151FCB">
      <w:pPr>
        <w:widowControl/>
        <w:jc w:val="center"/>
        <w:rPr>
          <w:sz w:val="24"/>
          <w:szCs w:val="24"/>
        </w:rPr>
      </w:pPr>
      <w:r w:rsidRPr="00151FCB">
        <w:rPr>
          <w:sz w:val="24"/>
          <w:szCs w:val="24"/>
        </w:rPr>
        <w:t xml:space="preserve">Zagreb, </w:t>
      </w:r>
      <w:r w:rsidR="009F52D6">
        <w:rPr>
          <w:sz w:val="24"/>
          <w:szCs w:val="24"/>
        </w:rPr>
        <w:t>3</w:t>
      </w:r>
      <w:r w:rsidR="007D73DB">
        <w:rPr>
          <w:sz w:val="24"/>
          <w:szCs w:val="24"/>
        </w:rPr>
        <w:t>.listopada</w:t>
      </w:r>
      <w:r w:rsidR="004A4F10">
        <w:rPr>
          <w:sz w:val="24"/>
          <w:szCs w:val="24"/>
        </w:rPr>
        <w:t xml:space="preserve"> 201</w:t>
      </w:r>
      <w:r w:rsidR="007D73DB">
        <w:rPr>
          <w:sz w:val="24"/>
          <w:szCs w:val="24"/>
        </w:rPr>
        <w:t>8</w:t>
      </w:r>
      <w:r w:rsidR="004A4F10">
        <w:rPr>
          <w:sz w:val="24"/>
          <w:szCs w:val="24"/>
        </w:rPr>
        <w:t>.</w:t>
      </w:r>
    </w:p>
    <w:p w:rsidRDefault="004D45C7" w:rsidP="004D45C7" w:rsidR="004D45C7" w:rsidRPr="00151FCB">
      <w:pPr>
        <w:widowControl/>
        <w:ind w:firstLine="720" w:left="5040"/>
        <w:jc w:val="right"/>
        <w:rPr>
          <w:sz w:val="24"/>
          <w:szCs w:val="24"/>
        </w:rPr>
      </w:pPr>
      <w:r w:rsidRPr="00151FCB">
        <w:rPr>
          <w:sz w:val="24"/>
          <w:szCs w:val="24"/>
        </w:rPr>
        <w:t xml:space="preserve">      SUDAC:  </w:t>
      </w:r>
    </w:p>
    <w:p w:rsidRDefault="000D52F8" w:rsidP="00F42084" w:rsidR="00EB04A4" w:rsidRPr="00151FCB">
      <w:pPr>
        <w:widowControl/>
        <w:ind w:left="5040"/>
        <w:jc w:val="right"/>
        <w:rPr>
          <w:sz w:val="24"/>
          <w:szCs w:val="24"/>
        </w:rPr>
      </w:pPr>
      <w:r w:rsidRPr="00151FCB">
        <w:rPr>
          <w:sz w:val="24"/>
          <w:szCs w:val="24"/>
        </w:rPr>
        <w:t xml:space="preserve">               Ante Galić </w:t>
      </w:r>
      <w:r w:rsidR="001815F9">
        <w:rPr>
          <w:sz w:val="24"/>
          <w:szCs w:val="24"/>
        </w:rPr>
        <w:t>v.r.</w:t>
      </w:r>
    </w:p>
    <w:p w:rsidRDefault="004D45C7" w:rsidP="004D45C7" w:rsidR="004D45C7" w:rsidRPr="00151FCB">
      <w:pPr>
        <w:widowControl/>
        <w:ind w:left="5040"/>
        <w:jc w:val="both"/>
        <w:rPr>
          <w:sz w:val="24"/>
          <w:szCs w:val="24"/>
        </w:rPr>
      </w:pPr>
      <w:r w:rsidRPr="00151FCB">
        <w:rPr>
          <w:sz w:val="24"/>
          <w:szCs w:val="24"/>
        </w:rPr>
        <w:tab/>
      </w:r>
    </w:p>
    <w:p w:rsidRDefault="004D45C7" w:rsidP="004D45C7" w:rsidR="004D45C7" w:rsidRPr="00151FCB">
      <w:pPr>
        <w:widowControl/>
        <w:jc w:val="both"/>
        <w:rPr>
          <w:sz w:val="24"/>
          <w:szCs w:val="24"/>
        </w:rPr>
      </w:pPr>
      <w:r w:rsidRPr="00151FCB">
        <w:rPr>
          <w:sz w:val="24"/>
          <w:szCs w:val="24"/>
        </w:rPr>
        <w:t>UPUTA  O PRAVNOM LIJEKU:</w:t>
      </w:r>
    </w:p>
    <w:p w:rsidRDefault="004D45C7" w:rsidP="004D45C7" w:rsidR="004D45C7">
      <w:pPr>
        <w:widowControl/>
        <w:jc w:val="both"/>
        <w:rPr>
          <w:sz w:val="24"/>
          <w:szCs w:val="24"/>
        </w:rPr>
      </w:pPr>
      <w:r w:rsidRPr="00151FCB">
        <w:rPr>
          <w:sz w:val="24"/>
          <w:szCs w:val="24"/>
        </w:rPr>
        <w:t xml:space="preserve">Protiv ovog rješenja </w:t>
      </w:r>
      <w:r w:rsidR="008D5068">
        <w:rPr>
          <w:sz w:val="24"/>
          <w:szCs w:val="24"/>
        </w:rPr>
        <w:t xml:space="preserve">o utvrđenim i osporenim tražbinama </w:t>
      </w:r>
      <w:r w:rsidRPr="00151FCB">
        <w:rPr>
          <w:sz w:val="24"/>
          <w:szCs w:val="24"/>
        </w:rPr>
        <w:t xml:space="preserve">pravo na žalbu ima </w:t>
      </w:r>
      <w:r w:rsidR="008D5068">
        <w:rPr>
          <w:sz w:val="24"/>
          <w:szCs w:val="24"/>
        </w:rPr>
        <w:t xml:space="preserve">dužnik i </w:t>
      </w:r>
      <w:r w:rsidRPr="00151FCB">
        <w:rPr>
          <w:sz w:val="24"/>
          <w:szCs w:val="24"/>
        </w:rPr>
        <w:t xml:space="preserve">svaki vjerovnik </w:t>
      </w:r>
      <w:r w:rsidR="004A4F10">
        <w:rPr>
          <w:sz w:val="24"/>
          <w:szCs w:val="24"/>
        </w:rPr>
        <w:t xml:space="preserve">u dijelu koji se </w:t>
      </w:r>
      <w:r w:rsidR="008D5068">
        <w:rPr>
          <w:sz w:val="24"/>
          <w:szCs w:val="24"/>
        </w:rPr>
        <w:t xml:space="preserve">odnosi na </w:t>
      </w:r>
      <w:r w:rsidR="004A4F10">
        <w:rPr>
          <w:sz w:val="24"/>
          <w:szCs w:val="24"/>
        </w:rPr>
        <w:t>njegov</w:t>
      </w:r>
      <w:r w:rsidR="008D5068">
        <w:rPr>
          <w:sz w:val="24"/>
          <w:szCs w:val="24"/>
        </w:rPr>
        <w:t>u</w:t>
      </w:r>
      <w:r w:rsidR="004A4F10">
        <w:rPr>
          <w:sz w:val="24"/>
          <w:szCs w:val="24"/>
        </w:rPr>
        <w:t xml:space="preserve"> prijavljen</w:t>
      </w:r>
      <w:r w:rsidR="008D5068">
        <w:rPr>
          <w:sz w:val="24"/>
          <w:szCs w:val="24"/>
        </w:rPr>
        <w:t>u</w:t>
      </w:r>
      <w:r w:rsidR="004A4F10">
        <w:rPr>
          <w:sz w:val="24"/>
          <w:szCs w:val="24"/>
        </w:rPr>
        <w:t xml:space="preserve"> tražbin</w:t>
      </w:r>
      <w:r w:rsidR="008D5068">
        <w:rPr>
          <w:sz w:val="24"/>
          <w:szCs w:val="24"/>
        </w:rPr>
        <w:t xml:space="preserve">u i </w:t>
      </w:r>
      <w:r w:rsidR="004A4F10">
        <w:rPr>
          <w:sz w:val="24"/>
          <w:szCs w:val="24"/>
        </w:rPr>
        <w:t>tražbin</w:t>
      </w:r>
      <w:r w:rsidR="008D5068">
        <w:rPr>
          <w:sz w:val="24"/>
          <w:szCs w:val="24"/>
        </w:rPr>
        <w:t>u</w:t>
      </w:r>
      <w:r w:rsidR="004A4F10">
        <w:rPr>
          <w:sz w:val="24"/>
          <w:szCs w:val="24"/>
        </w:rPr>
        <w:t xml:space="preserve"> koju je osporio (članak </w:t>
      </w:r>
      <w:r w:rsidR="00475D50">
        <w:rPr>
          <w:sz w:val="24"/>
          <w:szCs w:val="24"/>
        </w:rPr>
        <w:t>51. stavak 1</w:t>
      </w:r>
      <w:r w:rsidR="004A4F10">
        <w:rPr>
          <w:sz w:val="24"/>
          <w:szCs w:val="24"/>
        </w:rPr>
        <w:t xml:space="preserve">. SZ-a). </w:t>
      </w:r>
      <w:r w:rsidRPr="00151FCB">
        <w:rPr>
          <w:sz w:val="24"/>
          <w:szCs w:val="24"/>
        </w:rPr>
        <w:t>Rok za žalbu iznosi 8 dana. Žalba se podnosi ovom sudu u 2 primjerka.</w:t>
      </w:r>
    </w:p>
    <w:p w:rsidRDefault="00F42084" w:rsidP="004D45C7" w:rsidR="00F42084">
      <w:pPr>
        <w:widowControl/>
        <w:jc w:val="both"/>
        <w:rPr>
          <w:sz w:val="24"/>
          <w:szCs w:val="24"/>
        </w:rPr>
      </w:pPr>
    </w:p>
    <w:p w:rsidRDefault="001815F9" w:rsidP="001815F9" w:rsidR="001815F9">
      <w:pPr>
        <w:ind w:firstLine="708" w:left="4248"/>
        <w:jc w:val="both"/>
      </w:pPr>
      <w:r>
        <w:t>Za točnost otpravka, ovlašteni službenik:</w:t>
      </w:r>
    </w:p>
    <w:p w:rsidRDefault="001815F9" w:rsidP="00422EE0" w:rsidR="001815F9">
      <w:pPr>
        <w:jc w:val="both"/>
      </w:pPr>
      <w:r>
        <w:t xml:space="preserve">              </w:t>
      </w:r>
      <w:r>
        <w:tab/>
      </w:r>
      <w:r>
        <w:tab/>
      </w:r>
      <w:r>
        <w:tab/>
      </w:r>
      <w:r>
        <w:tab/>
      </w:r>
      <w:r>
        <w:tab/>
      </w:r>
      <w:r>
        <w:tab/>
      </w:r>
      <w:r>
        <w:tab/>
      </w:r>
      <w:r>
        <w:tab/>
        <w:t xml:space="preserve"> Valentina Delač</w:t>
      </w:r>
    </w:p>
    <w:p w:rsidRDefault="00AF6CD7" w:rsidP="004D45C7" w:rsidR="00AF6CD7">
      <w:pPr>
        <w:widowControl/>
        <w:jc w:val="both"/>
        <w:rPr>
          <w:sz w:val="24"/>
          <w:szCs w:val="24"/>
        </w:rPr>
      </w:pPr>
    </w:p>
    <w:sectPr w:rsidSect="004D45C7" w:rsidR="00AF6CD7">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50C8" w:rsidR="006050C8">
      <w:r>
        <w:separator/>
      </w:r>
    </w:p>
  </w:endnote>
  <w:endnote w:id="0" w:type="continuationSeparator">
    <w:p w:rsidRDefault="006050C8" w:rsidR="006050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50C8" w:rsidR="006050C8">
      <w:r>
        <w:separator/>
      </w:r>
    </w:p>
  </w:footnote>
  <w:footnote w:id="0" w:type="continuationSeparator">
    <w:p w:rsidRDefault="006050C8" w:rsidR="006050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0C8" w:rsidP="004D45C7" w:rsidR="006050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050C8" w:rsidR="006050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0C8" w:rsidP="004D45C7" w:rsidR="006050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3B01">
      <w:rPr>
        <w:rStyle w:val="Brojstranice"/>
        <w:noProof/>
      </w:rPr>
      <w:t>6</w:t>
    </w:r>
    <w:r>
      <w:rPr>
        <w:rStyle w:val="Brojstranice"/>
      </w:rPr>
      <w:fldChar w:fldCharType="end"/>
    </w:r>
  </w:p>
  <w:p w:rsidRDefault="006050C8" w:rsidP="00EF301B" w:rsidR="006050C8">
    <w:pPr>
      <w:rPr>
        <w:sz w:val="24"/>
        <w:szCs w:val="24"/>
      </w:rPr>
    </w:pPr>
  </w:p>
  <w:p w:rsidRDefault="006050C8" w:rsidP="00EF301B" w:rsidR="006050C8" w:rsidRPr="009A6E93">
    <w:pPr>
      <w:jc w:val="right"/>
      <w:rPr>
        <w:sz w:val="24"/>
        <w:szCs w:val="24"/>
      </w:rPr>
    </w:pPr>
    <w:r w:rsidRPr="00F703C3">
      <w:rPr>
        <w:sz w:val="24"/>
        <w:szCs w:val="24"/>
      </w:rPr>
      <w:t>40. St-</w:t>
    </w:r>
    <w:r w:rsidR="00C51A49">
      <w:rPr>
        <w:sz w:val="24"/>
        <w:szCs w:val="24"/>
      </w:rPr>
      <w:t>1</w:t>
    </w:r>
    <w:r w:rsidR="00FA5BFA">
      <w:rPr>
        <w:sz w:val="24"/>
        <w:szCs w:val="24"/>
      </w:rPr>
      <w:t>463</w:t>
    </w:r>
    <w:r w:rsidR="00C51A49">
      <w:rPr>
        <w:sz w:val="24"/>
        <w:szCs w:val="24"/>
      </w:rPr>
      <w:t>/18</w:t>
    </w:r>
  </w:p>
  <w:p w:rsidRDefault="006050C8" w:rsidP="004D45C7" w:rsidR="006050C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63C98"/>
    <w:multiLevelType w:val="hybridMultilevel"/>
    <w:tmpl w:val="6B8EA76C"/>
    <w:lvl w:tplc="8870C05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2D937DE"/>
    <w:multiLevelType w:val="hybridMultilevel"/>
    <w:tmpl w:val="872643DA"/>
    <w:lvl w:tplc="CC3487F6" w:ilvl="0">
      <w:start w:val="1"/>
      <w:numFmt w:val="decimal"/>
      <w:lvlText w:val="%1."/>
      <w:lvlJc w:val="left"/>
      <w:pPr>
        <w:ind w:hanging="360" w:left="1065"/>
      </w:pPr>
      <w:rPr>
        <w:rFonts w:hint="default"/>
        <w:color w:val="auto"/>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D557C9B"/>
    <w:multiLevelType w:val="hybridMultilevel"/>
    <w:tmpl w:val="514662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3B51259"/>
    <w:multiLevelType w:val="hybridMultilevel"/>
    <w:tmpl w:val="90046BFC"/>
    <w:lvl w:tplc="9B22E868"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4C67811"/>
    <w:multiLevelType w:val="hybridMultilevel"/>
    <w:tmpl w:val="06949A36"/>
    <w:lvl w:tplc="16B2F74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2DBE2003"/>
    <w:multiLevelType w:val="hybridMultilevel"/>
    <w:tmpl w:val="66009F22"/>
    <w:lvl w:tplc="6726B3C4"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8">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1">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5">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6">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25D083C"/>
    <w:multiLevelType w:val="hybridMultilevel"/>
    <w:tmpl w:val="5AEEDA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63A2414"/>
    <w:multiLevelType w:val="hybridMultilevel"/>
    <w:tmpl w:val="2144A966"/>
    <w:lvl w:tplc="95F682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3">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4">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8">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1"/>
  </w:num>
  <w:num w:numId="2">
    <w:abstractNumId w:val="37"/>
  </w:num>
  <w:num w:numId="3">
    <w:abstractNumId w:val="6"/>
  </w:num>
  <w:num w:numId="4">
    <w:abstractNumId w:val="38"/>
  </w:num>
  <w:num w:numId="5">
    <w:abstractNumId w:val="35"/>
  </w:num>
  <w:num w:numId="6">
    <w:abstractNumId w:val="18"/>
  </w:num>
  <w:num w:numId="7">
    <w:abstractNumId w:val="39"/>
  </w:num>
  <w:num w:numId="8">
    <w:abstractNumId w:val="30"/>
  </w:num>
  <w:num w:numId="9">
    <w:abstractNumId w:val="3"/>
  </w:num>
  <w:num w:numId="10">
    <w:abstractNumId w:val="25"/>
  </w:num>
  <w:num w:numId="11">
    <w:abstractNumId w:val="32"/>
  </w:num>
  <w:num w:numId="12">
    <w:abstractNumId w:val="26"/>
  </w:num>
  <w:num w:numId="13">
    <w:abstractNumId w:val="11"/>
  </w:num>
  <w:num w:numId="14">
    <w:abstractNumId w:val="8"/>
  </w:num>
  <w:num w:numId="15">
    <w:abstractNumId w:val="23"/>
  </w:num>
  <w:num w:numId="16">
    <w:abstractNumId w:val="4"/>
  </w:num>
  <w:num w:numId="17">
    <w:abstractNumId w:val="29"/>
  </w:num>
  <w:num w:numId="18">
    <w:abstractNumId w:val="19"/>
  </w:num>
  <w:num w:numId="19">
    <w:abstractNumId w:val="20"/>
  </w:num>
  <w:num w:numId="20">
    <w:abstractNumId w:val="1"/>
  </w:num>
  <w:num w:numId="21">
    <w:abstractNumId w:val="33"/>
  </w:num>
  <w:num w:numId="22">
    <w:abstractNumId w:val="36"/>
  </w:num>
  <w:num w:numId="23">
    <w:abstractNumId w:val="34"/>
  </w:num>
  <w:num w:numId="24">
    <w:abstractNumId w:val="27"/>
  </w:num>
  <w:num w:numId="25">
    <w:abstractNumId w:val="14"/>
  </w:num>
  <w:num w:numId="26">
    <w:abstractNumId w:val="22"/>
  </w:num>
  <w:num w:numId="27">
    <w:abstractNumId w:val="15"/>
  </w:num>
  <w:num w:numId="28">
    <w:abstractNumId w:val="24"/>
  </w:num>
  <w:num w:numId="29">
    <w:abstractNumId w:val="17"/>
  </w:num>
  <w:num w:numId="30">
    <w:abstractNumId w:val="9"/>
  </w:num>
  <w:num w:numId="31">
    <w:abstractNumId w:val="2"/>
  </w:num>
  <w:num w:numId="32">
    <w:abstractNumId w:val="7"/>
  </w:num>
  <w:num w:numId="33">
    <w:abstractNumId w:val="12"/>
  </w:num>
  <w:num w:numId="34">
    <w:abstractNumId w:val="16"/>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31"/>
  </w:num>
  <w:num w:numId="38">
    <w:abstractNumId w:val="0"/>
  </w:num>
  <w:num w:numId="39">
    <w:abstractNumId w:val="13"/>
  </w:num>
  <w:num w:numId="40">
    <w:abstractNumId w:val="2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2024"/>
    <w:rsid w:val="00004FD0"/>
    <w:rsid w:val="00005BBF"/>
    <w:rsid w:val="000079EB"/>
    <w:rsid w:val="00011F4F"/>
    <w:rsid w:val="00021773"/>
    <w:rsid w:val="00021787"/>
    <w:rsid w:val="00025D5B"/>
    <w:rsid w:val="000270CA"/>
    <w:rsid w:val="00031398"/>
    <w:rsid w:val="00031D2E"/>
    <w:rsid w:val="000435C0"/>
    <w:rsid w:val="00047035"/>
    <w:rsid w:val="00051E70"/>
    <w:rsid w:val="00051E71"/>
    <w:rsid w:val="000600F5"/>
    <w:rsid w:val="00060576"/>
    <w:rsid w:val="000633DC"/>
    <w:rsid w:val="00064FDC"/>
    <w:rsid w:val="00071A0C"/>
    <w:rsid w:val="00071C98"/>
    <w:rsid w:val="00085349"/>
    <w:rsid w:val="0008558B"/>
    <w:rsid w:val="000868CA"/>
    <w:rsid w:val="00091873"/>
    <w:rsid w:val="000A21F1"/>
    <w:rsid w:val="000A2632"/>
    <w:rsid w:val="000A56F2"/>
    <w:rsid w:val="000B736E"/>
    <w:rsid w:val="000C129D"/>
    <w:rsid w:val="000C2293"/>
    <w:rsid w:val="000D52F8"/>
    <w:rsid w:val="000D6193"/>
    <w:rsid w:val="000D7B0B"/>
    <w:rsid w:val="000E24E2"/>
    <w:rsid w:val="000F5B5D"/>
    <w:rsid w:val="00110A73"/>
    <w:rsid w:val="0011597E"/>
    <w:rsid w:val="00126066"/>
    <w:rsid w:val="0012677D"/>
    <w:rsid w:val="00131346"/>
    <w:rsid w:val="0013479A"/>
    <w:rsid w:val="00151FCB"/>
    <w:rsid w:val="0016058A"/>
    <w:rsid w:val="001815F9"/>
    <w:rsid w:val="00184C23"/>
    <w:rsid w:val="00193977"/>
    <w:rsid w:val="00193FFB"/>
    <w:rsid w:val="00194CF4"/>
    <w:rsid w:val="001A3B02"/>
    <w:rsid w:val="001B02FE"/>
    <w:rsid w:val="001B4A10"/>
    <w:rsid w:val="001D385F"/>
    <w:rsid w:val="001D409F"/>
    <w:rsid w:val="001E30ED"/>
    <w:rsid w:val="001E460F"/>
    <w:rsid w:val="001F5FE0"/>
    <w:rsid w:val="00201B22"/>
    <w:rsid w:val="0020202C"/>
    <w:rsid w:val="00203C58"/>
    <w:rsid w:val="00207696"/>
    <w:rsid w:val="00225860"/>
    <w:rsid w:val="00226F9D"/>
    <w:rsid w:val="00227370"/>
    <w:rsid w:val="0023659C"/>
    <w:rsid w:val="00243942"/>
    <w:rsid w:val="00243E0E"/>
    <w:rsid w:val="00245201"/>
    <w:rsid w:val="00246971"/>
    <w:rsid w:val="00247FEC"/>
    <w:rsid w:val="0025701F"/>
    <w:rsid w:val="0026012F"/>
    <w:rsid w:val="00261EC5"/>
    <w:rsid w:val="002634FB"/>
    <w:rsid w:val="00282001"/>
    <w:rsid w:val="00287A0F"/>
    <w:rsid w:val="00292C99"/>
    <w:rsid w:val="002A08B7"/>
    <w:rsid w:val="002A16DB"/>
    <w:rsid w:val="002A5CB3"/>
    <w:rsid w:val="002B007F"/>
    <w:rsid w:val="002B0A06"/>
    <w:rsid w:val="002B1DC9"/>
    <w:rsid w:val="002B2DAC"/>
    <w:rsid w:val="002B4419"/>
    <w:rsid w:val="002B4629"/>
    <w:rsid w:val="002C2247"/>
    <w:rsid w:val="002C3619"/>
    <w:rsid w:val="002C6C6C"/>
    <w:rsid w:val="002D037B"/>
    <w:rsid w:val="002E4A60"/>
    <w:rsid w:val="00303608"/>
    <w:rsid w:val="00306517"/>
    <w:rsid w:val="00310963"/>
    <w:rsid w:val="0031245C"/>
    <w:rsid w:val="00312628"/>
    <w:rsid w:val="003317D6"/>
    <w:rsid w:val="00337802"/>
    <w:rsid w:val="00343190"/>
    <w:rsid w:val="00350E6B"/>
    <w:rsid w:val="00351BB7"/>
    <w:rsid w:val="00355F9C"/>
    <w:rsid w:val="00361D6B"/>
    <w:rsid w:val="00366E33"/>
    <w:rsid w:val="00367F79"/>
    <w:rsid w:val="00374751"/>
    <w:rsid w:val="00383BC0"/>
    <w:rsid w:val="0039169F"/>
    <w:rsid w:val="00393DE5"/>
    <w:rsid w:val="0039598F"/>
    <w:rsid w:val="003A5F9C"/>
    <w:rsid w:val="003A7B98"/>
    <w:rsid w:val="003B06CA"/>
    <w:rsid w:val="003B63FD"/>
    <w:rsid w:val="003B680F"/>
    <w:rsid w:val="003B6A92"/>
    <w:rsid w:val="003C2B8E"/>
    <w:rsid w:val="003D395F"/>
    <w:rsid w:val="003D6F2D"/>
    <w:rsid w:val="003D7091"/>
    <w:rsid w:val="003E4725"/>
    <w:rsid w:val="003E4813"/>
    <w:rsid w:val="003E507F"/>
    <w:rsid w:val="003F0AD7"/>
    <w:rsid w:val="003F6C06"/>
    <w:rsid w:val="00401268"/>
    <w:rsid w:val="00401B3E"/>
    <w:rsid w:val="004021BF"/>
    <w:rsid w:val="00407969"/>
    <w:rsid w:val="004149ED"/>
    <w:rsid w:val="00415706"/>
    <w:rsid w:val="00415927"/>
    <w:rsid w:val="00417323"/>
    <w:rsid w:val="00417EC8"/>
    <w:rsid w:val="0044747B"/>
    <w:rsid w:val="00447D35"/>
    <w:rsid w:val="00452C6A"/>
    <w:rsid w:val="00470EF1"/>
    <w:rsid w:val="00471FDE"/>
    <w:rsid w:val="00472607"/>
    <w:rsid w:val="00475D50"/>
    <w:rsid w:val="00481D14"/>
    <w:rsid w:val="004907F1"/>
    <w:rsid w:val="00490B87"/>
    <w:rsid w:val="00491398"/>
    <w:rsid w:val="00491759"/>
    <w:rsid w:val="004924C3"/>
    <w:rsid w:val="004A4F10"/>
    <w:rsid w:val="004A6EC3"/>
    <w:rsid w:val="004B102F"/>
    <w:rsid w:val="004B653E"/>
    <w:rsid w:val="004C1C17"/>
    <w:rsid w:val="004C43B0"/>
    <w:rsid w:val="004D45C7"/>
    <w:rsid w:val="004D557A"/>
    <w:rsid w:val="004E2DA9"/>
    <w:rsid w:val="004E7D51"/>
    <w:rsid w:val="004F1E24"/>
    <w:rsid w:val="004F3685"/>
    <w:rsid w:val="004F7AB0"/>
    <w:rsid w:val="00530EE2"/>
    <w:rsid w:val="00532D51"/>
    <w:rsid w:val="00533B01"/>
    <w:rsid w:val="005349D6"/>
    <w:rsid w:val="005517A5"/>
    <w:rsid w:val="00552BC9"/>
    <w:rsid w:val="00554BEA"/>
    <w:rsid w:val="00557867"/>
    <w:rsid w:val="00557F42"/>
    <w:rsid w:val="005603DF"/>
    <w:rsid w:val="0056698A"/>
    <w:rsid w:val="00572FEF"/>
    <w:rsid w:val="00573508"/>
    <w:rsid w:val="00576B31"/>
    <w:rsid w:val="0058411F"/>
    <w:rsid w:val="00595B4A"/>
    <w:rsid w:val="0059682F"/>
    <w:rsid w:val="005A2487"/>
    <w:rsid w:val="005A4A86"/>
    <w:rsid w:val="005A5D8D"/>
    <w:rsid w:val="005A637A"/>
    <w:rsid w:val="005A7D53"/>
    <w:rsid w:val="005B1058"/>
    <w:rsid w:val="005B4C09"/>
    <w:rsid w:val="005C33BE"/>
    <w:rsid w:val="005D1014"/>
    <w:rsid w:val="005D3642"/>
    <w:rsid w:val="005E5735"/>
    <w:rsid w:val="005E6588"/>
    <w:rsid w:val="005F6E86"/>
    <w:rsid w:val="006050C8"/>
    <w:rsid w:val="00605DCA"/>
    <w:rsid w:val="0063127F"/>
    <w:rsid w:val="006317DB"/>
    <w:rsid w:val="006342B4"/>
    <w:rsid w:val="006529C5"/>
    <w:rsid w:val="006625F0"/>
    <w:rsid w:val="0066457E"/>
    <w:rsid w:val="00665391"/>
    <w:rsid w:val="0066653C"/>
    <w:rsid w:val="00682519"/>
    <w:rsid w:val="00692398"/>
    <w:rsid w:val="006937C4"/>
    <w:rsid w:val="0069736E"/>
    <w:rsid w:val="006A36E2"/>
    <w:rsid w:val="006A50A0"/>
    <w:rsid w:val="006B04E3"/>
    <w:rsid w:val="006B3F36"/>
    <w:rsid w:val="006B678B"/>
    <w:rsid w:val="006B7507"/>
    <w:rsid w:val="006C3D33"/>
    <w:rsid w:val="006C63AA"/>
    <w:rsid w:val="006C76B5"/>
    <w:rsid w:val="006D09D3"/>
    <w:rsid w:val="006D1CA0"/>
    <w:rsid w:val="006D3F08"/>
    <w:rsid w:val="006D51EF"/>
    <w:rsid w:val="006D6E93"/>
    <w:rsid w:val="006F2A02"/>
    <w:rsid w:val="006F2BE6"/>
    <w:rsid w:val="006F6851"/>
    <w:rsid w:val="00700A41"/>
    <w:rsid w:val="0070422B"/>
    <w:rsid w:val="00704B5A"/>
    <w:rsid w:val="00705A98"/>
    <w:rsid w:val="00713F8C"/>
    <w:rsid w:val="0072481F"/>
    <w:rsid w:val="00740DA4"/>
    <w:rsid w:val="007434DA"/>
    <w:rsid w:val="00747B40"/>
    <w:rsid w:val="00750E7C"/>
    <w:rsid w:val="00756B2D"/>
    <w:rsid w:val="007649F9"/>
    <w:rsid w:val="007701A0"/>
    <w:rsid w:val="007746AA"/>
    <w:rsid w:val="00776383"/>
    <w:rsid w:val="00796AD5"/>
    <w:rsid w:val="007A2362"/>
    <w:rsid w:val="007A5A44"/>
    <w:rsid w:val="007B51BD"/>
    <w:rsid w:val="007B6567"/>
    <w:rsid w:val="007C5ED3"/>
    <w:rsid w:val="007D1845"/>
    <w:rsid w:val="007D73DB"/>
    <w:rsid w:val="007F55C7"/>
    <w:rsid w:val="00800D02"/>
    <w:rsid w:val="00810C9B"/>
    <w:rsid w:val="00833B0E"/>
    <w:rsid w:val="00837C36"/>
    <w:rsid w:val="008470CB"/>
    <w:rsid w:val="00850FC2"/>
    <w:rsid w:val="00865E3F"/>
    <w:rsid w:val="008668FF"/>
    <w:rsid w:val="00872A4A"/>
    <w:rsid w:val="00873B56"/>
    <w:rsid w:val="00874FAF"/>
    <w:rsid w:val="008750C8"/>
    <w:rsid w:val="008810E3"/>
    <w:rsid w:val="008833A0"/>
    <w:rsid w:val="008840D5"/>
    <w:rsid w:val="0088754F"/>
    <w:rsid w:val="00894357"/>
    <w:rsid w:val="0089446D"/>
    <w:rsid w:val="00894D06"/>
    <w:rsid w:val="00895BB8"/>
    <w:rsid w:val="008975F6"/>
    <w:rsid w:val="00897701"/>
    <w:rsid w:val="008B41A0"/>
    <w:rsid w:val="008C35A5"/>
    <w:rsid w:val="008C3A40"/>
    <w:rsid w:val="008C5C36"/>
    <w:rsid w:val="008C683A"/>
    <w:rsid w:val="008D2EE4"/>
    <w:rsid w:val="008D5068"/>
    <w:rsid w:val="008E0278"/>
    <w:rsid w:val="008E3F99"/>
    <w:rsid w:val="008F293B"/>
    <w:rsid w:val="008F39FF"/>
    <w:rsid w:val="008F4734"/>
    <w:rsid w:val="00904892"/>
    <w:rsid w:val="00905760"/>
    <w:rsid w:val="00905923"/>
    <w:rsid w:val="00905C89"/>
    <w:rsid w:val="00913C24"/>
    <w:rsid w:val="00913C83"/>
    <w:rsid w:val="00950377"/>
    <w:rsid w:val="009515AE"/>
    <w:rsid w:val="009517BA"/>
    <w:rsid w:val="009517D4"/>
    <w:rsid w:val="00953BDB"/>
    <w:rsid w:val="0096525A"/>
    <w:rsid w:val="00970E0A"/>
    <w:rsid w:val="00970FF3"/>
    <w:rsid w:val="00974409"/>
    <w:rsid w:val="00982166"/>
    <w:rsid w:val="00984147"/>
    <w:rsid w:val="00987183"/>
    <w:rsid w:val="009A17E2"/>
    <w:rsid w:val="009A4132"/>
    <w:rsid w:val="009A6034"/>
    <w:rsid w:val="009A7682"/>
    <w:rsid w:val="009B05BE"/>
    <w:rsid w:val="009C0C74"/>
    <w:rsid w:val="009C4F68"/>
    <w:rsid w:val="009C7A30"/>
    <w:rsid w:val="009F1CA4"/>
    <w:rsid w:val="009F52D6"/>
    <w:rsid w:val="00A1054B"/>
    <w:rsid w:val="00A15B06"/>
    <w:rsid w:val="00A179C0"/>
    <w:rsid w:val="00A203CE"/>
    <w:rsid w:val="00A30B2A"/>
    <w:rsid w:val="00A32105"/>
    <w:rsid w:val="00A34803"/>
    <w:rsid w:val="00A4481C"/>
    <w:rsid w:val="00A46609"/>
    <w:rsid w:val="00A51AF2"/>
    <w:rsid w:val="00A51F28"/>
    <w:rsid w:val="00A53D02"/>
    <w:rsid w:val="00A60BCD"/>
    <w:rsid w:val="00A64029"/>
    <w:rsid w:val="00A64E43"/>
    <w:rsid w:val="00A706BA"/>
    <w:rsid w:val="00A71C89"/>
    <w:rsid w:val="00A758E3"/>
    <w:rsid w:val="00A824B7"/>
    <w:rsid w:val="00A91F6F"/>
    <w:rsid w:val="00AB025F"/>
    <w:rsid w:val="00AC1DC3"/>
    <w:rsid w:val="00AC62AA"/>
    <w:rsid w:val="00AC6A52"/>
    <w:rsid w:val="00AC76E7"/>
    <w:rsid w:val="00AD159F"/>
    <w:rsid w:val="00AD2F45"/>
    <w:rsid w:val="00AD3373"/>
    <w:rsid w:val="00AD37B6"/>
    <w:rsid w:val="00AE1B1C"/>
    <w:rsid w:val="00AE7C11"/>
    <w:rsid w:val="00AF1791"/>
    <w:rsid w:val="00AF2508"/>
    <w:rsid w:val="00AF516A"/>
    <w:rsid w:val="00AF64B0"/>
    <w:rsid w:val="00AF6CD7"/>
    <w:rsid w:val="00B00A82"/>
    <w:rsid w:val="00B04D18"/>
    <w:rsid w:val="00B14BC1"/>
    <w:rsid w:val="00B25B66"/>
    <w:rsid w:val="00B3253F"/>
    <w:rsid w:val="00B3714E"/>
    <w:rsid w:val="00B37641"/>
    <w:rsid w:val="00B40D90"/>
    <w:rsid w:val="00B429E0"/>
    <w:rsid w:val="00B42FC7"/>
    <w:rsid w:val="00B51145"/>
    <w:rsid w:val="00B54A8B"/>
    <w:rsid w:val="00B74833"/>
    <w:rsid w:val="00B754D0"/>
    <w:rsid w:val="00B772AC"/>
    <w:rsid w:val="00B91C7C"/>
    <w:rsid w:val="00BB2EB8"/>
    <w:rsid w:val="00BC3B49"/>
    <w:rsid w:val="00BE3E10"/>
    <w:rsid w:val="00BE6C7D"/>
    <w:rsid w:val="00BF0887"/>
    <w:rsid w:val="00C00B57"/>
    <w:rsid w:val="00C11E40"/>
    <w:rsid w:val="00C136E5"/>
    <w:rsid w:val="00C24F5F"/>
    <w:rsid w:val="00C25C2B"/>
    <w:rsid w:val="00C27F8E"/>
    <w:rsid w:val="00C33A26"/>
    <w:rsid w:val="00C43F22"/>
    <w:rsid w:val="00C51A49"/>
    <w:rsid w:val="00C56077"/>
    <w:rsid w:val="00C62877"/>
    <w:rsid w:val="00C646E7"/>
    <w:rsid w:val="00C716BA"/>
    <w:rsid w:val="00C737CC"/>
    <w:rsid w:val="00C86099"/>
    <w:rsid w:val="00C93627"/>
    <w:rsid w:val="00C96142"/>
    <w:rsid w:val="00C973FB"/>
    <w:rsid w:val="00CB1ED2"/>
    <w:rsid w:val="00CB1FE1"/>
    <w:rsid w:val="00CB419D"/>
    <w:rsid w:val="00CB72B0"/>
    <w:rsid w:val="00CC01EB"/>
    <w:rsid w:val="00CD54E3"/>
    <w:rsid w:val="00CD7F76"/>
    <w:rsid w:val="00CE525C"/>
    <w:rsid w:val="00CF4AA7"/>
    <w:rsid w:val="00D01F79"/>
    <w:rsid w:val="00D03A9E"/>
    <w:rsid w:val="00D1172B"/>
    <w:rsid w:val="00D15472"/>
    <w:rsid w:val="00D20336"/>
    <w:rsid w:val="00D30086"/>
    <w:rsid w:val="00D40A17"/>
    <w:rsid w:val="00D4242D"/>
    <w:rsid w:val="00D4523F"/>
    <w:rsid w:val="00D50B9E"/>
    <w:rsid w:val="00D50C60"/>
    <w:rsid w:val="00D64F24"/>
    <w:rsid w:val="00D66EB8"/>
    <w:rsid w:val="00D7035B"/>
    <w:rsid w:val="00D8045A"/>
    <w:rsid w:val="00D953B1"/>
    <w:rsid w:val="00DA1B62"/>
    <w:rsid w:val="00DA4583"/>
    <w:rsid w:val="00DB53E0"/>
    <w:rsid w:val="00DB660A"/>
    <w:rsid w:val="00DC1424"/>
    <w:rsid w:val="00DC4A08"/>
    <w:rsid w:val="00DD1753"/>
    <w:rsid w:val="00DE0B83"/>
    <w:rsid w:val="00DE26CD"/>
    <w:rsid w:val="00DE2E33"/>
    <w:rsid w:val="00DF1CBD"/>
    <w:rsid w:val="00DF2CF6"/>
    <w:rsid w:val="00DF3BB2"/>
    <w:rsid w:val="00DF53BB"/>
    <w:rsid w:val="00DF630C"/>
    <w:rsid w:val="00DF70B9"/>
    <w:rsid w:val="00E04902"/>
    <w:rsid w:val="00E13F8D"/>
    <w:rsid w:val="00E151B4"/>
    <w:rsid w:val="00E17E7B"/>
    <w:rsid w:val="00E2065A"/>
    <w:rsid w:val="00E254FA"/>
    <w:rsid w:val="00E304F5"/>
    <w:rsid w:val="00E3265C"/>
    <w:rsid w:val="00E33F8D"/>
    <w:rsid w:val="00E35295"/>
    <w:rsid w:val="00E41BB3"/>
    <w:rsid w:val="00E47D3F"/>
    <w:rsid w:val="00E511DE"/>
    <w:rsid w:val="00E525EE"/>
    <w:rsid w:val="00E57F3E"/>
    <w:rsid w:val="00E63399"/>
    <w:rsid w:val="00E65A20"/>
    <w:rsid w:val="00E80A3A"/>
    <w:rsid w:val="00E81769"/>
    <w:rsid w:val="00E84620"/>
    <w:rsid w:val="00E870F2"/>
    <w:rsid w:val="00E9538A"/>
    <w:rsid w:val="00E975DA"/>
    <w:rsid w:val="00EA40B2"/>
    <w:rsid w:val="00EA4B16"/>
    <w:rsid w:val="00EA6ABC"/>
    <w:rsid w:val="00EB04A4"/>
    <w:rsid w:val="00EB1F46"/>
    <w:rsid w:val="00EB62F9"/>
    <w:rsid w:val="00EB688C"/>
    <w:rsid w:val="00EC038F"/>
    <w:rsid w:val="00EC133D"/>
    <w:rsid w:val="00EC5F71"/>
    <w:rsid w:val="00ED348A"/>
    <w:rsid w:val="00ED3C17"/>
    <w:rsid w:val="00EE1F13"/>
    <w:rsid w:val="00EE620E"/>
    <w:rsid w:val="00EF2039"/>
    <w:rsid w:val="00EF301B"/>
    <w:rsid w:val="00EF3915"/>
    <w:rsid w:val="00EF45FB"/>
    <w:rsid w:val="00F0731C"/>
    <w:rsid w:val="00F1240B"/>
    <w:rsid w:val="00F179E1"/>
    <w:rsid w:val="00F25B03"/>
    <w:rsid w:val="00F27737"/>
    <w:rsid w:val="00F37E67"/>
    <w:rsid w:val="00F42084"/>
    <w:rsid w:val="00F4264E"/>
    <w:rsid w:val="00F45AE3"/>
    <w:rsid w:val="00F4696B"/>
    <w:rsid w:val="00F52A62"/>
    <w:rsid w:val="00F60844"/>
    <w:rsid w:val="00F63270"/>
    <w:rsid w:val="00F661AD"/>
    <w:rsid w:val="00F666F2"/>
    <w:rsid w:val="00F703C3"/>
    <w:rsid w:val="00F75882"/>
    <w:rsid w:val="00F75E24"/>
    <w:rsid w:val="00F85D5B"/>
    <w:rsid w:val="00F86F4A"/>
    <w:rsid w:val="00F94D86"/>
    <w:rsid w:val="00F962EF"/>
    <w:rsid w:val="00FA188C"/>
    <w:rsid w:val="00FA221F"/>
    <w:rsid w:val="00FA2E49"/>
    <w:rsid w:val="00FA5BFA"/>
    <w:rsid w:val="00FA69F8"/>
    <w:rsid w:val="00FB02A5"/>
    <w:rsid w:val="00FB5089"/>
    <w:rsid w:val="00FE02E4"/>
    <w:rsid w:val="00FE1CAF"/>
    <w:rsid w:val="00FE4298"/>
    <w:rsid w:val="00FF6A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No List"/>
    <w:lsdException w:unhideWhenUsed="false" w:semiHidden="false"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link w:val="TekstbaloniaChar"/>
    <w:uiPriority w:val="99"/>
    <w:semiHidden/>
    <w:rsid w:val="003E3640"/>
    <w:rPr>
      <w:rFonts w:cs="Tahoma" w:hAnsi="Tahoma" w:ascii="Tahoma"/>
      <w:sz w:val="16"/>
      <w:szCs w:val="16"/>
    </w:rPr>
  </w:style>
  <w:style w:styleId="Podnoje" w:type="paragraph">
    <w:name w:val="footer"/>
    <w:basedOn w:val="Normal"/>
    <w:link w:val="PodnojeChar"/>
    <w:uiPriority w:val="99"/>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uiPriority w:val="99"/>
    <w:rsid w:val="000F5B5D"/>
  </w:style>
  <w:style w:styleId="Bezproreda" w:type="paragraph">
    <w:name w:val="No Spacing"/>
    <w:uiPriority w:val="1"/>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F703C3"/>
  </w:style>
  <w:style w:customStyle="true" w:styleId="TekstbaloniaChar" w:type="character">
    <w:name w:val="Tekst balončića Char"/>
    <w:basedOn w:val="Zadanifontodlomka"/>
    <w:link w:val="Tekstbalonia"/>
    <w:uiPriority w:val="99"/>
    <w:semiHidden/>
    <w:rsid w:val="00904892"/>
    <w:rPr>
      <w:rFonts w:cs="Tahoma" w:hAnsi="Tahoma" w:ascii="Tahoma"/>
      <w:sz w:val="16"/>
      <w:szCs w:val="16"/>
    </w:rPr>
  </w:style>
  <w:style w:customStyle="true" w:styleId="xl65" w:type="paragraph">
    <w:name w:val="xl65"/>
    <w:basedOn w:val="Normal"/>
    <w:rsid w:val="00904892"/>
    <w:pPr>
      <w:widowControl/>
      <w:overflowPunct/>
      <w:autoSpaceDE/>
      <w:autoSpaceDN/>
      <w:adjustRightInd/>
      <w:spacing w:afterAutospacing="true" w:after="100" w:beforeAutospacing="true" w:before="100"/>
      <w:textAlignment w:val="auto"/>
    </w:pPr>
  </w:style>
  <w:style w:customStyle="true" w:styleId="xl66" w:type="paragraph">
    <w:name w:val="xl66"/>
    <w:basedOn w:val="Normal"/>
    <w:rsid w:val="00904892"/>
    <w:pPr>
      <w:widowControl/>
      <w:overflowPunct/>
      <w:autoSpaceDE/>
      <w:autoSpaceDN/>
      <w:adjustRightInd/>
      <w:spacing w:afterAutospacing="true" w:after="100" w:beforeAutospacing="true" w:before="100"/>
      <w:textAlignment w:val="auto"/>
    </w:pPr>
    <w:rPr>
      <w:b/>
      <w:bCs/>
      <w:color w:val="C00000"/>
    </w:rPr>
  </w:style>
  <w:style w:customStyle="true" w:styleId="xl67" w:type="paragraph">
    <w:name w:val="xl67"/>
    <w:basedOn w:val="Normal"/>
    <w:rsid w:val="00904892"/>
    <w:pPr>
      <w:widowControl/>
      <w:overflowPunct/>
      <w:autoSpaceDE/>
      <w:autoSpaceDN/>
      <w:adjustRightInd/>
      <w:spacing w:afterAutospacing="true" w:after="100" w:beforeAutospacing="true" w:before="100"/>
      <w:textAlignment w:val="auto"/>
    </w:pPr>
    <w:rPr>
      <w:color w:val="C00000"/>
    </w:rPr>
  </w:style>
  <w:style w:customStyle="true" w:styleId="xl68" w:type="paragraph">
    <w:name w:val="xl68"/>
    <w:basedOn w:val="Normal"/>
    <w:rsid w:val="00904892"/>
    <w:pPr>
      <w:widowControl/>
      <w:overflowPunct/>
      <w:autoSpaceDE/>
      <w:autoSpaceDN/>
      <w:adjustRightInd/>
      <w:spacing w:afterAutospacing="true" w:after="100" w:beforeAutospacing="true" w:before="100"/>
      <w:textAlignment w:val="top"/>
    </w:pPr>
  </w:style>
  <w:style w:customStyle="true" w:styleId="xl69" w:type="paragraph">
    <w:name w:val="xl69"/>
    <w:basedOn w:val="Normal"/>
    <w:rsid w:val="00904892"/>
    <w:pPr>
      <w:widowControl/>
      <w:overflowPunct/>
      <w:autoSpaceDE/>
      <w:autoSpaceDN/>
      <w:adjustRightInd/>
      <w:spacing w:afterAutospacing="true" w:after="100" w:beforeAutospacing="true" w:before="100"/>
      <w:textAlignment w:val="top"/>
    </w:pPr>
  </w:style>
  <w:style w:customStyle="true" w:styleId="xl70" w:type="paragraph">
    <w:name w:val="xl70"/>
    <w:basedOn w:val="Normal"/>
    <w:rsid w:val="00904892"/>
    <w:pPr>
      <w:widowControl/>
      <w:overflowPunct/>
      <w:autoSpaceDE/>
      <w:autoSpaceDN/>
      <w:adjustRightInd/>
      <w:spacing w:afterAutospacing="true" w:after="100" w:beforeAutospacing="true" w:before="100"/>
      <w:textAlignment w:val="top"/>
    </w:pPr>
  </w:style>
  <w:style w:customStyle="true" w:styleId="xl71" w:type="paragraph">
    <w:name w:val="xl71"/>
    <w:basedOn w:val="Normal"/>
    <w:rsid w:val="00904892"/>
    <w:pPr>
      <w:widowControl/>
      <w:overflowPunct/>
      <w:autoSpaceDE/>
      <w:autoSpaceDN/>
      <w:adjustRightInd/>
      <w:spacing w:afterAutospacing="true" w:after="100" w:beforeAutospacing="true" w:before="100"/>
      <w:textAlignment w:val="top"/>
    </w:pPr>
  </w:style>
  <w:style w:customStyle="true" w:styleId="xl72" w:type="paragraph">
    <w:name w:val="xl72"/>
    <w:basedOn w:val="Normal"/>
    <w:rsid w:val="00904892"/>
    <w:pPr>
      <w:widowControl/>
      <w:pBdr>
        <w:top w:space="0" w:sz="8" w:color="auto" w:val="single"/>
        <w:left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3" w:type="paragraph">
    <w:name w:val="xl73"/>
    <w:basedOn w:val="Normal"/>
    <w:rsid w:val="00904892"/>
    <w:pPr>
      <w:widowControl/>
      <w:pBdr>
        <w:top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4" w:type="paragraph">
    <w:name w:val="xl74"/>
    <w:basedOn w:val="Normal"/>
    <w:rsid w:val="00904892"/>
    <w:pPr>
      <w:widowControl/>
      <w:pBdr>
        <w:top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5" w:type="paragraph">
    <w:name w:val="xl75"/>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6" w:type="paragraph">
    <w:name w:val="xl76"/>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7" w:type="paragraph">
    <w:name w:val="xl77"/>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8" w:type="paragraph">
    <w:name w:val="xl78"/>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style>
  <w:style w:customStyle="true" w:styleId="xl79" w:type="paragraph">
    <w:name w:val="xl79"/>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0" w:type="paragraph">
    <w:name w:val="xl80"/>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1" w:type="paragraph">
    <w:name w:val="xl81"/>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2" w:type="paragraph">
    <w:name w:val="xl82"/>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3" w:type="paragraph">
    <w:name w:val="xl83"/>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4" w:type="paragraph">
    <w:name w:val="xl84"/>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5" w:type="paragraph">
    <w:name w:val="xl85"/>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6" w:type="paragraph">
    <w:name w:val="xl86"/>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7" w:type="paragraph">
    <w:name w:val="xl87"/>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8" w:type="paragraph">
    <w:name w:val="xl88"/>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9" w:type="paragraph">
    <w:name w:val="xl89"/>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0" w:type="paragraph">
    <w:name w:val="xl90"/>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1" w:type="paragraph">
    <w:name w:val="xl91"/>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2" w:type="paragraph">
    <w:name w:val="xl92"/>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b/>
      <w:bCs/>
      <w:color w:val="000000"/>
    </w:rPr>
  </w:style>
  <w:style w:customStyle="true" w:styleId="xl93" w:type="paragraph">
    <w:name w:val="xl93"/>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000000"/>
    </w:rPr>
  </w:style>
  <w:style w:styleId="Tekstrezerviranogmjesta" w:type="character">
    <w:name w:val="Placeholder Text"/>
    <w:basedOn w:val="Zadanifontodlomka"/>
    <w:uiPriority w:val="99"/>
    <w:semiHidden/>
    <w:rsid w:val="001815F9"/>
    <w:rPr>
      <w:color w:val="808080"/>
      <w:bdr w:space="0" w:sz="0" w:color="auto" w:val="none"/>
      <w:shd w:fill="auto" w:color="auto" w:val="clear"/>
    </w:rPr>
  </w:style>
  <w:style w:customStyle="true" w:styleId="eSPISCCParagraphDefaultFont" w:type="character">
    <w:name w:val="eSPIS_CC_Paragraph Default Font"/>
    <w:basedOn w:val="Zadanifontodlomka"/>
    <w:rsid w:val="001815F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815F9"/>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815F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15F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link w:val="TekstbaloniaChar"/>
    <w:uiPriority w:val="99"/>
    <w:semiHidden/>
    <w:rsid w:val="003E3640"/>
    <w:rPr>
      <w:rFonts w:ascii="Tahoma" w:cs="Tahoma" w:hAnsi="Tahoma"/>
      <w:sz w:val="16"/>
      <w:szCs w:val="16"/>
    </w:rPr>
  </w:style>
  <w:style w:styleId="Podnoje" w:type="paragraph">
    <w:name w:val="footer"/>
    <w:basedOn w:val="Normal"/>
    <w:link w:val="PodnojeChar"/>
    <w:uiPriority w:val="99"/>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uiPriority w:val="99"/>
    <w:rsid w:val="000F5B5D"/>
  </w:style>
  <w:style w:styleId="Bezproreda" w:type="paragraph">
    <w:name w:val="No Spacing"/>
    <w:uiPriority w:val="1"/>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F703C3"/>
  </w:style>
  <w:style w:customStyle="1" w:styleId="TekstbaloniaChar" w:type="character">
    <w:name w:val="Tekst balončića Char"/>
    <w:basedOn w:val="Zadanifontodlomka"/>
    <w:link w:val="Tekstbalonia"/>
    <w:uiPriority w:val="99"/>
    <w:semiHidden/>
    <w:rsid w:val="00904892"/>
    <w:rPr>
      <w:rFonts w:ascii="Tahoma" w:cs="Tahoma" w:hAnsi="Tahoma"/>
      <w:sz w:val="16"/>
      <w:szCs w:val="16"/>
    </w:rPr>
  </w:style>
  <w:style w:customStyle="1" w:styleId="xl65" w:type="paragraph">
    <w:name w:val="xl65"/>
    <w:basedOn w:val="Normal"/>
    <w:rsid w:val="00904892"/>
    <w:pPr>
      <w:widowControl/>
      <w:overflowPunct/>
      <w:autoSpaceDE/>
      <w:autoSpaceDN/>
      <w:adjustRightInd/>
      <w:spacing w:after="100" w:afterAutospacing="1" w:before="100" w:beforeAutospacing="1"/>
      <w:textAlignment w:val="auto"/>
    </w:pPr>
  </w:style>
  <w:style w:customStyle="1" w:styleId="xl66" w:type="paragraph">
    <w:name w:val="xl66"/>
    <w:basedOn w:val="Normal"/>
    <w:rsid w:val="00904892"/>
    <w:pPr>
      <w:widowControl/>
      <w:overflowPunct/>
      <w:autoSpaceDE/>
      <w:autoSpaceDN/>
      <w:adjustRightInd/>
      <w:spacing w:after="100" w:afterAutospacing="1" w:before="100" w:beforeAutospacing="1"/>
      <w:textAlignment w:val="auto"/>
    </w:pPr>
    <w:rPr>
      <w:b/>
      <w:bCs/>
      <w:color w:val="C00000"/>
    </w:rPr>
  </w:style>
  <w:style w:customStyle="1" w:styleId="xl67" w:type="paragraph">
    <w:name w:val="xl67"/>
    <w:basedOn w:val="Normal"/>
    <w:rsid w:val="00904892"/>
    <w:pPr>
      <w:widowControl/>
      <w:overflowPunct/>
      <w:autoSpaceDE/>
      <w:autoSpaceDN/>
      <w:adjustRightInd/>
      <w:spacing w:after="100" w:afterAutospacing="1" w:before="100" w:beforeAutospacing="1"/>
      <w:textAlignment w:val="auto"/>
    </w:pPr>
    <w:rPr>
      <w:color w:val="C00000"/>
    </w:rPr>
  </w:style>
  <w:style w:customStyle="1" w:styleId="xl68" w:type="paragraph">
    <w:name w:val="xl68"/>
    <w:basedOn w:val="Normal"/>
    <w:rsid w:val="00904892"/>
    <w:pPr>
      <w:widowControl/>
      <w:overflowPunct/>
      <w:autoSpaceDE/>
      <w:autoSpaceDN/>
      <w:adjustRightInd/>
      <w:spacing w:after="100" w:afterAutospacing="1" w:before="100" w:beforeAutospacing="1"/>
      <w:textAlignment w:val="top"/>
    </w:pPr>
  </w:style>
  <w:style w:customStyle="1" w:styleId="xl69" w:type="paragraph">
    <w:name w:val="xl69"/>
    <w:basedOn w:val="Normal"/>
    <w:rsid w:val="00904892"/>
    <w:pPr>
      <w:widowControl/>
      <w:overflowPunct/>
      <w:autoSpaceDE/>
      <w:autoSpaceDN/>
      <w:adjustRightInd/>
      <w:spacing w:after="100" w:afterAutospacing="1" w:before="100" w:beforeAutospacing="1"/>
      <w:textAlignment w:val="top"/>
    </w:pPr>
  </w:style>
  <w:style w:customStyle="1" w:styleId="xl70" w:type="paragraph">
    <w:name w:val="xl70"/>
    <w:basedOn w:val="Normal"/>
    <w:rsid w:val="00904892"/>
    <w:pPr>
      <w:widowControl/>
      <w:overflowPunct/>
      <w:autoSpaceDE/>
      <w:autoSpaceDN/>
      <w:adjustRightInd/>
      <w:spacing w:after="100" w:afterAutospacing="1" w:before="100" w:beforeAutospacing="1"/>
      <w:textAlignment w:val="top"/>
    </w:pPr>
  </w:style>
  <w:style w:customStyle="1" w:styleId="xl71" w:type="paragraph">
    <w:name w:val="xl71"/>
    <w:basedOn w:val="Normal"/>
    <w:rsid w:val="00904892"/>
    <w:pPr>
      <w:widowControl/>
      <w:overflowPunct/>
      <w:autoSpaceDE/>
      <w:autoSpaceDN/>
      <w:adjustRightInd/>
      <w:spacing w:after="100" w:afterAutospacing="1" w:before="100" w:beforeAutospacing="1"/>
      <w:textAlignment w:val="top"/>
    </w:pPr>
  </w:style>
  <w:style w:customStyle="1" w:styleId="xl72" w:type="paragraph">
    <w:name w:val="xl72"/>
    <w:basedOn w:val="Normal"/>
    <w:rsid w:val="00904892"/>
    <w:pPr>
      <w:widowControl/>
      <w:pBdr>
        <w:top w:color="auto" w:space="0" w:sz="8" w:val="single"/>
        <w:left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3" w:type="paragraph">
    <w:name w:val="xl73"/>
    <w:basedOn w:val="Normal"/>
    <w:rsid w:val="00904892"/>
    <w:pPr>
      <w:widowControl/>
      <w:pBdr>
        <w:top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4" w:type="paragraph">
    <w:name w:val="xl74"/>
    <w:basedOn w:val="Normal"/>
    <w:rsid w:val="00904892"/>
    <w:pPr>
      <w:widowControl/>
      <w:pBdr>
        <w:top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5" w:type="paragraph">
    <w:name w:val="xl75"/>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6" w:type="paragraph">
    <w:name w:val="xl76"/>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7" w:type="paragraph">
    <w:name w:val="xl77"/>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8" w:type="paragraph">
    <w:name w:val="xl78"/>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style>
  <w:style w:customStyle="1" w:styleId="xl79" w:type="paragraph">
    <w:name w:val="xl79"/>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0" w:type="paragraph">
    <w:name w:val="xl80"/>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1" w:type="paragraph">
    <w:name w:val="xl81"/>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2" w:type="paragraph">
    <w:name w:val="xl82"/>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3" w:type="paragraph">
    <w:name w:val="xl83"/>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4" w:type="paragraph">
    <w:name w:val="xl84"/>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5" w:type="paragraph">
    <w:name w:val="xl85"/>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6" w:type="paragraph">
    <w:name w:val="xl86"/>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7" w:type="paragraph">
    <w:name w:val="xl87"/>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8" w:type="paragraph">
    <w:name w:val="xl88"/>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9" w:type="paragraph">
    <w:name w:val="xl89"/>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0" w:type="paragraph">
    <w:name w:val="xl90"/>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1" w:type="paragraph">
    <w:name w:val="xl91"/>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2" w:type="paragraph">
    <w:name w:val="xl92"/>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b/>
      <w:bCs/>
      <w:color w:val="000000"/>
    </w:rPr>
  </w:style>
  <w:style w:customStyle="1" w:styleId="xl93" w:type="paragraph">
    <w:name w:val="xl93"/>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000000"/>
    </w:rPr>
  </w:style>
  <w:style w:styleId="Tekstrezerviranogmjesta" w:type="character">
    <w:name w:val="Placeholder Text"/>
    <w:basedOn w:val="Zadanifontodlomka"/>
    <w:uiPriority w:val="99"/>
    <w:semiHidden/>
    <w:rsid w:val="001815F9"/>
    <w:rPr>
      <w:color w:val="808080"/>
      <w:bdr w:color="auto" w:space="0" w:sz="0" w:val="none"/>
      <w:shd w:color="auto" w:fill="auto" w:val="clear"/>
    </w:rPr>
  </w:style>
  <w:style w:customStyle="1" w:styleId="eSPISCCParagraphDefaultFont" w:type="character">
    <w:name w:val="eSPIS_CC_Paragraph Default Font"/>
    <w:basedOn w:val="Zadanifontodlomka"/>
    <w:rsid w:val="001815F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815F9"/>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815F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15F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St-1463/2018-14</izvorni_sadrzaj>
    <derivirana_varijabla naziv="DomainObject.Oznaka_1">St-1463/2018-14</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1463</izvorni_sadrzaj>
    <derivirana_varijabla naziv="DomainObject.Predmet.Broj_1">1463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St-1463/2018</izvorni_sadrzaj>
    <derivirana_varijabla naziv="DomainObject.Predmet.OznakaBroj_1">St-1463/2018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HODOS TRANSPORTI d.o.o. zastupanog po punomoćniku OD GUGIĆ &amp; KOVAČIĆ</izvorni_sadrzaj>
    <derivirana_varijabla naziv="DomainObject.Predmet.ProtustrankaFormated_1">  HODOS TRANSPORTI d.o.o. zastupanog po punomoćniku OD GUGIĆ &amp; KOVAČIĆ</derivirana_varijabla>
  </DomainObject.Predmet.ProtustrankaFormated>
  <DomainObject.Predmet.ProtustrankaFormatedOIB>
    <izvorni_sadrzaj>  HODOS TRANSPORTI d.o.o., OIB 64670206680 zastupanog po punomoćniku OD GUGIĆ &amp; KOVAČIĆ</izvorni_sadrzaj>
    <derivirana_varijabla naziv="DomainObject.Predmet.ProtustrankaFormatedOIB_1">  HODOS TRANSPORTI d.o.o., OIB 64670206680 zastupanog po punomoćniku OD GUGIĆ &amp; KOVAČIĆ</derivirana_varijabla>
  </DomainObject.Predmet.ProtustrankaFormatedOIB>
  <DomainObject.Predmet.ProtustrankaFormatedWithAdress>
    <izvorni_sadrzaj> HODOS TRANSPORTI d.o.o., Vladimira Ruždjaka 31, 10000 Zagreb zastupanog po punomoćniku OD GUGIĆ &amp; KOVAČIĆ</izvorni_sadrzaj>
    <derivirana_varijabla naziv="DomainObject.Predmet.ProtustrankaFormatedWithAdress_1"> HODOS TRANSPORTI d.o.o., Vladimira Ruždjaka 31, 10000 Zagreb zastupanog po punomoćniku OD GUGIĆ &amp; KOVAČIĆ</derivirana_varijabla>
  </DomainObject.Predmet.ProtustrankaFormatedWithAdress>
  <DomainObject.Predmet.ProtustrankaFormatedWithAdressOIB>
    <izvorni_sadrzaj> HODOS TRANSPORTI d.o.o., OIB 64670206680, Vladimira Ruždjaka 31, 10000 Zagreb zastupanog po punomoćniku OD GUGIĆ &amp; KOVAČIĆ</izvorni_sadrzaj>
    <derivirana_varijabla naziv="DomainObject.Predmet.ProtustrankaFormatedWithAdressOIB_1"> HODOS TRANSPORTI d.o.o., OIB 64670206680, Vladimira Ruždjaka 31, 10000 Zagreb zastupanog po punomoćniku OD GUGIĆ &amp; KOVAČIĆ</derivirana_varijabla>
  </DomainObject.Predmet.ProtustrankaFormatedWithAdressOIB>
  <DomainObject.Predmet.ProtustrankaWithAdress>
    <izvorni_sadrzaj>HODOS TRANSPORTI d.o.o. Vladimira Ruždjaka 31, 10000 Zagreb</izvorni_sadrzaj>
    <derivirana_varijabla naziv="DomainObject.Predmet.ProtustrankaWithAdress_1">HODOS TRANSPORTI d.o.o. Vladimira Ruždjaka 31, 10000 Zagreb</derivirana_varijabla>
  </DomainObject.Predmet.ProtustrankaWithAdress>
  <DomainObject.Predmet.ProtustrankaWithAdressOIB>
    <izvorni_sadrzaj>HODOS TRANSPORTI d.o.o., OIB 64670206680, Vladimira Ruždjaka 31, 10000 Zagreb</izvorni_sadrzaj>
    <derivirana_varijabla naziv="DomainObject.Predmet.ProtustrankaWithAdressOIB_1">HODOS TRANSPORTI d.o.o., OIB 64670206680, Vladimira Ruždjaka 31, 10000 Zagreb</derivirana_varijabla>
  </DomainObject.Predmet.ProtustrankaWithAdressOIB>
  <DomainObject.Predmet.ProtustrankaNazivFormated>
    <izvorni_sadrzaj>HODOS TRANSPORTI d.o.o.</izvorni_sadrzaj>
    <derivirana_varijabla naziv="DomainObject.Predmet.ProtustrankaNazivFormated_1">HODOS TRANSPORTI d.o.o.</derivirana_varijabla>
  </DomainObject.Predmet.ProtustrankaNazivFormated>
  <DomainObject.Predmet.ProtustrankaNazivFormatedOIB>
    <izvorni_sadrzaj>HODOS TRANSPORTI d.o.o., OIB 64670206680</izvorni_sadrzaj>
    <derivirana_varijabla naziv="DomainObject.Predmet.ProtustrankaNazivFormatedOIB_1">HODOS TRANSPORTI d.o.o., OIB 64670206680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HODOS TRANSPORTI d.o.o.</izvorni_sadrzaj>
    <derivirana_varijabla naziv="DomainObject.Predmet.StrankaFormated_1">  HODOS TRANSPORTI d.o.o.</derivirana_varijabla>
  </DomainObject.Predmet.StrankaFormated>
  <DomainObject.Predmet.StrankaFormatedOIB>
    <izvorni_sadrzaj>  HODOS TRANSPORTI d.o.o., OIB 64670206680</izvorni_sadrzaj>
    <derivirana_varijabla naziv="DomainObject.Predmet.StrankaFormatedOIB_1">  HODOS TRANSPORTI d.o.o., OIB 64670206680</derivirana_varijabla>
  </DomainObject.Predmet.StrankaFormatedOIB>
  <DomainObject.Predmet.StrankaFormatedWithAdress>
    <izvorni_sadrzaj> HODOS TRANSPORTI d.o.o., Vladimira Ruždjaka 31, 10000 Zagreb</izvorni_sadrzaj>
    <derivirana_varijabla naziv="DomainObject.Predmet.StrankaFormatedWithAdress_1"> HODOS TRANSPORTI d.o.o., Vladimira Ruždjaka 31, 10000 Zagreb</derivirana_varijabla>
  </DomainObject.Predmet.StrankaFormatedWithAdress>
  <DomainObject.Predmet.StrankaFormatedWithAdressOIB>
    <izvorni_sadrzaj> HODOS TRANSPORTI d.o.o., OIB 64670206680, Vladimira Ruždjaka 31, 10000 Zagreb</izvorni_sadrzaj>
    <derivirana_varijabla naziv="DomainObject.Predmet.StrankaFormatedWithAdressOIB_1"> HODOS TRANSPORTI d.o.o., OIB 64670206680, Vladimira Ruždjaka 31, 10000 Zagreb</derivirana_varijabla>
  </DomainObject.Predmet.StrankaFormatedWithAdressOIB>
  <DomainObject.Predmet.StrankaWithAdress>
    <izvorni_sadrzaj>HODOS TRANSPORTI d.o.o. Vladimira Ruždjaka 31,10000 Zagreb</izvorni_sadrzaj>
    <derivirana_varijabla naziv="DomainObject.Predmet.StrankaWithAdress_1">HODOS TRANSPORTI d.o.o. Vladimira Ruždjaka 31,10000 Zagreb</derivirana_varijabla>
  </DomainObject.Predmet.StrankaWithAdress>
  <DomainObject.Predmet.StrankaWithAdressOIB>
    <izvorni_sadrzaj>HODOS TRANSPORTI d.o.o., OIB 64670206680, Vladimira Ruždjaka 31,10000 Zagreb</izvorni_sadrzaj>
    <derivirana_varijabla naziv="DomainObject.Predmet.StrankaWithAdressOIB_1">HODOS TRANSPORTI d.o.o., OIB 64670206680, Vladimira Ruždjaka 31,10000 Zagreb</derivirana_varijabla>
  </DomainObject.Predmet.StrankaWithAdressOIB>
  <DomainObject.Predmet.StrankaNazivFormated>
    <izvorni_sadrzaj>HODOS TRANSPORTI d.o.o.</izvorni_sadrzaj>
    <derivirana_varijabla naziv="DomainObject.Predmet.StrankaNazivFormated_1">HODOS TRANSPORTI d.o.o.</derivirana_varijabla>
  </DomainObject.Predmet.StrankaNazivFormated>
  <DomainObject.Predmet.StrankaNazivFormatedOIB>
    <izvorni_sadrzaj>HODOS TRANSPORTI d.o.o., OIB 64670206680</izvorni_sadrzaj>
    <derivirana_varijabla naziv="DomainObject.Predmet.StrankaNazivFormatedOIB_1">HODOS TRANSPORTI d.o.o., OIB 64670206680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HODOS TRANSPORTI d.o.o.</item>
    </izvorni_sadrzaj>
    <derivirana_varijabla naziv="DomainObject.Predmet.StrankaListFormated_1">
      <item>HODOS TRANSPORTI d.o.o.</item>
    </derivirana_varijabla>
  </DomainObject.Predmet.StrankaListFormated>
  <DomainObject.Predmet.StrankaListFormatedOIB>
    <izvorni_sadrzaj>
      <item>HODOS TRANSPORTI d.o.o., OIB 64670206680</item>
    </izvorni_sadrzaj>
    <derivirana_varijabla naziv="DomainObject.Predmet.StrankaListFormatedOIB_1">
      <item>HODOS TRANSPORTI d.o.o., OIB 64670206680</item>
    </derivirana_varijabla>
  </DomainObject.Predmet.StrankaListFormatedOIB>
  <DomainObject.Predmet.StrankaListFormatedWithAdress>
    <izvorni_sadrzaj>
      <item>HODOS TRANSPORTI d.o.o., Vladimira Ruždjaka 31, 10000 Zagreb</item>
    </izvorni_sadrzaj>
    <derivirana_varijabla naziv="DomainObject.Predmet.StrankaListFormatedWithAdress_1">
      <item>HODOS TRANSPORTI d.o.o., Vladimira Ruždjaka 31, 10000 Zagreb</item>
    </derivirana_varijabla>
  </DomainObject.Predmet.StrankaListFormatedWithAdress>
  <DomainObject.Predmet.StrankaListFormatedWithAdressOIB>
    <izvorni_sadrzaj>
      <item>HODOS TRANSPORTI d.o.o., OIB 64670206680, Vladimira Ruždjaka 31, 10000 Zagreb</item>
    </izvorni_sadrzaj>
    <derivirana_varijabla naziv="DomainObject.Predmet.StrankaListFormatedWithAdressOIB_1">
      <item>HODOS TRANSPORTI d.o.o., OIB 64670206680, Vladimira Ruždjaka 31, 10000 Zagreb</item>
    </derivirana_varijabla>
  </DomainObject.Predmet.StrankaListFormatedWithAdressOIB>
  <DomainObject.Predmet.StrankaListNazivFormated>
    <izvorni_sadrzaj>
      <item>HODOS TRANSPORTI d.o.o.</item>
    </izvorni_sadrzaj>
    <derivirana_varijabla naziv="DomainObject.Predmet.StrankaListNazivFormated_1">
      <item>HODOS TRANSPORTI d.o.o.</item>
    </derivirana_varijabla>
  </DomainObject.Predmet.StrankaListNazivFormated>
  <DomainObject.Predmet.StrankaListNazivFormatedOIB>
    <izvorni_sadrzaj>
      <item>HODOS TRANSPORTI d.o.o., OIB 64670206680</item>
    </izvorni_sadrzaj>
    <derivirana_varijabla naziv="DomainObject.Predmet.StrankaListNazivFormatedOIB_1">
      <item>HODOS TRANSPORTI d.o.o., OIB 64670206680</item>
    </derivirana_varijabla>
  </DomainObject.Predmet.StrankaListNazivFormatedOIB>
  <DomainObject.Predmet.ProtuStrankaListFormated>
    <izvorni_sadrzaj>
      <item>HODOS TRANSPORTI d.o.o. zastupanog po punomoćniku OD GUGIĆ &amp; KOVAČIĆ</item>
    </izvorni_sadrzaj>
    <derivirana_varijabla naziv="DomainObject.Predmet.ProtuStrankaListFormated_1">
      <item>HODOS TRANSPORTI d.o.o. zastupanog po punomoćniku OD GUGIĆ &amp; KOVAČIĆ</item>
    </derivirana_varijabla>
  </DomainObject.Predmet.ProtuStrankaListFormated>
  <DomainObject.Predmet.ProtuStrankaListFormatedOIB>
    <izvorni_sadrzaj>
      <item>HODOS TRANSPORTI d.o.o., OIB 64670206680 zastupanog po punomoćniku OD GUGIĆ &amp; KOVAČIĆ</item>
    </izvorni_sadrzaj>
    <derivirana_varijabla naziv="DomainObject.Predmet.ProtuStrankaListFormatedOIB_1">
      <item>HODOS TRANSPORTI d.o.o., OIB 64670206680 zastupanog po punomoćniku OD GUGIĆ &amp; KOVAČIĆ</item>
    </derivirana_varijabla>
  </DomainObject.Predmet.ProtuStrankaListFormatedOIB>
  <DomainObject.Predmet.ProtuStrankaListFormatedWithAdress>
    <izvorni_sadrzaj>
      <item>HODOS TRANSPORTI d.o.o., Vladimira Ruždjaka 31, 10000 Zagreb zastupanog po punomoćniku OD GUGIĆ &amp; KOVAČIĆ</item>
    </izvorni_sadrzaj>
    <derivirana_varijabla naziv="DomainObject.Predmet.ProtuStrankaListFormatedWithAdress_1">
      <item>HODOS TRANSPORTI d.o.o., Vladimira Ruždjaka 31, 10000 Zagreb zastupanog po punomoćniku OD GUGIĆ &amp; KOVAČIĆ</item>
    </derivirana_varijabla>
  </DomainObject.Predmet.ProtuStrankaListFormatedWithAdress>
  <DomainObject.Predmet.ProtuStrankaListFormatedWithAdressOIB>
    <izvorni_sadrzaj>
      <item>HODOS TRANSPORTI d.o.o., OIB 64670206680, Vladimira Ruždjaka 31, 10000 Zagreb zastupanog po punomoćniku OD GUGIĆ &amp; KOVAČIĆ</item>
    </izvorni_sadrzaj>
    <derivirana_varijabla naziv="DomainObject.Predmet.ProtuStrankaListFormatedWithAdressOIB_1">
      <item>HODOS TRANSPORTI d.o.o., OIB 64670206680, Vladimira Ruždjaka 31, 10000 Zagreb zastupanog po punomoćniku OD GUGIĆ &amp; KOVAČIĆ</item>
    </derivirana_varijabla>
  </DomainObject.Predmet.ProtuStrankaListFormatedWithAdressOIB>
  <DomainObject.Predmet.ProtuStrankaListNazivFormated>
    <izvorni_sadrzaj>
      <item>HODOS TRANSPORTI d.o.o.</item>
    </izvorni_sadrzaj>
    <derivirana_varijabla naziv="DomainObject.Predmet.ProtuStrankaListNazivFormated_1">
      <item>HODOS TRANSPORTI d.o.o.</item>
    </derivirana_varijabla>
  </DomainObject.Predmet.ProtuStrankaListNazivFormated>
  <DomainObject.Predmet.ProtuStrankaListNazivFormatedOIB>
    <izvorni_sadrzaj>
      <item>HODOS TRANSPORTI d.o.o., OIB 64670206680</item>
    </izvorni_sadrzaj>
    <derivirana_varijabla naziv="DomainObject.Predmet.ProtuStrankaListNazivFormatedOIB_1">
      <item>HODOS TRANSPORTI d.o.o., OIB 64670206680</item>
    </derivirana_varijabla>
  </DomainObject.Predmet.ProtuStrankaListNazivFormatedOIB>
  <DomainObject.Predmet.OstaliListFormated>
    <izvorni_sadrzaj>
      <item>OD GUGIĆ &amp; KOVAČIĆ punomoćnik sudionika u postupku HODOS TRANSPORTI d.o.o.</item>
    </izvorni_sadrzaj>
    <derivirana_varijabla naziv="DomainObject.Predmet.OstaliListFormated_1">
      <item>OD GUGIĆ &amp; KOVAČIĆ punomoćnik sudionika u postupku HODOS TRANSPORTI d.o.o.</item>
    </derivirana_varijabla>
  </DomainObject.Predmet.OstaliListFormated>
  <DomainObject.Predmet.OstaliListFormatedOIB>
    <izvorni_sadrzaj>
      <item>OD GUGIĆ &amp; KOVAČIĆ punomoćnik sudionika u postupku HODOS TRANSPORTI d.o.o.</item>
    </izvorni_sadrzaj>
    <derivirana_varijabla naziv="DomainObject.Predmet.OstaliListFormatedOIB_1">
      <item>OD GUGIĆ &amp; KOVAČIĆ punomoćnik sudionika u postupku HODOS TRANSPORTI d.o.o.</item>
    </derivirana_varijabla>
  </DomainObject.Predmet.OstaliListFormatedOIB>
  <DomainObject.Predmet.OstaliListFormatedWithAdress>
    <izvorni_sadrzaj>
      <item>OD GUGIĆ &amp; KOVAČIĆ, Radnička cesta 52/7, 10000 Zagreb punomoćnik sudionika u postupku HODOS TRANSPORTI d.o.o.</item>
    </izvorni_sadrzaj>
    <derivirana_varijabla naziv="DomainObject.Predmet.OstaliListFormatedWithAdress_1">
      <item>OD GUGIĆ &amp; KOVAČIĆ, Radnička cesta 52/7, 10000 Zagreb punomoćnik sudionika u postupku HODOS TRANSPORTI d.o.o.</item>
    </derivirana_varijabla>
  </DomainObject.Predmet.OstaliListFormatedWithAdress>
  <DomainObject.Predmet.OstaliListFormatedWithAdressOIB>
    <izvorni_sadrzaj>
      <item>OD GUGIĆ &amp; KOVAČIĆ, Radnička cesta 52/7, 10000 Zagreb punomoćnik sudionika u postupku HODOS TRANSPORTI d.o.o.</item>
    </izvorni_sadrzaj>
    <derivirana_varijabla naziv="DomainObject.Predmet.OstaliListFormatedWithAdressOIB_1">
      <item>OD GUGIĆ &amp; KOVAČIĆ, Radnička cesta 52/7, 10000 Zagreb punomoćnik sudionika u postupku HODOS TRANSPORTI d.o.o.</item>
    </derivirana_varijabla>
  </DomainObject.Predmet.OstaliListFormatedWithAdressOIB>
  <DomainObject.Predmet.OstaliListNazivFormated>
    <izvorni_sadrzaj>
      <item>OD GUGIĆ &amp; KOVAČIĆ</item>
    </izvorni_sadrzaj>
    <derivirana_varijabla naziv="DomainObject.Predmet.OstaliListNazivFormated_1">
      <item>OD GUGIĆ &amp; KOVAČIĆ</item>
    </derivirana_varijabla>
  </DomainObject.Predmet.OstaliListNazivFormated>
  <DomainObject.Predmet.OstaliListNazivFormatedOIB>
    <izvorni_sadrzaj>
      <item>OD GUGIĆ &amp; KOVAČIĆ</item>
    </izvorni_sadrzaj>
    <derivirana_varijabla naziv="DomainObject.Predmet.OstaliListNazivFormatedOIB_1">
      <item>OD GUGIĆ &amp; KOVAČIĆ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St-1463/2018-14</izvorni_sadrzaj>
    <derivirana_varijabla naziv="DomainObject.PoslovniBrojDokumenta_1">St-1463/2018-14</derivirana_varijabla>
  </DomainObject.PoslovniBrojDokumenta>
  <DomainObject.Predmet.StrankaIDrugi>
    <izvorni_sadrzaj>HODOS TRANSPORTI d.o.o.</izvorni_sadrzaj>
    <derivirana_varijabla naziv="DomainObject.Predmet.StrankaIDrugi_1">HODOS TRANSPORTI d.o.o.</derivirana_varijabla>
  </DomainObject.Predmet.StrankaIDrugi>
  <DomainObject.Predmet.ProtustrankaIDrugi>
    <izvorni_sadrzaj>HODOS TRANSPORTI d.o.o.</izvorni_sadrzaj>
    <derivirana_varijabla naziv="DomainObject.Predmet.ProtustrankaIDrugi_1">HODOS TRANSPORTI d.o.o.</derivirana_varijabla>
  </DomainObject.Predmet.ProtustrankaIDrugi>
  <DomainObject.Predmet.StrankaIDrugiAdressOIB>
    <izvorni_sadrzaj>HODOS TRANSPORTI d.o.o., OIB 64670206680, Vladimira Ruždjaka 31, 10000 Zagreb</izvorni_sadrzaj>
    <derivirana_varijabla naziv="DomainObject.Predmet.StrankaIDrugiAdressOIB_1">HODOS TRANSPORTI d.o.o., OIB 64670206680, Vladimira Ruždjaka 31, 10000 Zagreb</derivirana_varijabla>
  </DomainObject.Predmet.StrankaIDrugiAdressOIB>
  <DomainObject.Predmet.ProtustrankaIDrugiAdressOIB>
    <izvorni_sadrzaj>HODOS TRANSPORTI d.o.o., OIB 64670206680, Vladimira Ruždjaka 31, 10000 Zagreb</izvorni_sadrzaj>
    <derivirana_varijabla naziv="DomainObject.Predmet.ProtustrankaIDrugiAdressOIB_1">HODOS TRANSPORTI d.o.o., OIB 64670206680, Vladimira Ruždjaka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HODOS TRANSPORTI d.o.o.</item>
      <item>HODOS TRANSPORTI d.o.o.</item>
      <item>OD GUGIĆ &amp; KOVAČIĆ</item>
    </izvorni_sadrzaj>
    <derivirana_varijabla naziv="DomainObject.Predmet.SudioniciListNaziv_1">
      <item>HODOS TRANSPORTI d.o.o.</item>
      <item>HODOS TRANSPORTI d.o.o.</item>
      <item>OD GUGIĆ &amp; KOVAČIĆ</item>
    </derivirana_varijabla>
  </DomainObject.Predmet.SudioniciListNaziv>
  <DomainObject.Predmet.SudioniciListAdressOIB>
    <izvorni_sadrzaj>
      <item>HODOS TRANSPORTI d.o.o., OIB 64670206680, Vladimira Ruždjaka 31,10000 Zagreb</item>
      <item>HODOS TRANSPORTI d.o.o., OIB 64670206680, Vladimira Ruždjaka 31,10000 Zagreb</item>
      <item>OD GUGIĆ &amp; KOVAČIĆ, Radnička cesta 52/7,10000 Zagreb</item>
    </izvorni_sadrzaj>
    <derivirana_varijabla naziv="DomainObject.Predmet.SudioniciListAdressOIB_1">
      <item>HODOS TRANSPORTI d.o.o., OIB 64670206680, Vladimira Ruždjaka 31,10000 Zagreb</item>
      <item>HODOS TRANSPORTI d.o.o., OIB 64670206680, Vladimira Ruždjaka 31,10000 Zagreb</item>
      <item>OD GUGIĆ &amp; KOVAČIĆ, Radnička cesta 52/7,10000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64670206680</item>
      <item>, OIB 64670206680</item>
      <item>, OIB null</item>
    </izvorni_sadrzaj>
    <derivirana_varijabla naziv="DomainObject.Predmet.SudioniciListNazivOIB_1">
      <item>, OIB 64670206680</item>
      <item>, OIB 64670206680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93D78F-B278-4EF9-9B63-8997BE7563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6</properties:Pages>
  <properties:Words>2385</properties:Words>
  <properties:Characters>13987</properties:Characters>
  <properties:Lines>404</properties:Lines>
  <properties:Paragraphs>177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16342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2018-10-03T09:10:00Z</dcterms:created>
  <dc:creator>ilukac</dc:creator>
  <cp:lastModifiedBy>Valentina Delač</cp:lastModifiedBy>
  <cp:lastPrinted>2018-10-03T09:21:00Z</cp:lastPrinted>
  <dcterms:modified xmlns:xsi="http://www.w3.org/2001/XMLSchema-instance" xsi:type="dcterms:W3CDTF">2018-10-03T09:21:00Z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St-1463/2018-14 / Odluka - Rješenje - utvrđene i osporene tražbine (Hodos_transporti_Rj_utvrđene_oporene_tražbine_veliko.docx)</vt:lpwstr>
  </prop:property>
  <prop:property name="CC_coloring" pid="4" fmtid="{D5CDD505-2E9C-101B-9397-08002B2CF9AE}">
    <vt:bool>false</vt:bool>
  </prop:property>
  <prop:property name="BrojStranica" pid="5" fmtid="{D5CDD505-2E9C-101B-9397-08002B2CF9AE}">
    <vt:i4>6</vt:i4>
  </prop:property>
</prop:Properties>
</file>