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4f25" w14:paraId="8384f25" w:rsidRDefault="00250235" w:rsidP="008F4D43" w:rsidR="00250235" w:rsidRPr="00250235">
      <w:pPr>
        <w:ind w:firstLine="720"/>
        <w15:collapsed w:val="false"/>
      </w:pPr>
      <w:bookmarkStart w:name="_GoBack" w:id="0"/>
      <w:bookmarkEnd w:id="0"/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5129A" w:rsidR="00DE2B55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B873A2" w:rsidRPr="00B873A2">
        <w:rPr>
          <w:lang w:eastAsia="en-US"/>
        </w:rPr>
        <w:t xml:space="preserve">u  postupku povodom prijedloga FINANCIJSKE AGENCIJE, Regionalni centar Split, Mažuranićevo šetalište 24b, OIB: 85821130368, za otvaranje stečajnog postupka nad dužnikom </w:t>
      </w:r>
      <w:r w:rsidR="002E65A9" w:rsidRPr="002E65A9">
        <w:rPr>
          <w:lang w:eastAsia="en-US"/>
        </w:rPr>
        <w:t>KLISOVIĆ d.o.o., OIB: 92680369271, Supetar, Dolčić bb</w:t>
      </w:r>
      <w:r w:rsidR="00DD51D8">
        <w:t>,</w:t>
      </w:r>
      <w:r w:rsidR="000C06DF" w:rsidRPr="000C06DF">
        <w:t xml:space="preserve"> dana </w:t>
      </w:r>
      <w:r w:rsidR="00E02001">
        <w:t>15</w:t>
      </w:r>
      <w:r w:rsidR="00697FFC">
        <w:t>. veljače</w:t>
      </w:r>
      <w:r w:rsidR="000C06DF" w:rsidRPr="000C06DF">
        <w:t xml:space="preserve"> 201</w:t>
      </w:r>
      <w:r w:rsidR="00705F1B">
        <w:t>7</w:t>
      </w:r>
      <w:r w:rsidR="000C06DF" w:rsidRPr="000C06DF">
        <w:t>. godine</w:t>
      </w:r>
    </w:p>
    <w:p w:rsidRDefault="00EF227F" w:rsidP="003A3347" w:rsidR="00EF227F" w:rsidRPr="00DE2B55">
      <w:pPr>
        <w:spacing w:after="300" w:before="300"/>
        <w:jc w:val="center"/>
      </w:pPr>
      <w:r w:rsidRPr="00DE2B55">
        <w:t xml:space="preserve">r i j e š i o  j e </w:t>
      </w:r>
    </w:p>
    <w:p w:rsidRDefault="00772D95" w:rsidP="00772D95" w:rsidR="00772D95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>postupka nad dužnikom</w:t>
      </w:r>
      <w:r w:rsidR="005B6D6D">
        <w:t xml:space="preserve"> </w:t>
      </w:r>
      <w:r w:rsidR="002E65A9" w:rsidRPr="002E65A9">
        <w:t>KLISOVIĆ d.o.o., OIB: 92680369271, Supetar, Dolčić bb</w:t>
      </w:r>
      <w:r w:rsidR="008740C3" w:rsidRPr="00C96C15">
        <w:t>,</w:t>
      </w:r>
      <w:r w:rsidR="00B41597" w:rsidRPr="00C96C15">
        <w:t>da u roku od 15 dana</w:t>
      </w:r>
      <w:r w:rsidR="001C2FAE" w:rsidRPr="00C96C15">
        <w:t>,</w:t>
      </w:r>
      <w:r w:rsidR="00B41597" w:rsidRPr="00C96C15">
        <w:t xml:space="preserve"> nakon proteka </w:t>
      </w:r>
      <w:r w:rsidR="00B41597" w:rsidRPr="00303BD9">
        <w:t xml:space="preserve">osmog dana od objave </w:t>
      </w:r>
      <w:r w:rsidR="00B41597" w:rsidRPr="00526D10">
        <w:t xml:space="preserve">ovog poziva na mrežnoj </w:t>
      </w:r>
      <w:r w:rsidR="00AF6D58" w:rsidRPr="00526D10">
        <w:t>stranici e-Oglasna ploča sudova,</w:t>
      </w:r>
      <w:r w:rsidRPr="00526D10">
        <w:t xml:space="preserve"> solidarno predujme iznos od </w:t>
      </w:r>
      <w:r w:rsidR="001A6E60" w:rsidRPr="00526D10">
        <w:t>8</w:t>
      </w:r>
      <w:r w:rsidR="002E65A9" w:rsidRPr="00526D10">
        <w:t>.935,93</w:t>
      </w:r>
      <w:r w:rsidRPr="00526D10">
        <w:t xml:space="preserve"> </w:t>
      </w:r>
      <w:r w:rsidR="005B6D6D" w:rsidRPr="00526D10">
        <w:t xml:space="preserve">kn </w:t>
      </w:r>
      <w:r w:rsidRPr="00526D10">
        <w:t>za pokriće troškova prethodnog</w:t>
      </w:r>
      <w:r w:rsidR="005C6EDE" w:rsidRPr="00526D10">
        <w:t xml:space="preserve"> i otvorenog stečajnog postupka</w:t>
      </w:r>
      <w:r w:rsidRPr="00526D10">
        <w:t xml:space="preserve"> na depozitni račun Trgovačkog suda u Splitu br. HR1623900011300000664</w:t>
      </w:r>
      <w:r w:rsidR="003A3347" w:rsidRPr="00526D10">
        <w:t>,</w:t>
      </w:r>
      <w:r w:rsidRPr="00526D10">
        <w:t xml:space="preserve"> koji se vodi kod Hrvatske poštanske banke d</w:t>
      </w:r>
      <w:r>
        <w:t>.d.</w:t>
      </w:r>
      <w:r w:rsidR="00333998" w:rsidRPr="00554528">
        <w:t>Zagreb</w:t>
      </w:r>
      <w:r w:rsidR="002E65A9">
        <w:t>, poziv na broj: 369</w:t>
      </w:r>
      <w:r w:rsidR="003A3347">
        <w:t>-2016,</w:t>
      </w:r>
      <w:r w:rsidRPr="00554528">
        <w:t>uz svrhu plaćanja "predujam za pokriće troškova stečajnog postupka br. 11.St-</w:t>
      </w:r>
      <w:r w:rsidR="002E65A9">
        <w:t>369</w:t>
      </w:r>
      <w:r w:rsidR="00945AF2" w:rsidRPr="00554528">
        <w:t>/2016</w:t>
      </w:r>
      <w:r w:rsidRPr="00554528">
        <w:t>"</w:t>
      </w:r>
      <w:r>
        <w:t xml:space="preserve">  te da ovom sudu dostave dokaz o uplati zatraženog predujma.</w:t>
      </w:r>
    </w:p>
    <w:p w:rsidRDefault="00772D95" w:rsidP="00945AF2" w:rsidR="002647F1" w:rsidRPr="00FD17E3">
      <w:pPr>
        <w:spacing w:before="180"/>
        <w:ind w:firstLine="720"/>
        <w:jc w:val="both"/>
      </w:pPr>
      <w:r>
        <w:t>II. Ukoliko u ostavljenom roku ne bude up</w:t>
      </w:r>
      <w:r w:rsidR="00820648">
        <w:t>laćen zatraženi predujam iz točke</w:t>
      </w:r>
      <w:r>
        <w:t xml:space="preserve"> I. ovog rješenja, sud će donijeti rješenje o otvaranju i zaključenju stečajnog postupka nad dužnikom.</w:t>
      </w:r>
    </w:p>
    <w:p w:rsidRDefault="00EF227F" w:rsidP="003A3347" w:rsidR="00EF227F" w:rsidRPr="00FD17E3">
      <w:pPr>
        <w:pStyle w:val="Naslov2"/>
        <w:numPr>
          <w:ilvl w:val="12"/>
          <w:numId w:val="0"/>
        </w:numPr>
        <w:spacing w:after="200" w:before="3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2E65A9" w:rsidP="002E65A9" w:rsidR="002E65A9">
      <w:pPr>
        <w:spacing w:before="200"/>
        <w:ind w:firstLine="703"/>
        <w:jc w:val="both"/>
        <w:rPr>
          <w:rFonts w:cstheme="minorBidi" w:eastAsiaTheme="minorHAnsi"/>
          <w:lang w:eastAsia="en-US"/>
        </w:rPr>
      </w:pPr>
      <w:r w:rsidRPr="002E65A9">
        <w:rPr>
          <w:rFonts w:cstheme="minorBidi" w:eastAsiaTheme="minorHAnsi"/>
          <w:lang w:eastAsia="en-US"/>
        </w:rPr>
        <w:t xml:space="preserve">Financijska agencija, Regionalni centar Split podnijela je ovom sudu 2. veljače 2016. godine prijedlog za otvaranje stečajnog postupka nad dužnikom KLISOVIĆ d.o.o., OIB: 92680369271, Supetar, Dolčić bb, sukladno odredbi čl. 110. st. 1. SZ-a. U prijedlogu se navodi da dužnik na dan 29. siječnja 2016. godine u Očevidniku redoslijeda osnova za plaćanje ima evidentirane neizvršene osnove za plaćanje u neprekinutom razdoblju od 120 dana, u ukupnom iznosu od 33.525,66 kn, kao i da prema podacima koji su dostavljeni od Hrvatskog zavoda za mirovinsko osiguranje, dužnik ima 1 zaposlenog. </w:t>
      </w:r>
    </w:p>
    <w:p w:rsidRDefault="00945AF2" w:rsidP="002E65A9" w:rsidR="00FD4001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 xml:space="preserve">Rješenjem </w:t>
      </w:r>
      <w:r w:rsidR="00697FFC">
        <w:rPr>
          <w:color w:val="000000"/>
        </w:rPr>
        <w:t>ovog suda poslovni broj 11. St-</w:t>
      </w:r>
      <w:r w:rsidR="002E65A9">
        <w:rPr>
          <w:color w:val="000000"/>
        </w:rPr>
        <w:t>3</w:t>
      </w:r>
      <w:r w:rsidR="00697FFC">
        <w:rPr>
          <w:color w:val="000000"/>
        </w:rPr>
        <w:t>6</w:t>
      </w:r>
      <w:r w:rsidR="002E65A9">
        <w:rPr>
          <w:color w:val="000000"/>
        </w:rPr>
        <w:t>9</w:t>
      </w:r>
      <w:r>
        <w:rPr>
          <w:color w:val="000000"/>
        </w:rPr>
        <w:t xml:space="preserve">/2016 od </w:t>
      </w:r>
      <w:r w:rsidR="002E65A9">
        <w:rPr>
          <w:color w:val="000000"/>
        </w:rPr>
        <w:t>22. rujna</w:t>
      </w:r>
      <w:r>
        <w:rPr>
          <w:color w:val="000000"/>
        </w:rPr>
        <w:t xml:space="preserve"> 2016. godine pokrenut je postupak radi utvrđenja uvjeta za otvaranje stečajnog postupka (prethodni postupak</w:t>
      </w:r>
      <w:r w:rsidR="00697FFC" w:rsidRPr="00697FFC">
        <w:rPr>
          <w:color w:val="000000"/>
        </w:rPr>
        <w:t>) i određeno ročište radi očitovanja o prijedlogu za otvaranje stečajnog postupka</w:t>
      </w:r>
      <w:r w:rsidR="002E65A9">
        <w:rPr>
          <w:color w:val="000000"/>
        </w:rPr>
        <w:t>.</w:t>
      </w:r>
    </w:p>
    <w:p w:rsidRDefault="002E65A9" w:rsidP="001A6E60" w:rsidR="002E65A9">
      <w:pPr>
        <w:spacing w:before="200"/>
        <w:ind w:firstLine="720"/>
        <w:jc w:val="both"/>
      </w:pPr>
      <w:r>
        <w:rPr>
          <w:szCs w:val="20"/>
        </w:rPr>
        <w:t>Iz potvrde Općinskog suda u Splitu – ZK odjela od 21. srpnja 2016. godine (list 7 spisa) proizlazi da dužnik nije upisan kao vlasnik nekretnina na području nadležnosti tog Zemljišnoknjižnog odjela, dok iz uvjerenja</w:t>
      </w:r>
      <w:r w:rsidR="00E02001">
        <w:rPr>
          <w:szCs w:val="20"/>
        </w:rPr>
        <w:t xml:space="preserve"> </w:t>
      </w:r>
      <w:r>
        <w:rPr>
          <w:szCs w:val="20"/>
        </w:rPr>
        <w:t xml:space="preserve">Policijske uprave Splitsko-dalmatinske od 21. srpnja 2016. godine (list </w:t>
      </w:r>
      <w:r w:rsidR="001A6E60">
        <w:rPr>
          <w:szCs w:val="20"/>
        </w:rPr>
        <w:t>9 spisa</w:t>
      </w:r>
      <w:r>
        <w:rPr>
          <w:szCs w:val="20"/>
        </w:rPr>
        <w:t xml:space="preserve">) proizlazi da je dužnik </w:t>
      </w:r>
      <w:r w:rsidR="001A6E60">
        <w:rPr>
          <w:szCs w:val="20"/>
        </w:rPr>
        <w:t xml:space="preserve">evidentiran kao vlasnik teretnog </w:t>
      </w:r>
      <w:r w:rsidR="001A6E60">
        <w:rPr>
          <w:szCs w:val="20"/>
        </w:rPr>
        <w:lastRenderedPageBreak/>
        <w:t>automobila marke FAP 1213, godine proizvodnje: 1983., odjavljeno 7. listopada 2010. godine.</w:t>
      </w:r>
    </w:p>
    <w:p w:rsidRDefault="002E65A9" w:rsidP="002E65A9" w:rsidR="002E65A9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>Podneskom od 30. rujna 2016. godine zastupnik po zakonu dužnika Rajko Klisović istakao je da je dužnik prestao sa radom 1. rujna 2016. godine, a kao razlog prestanka rada naveo je dolazak trgovačkih lanaca kao što su ˝Kerum˝, ˝Tommy˝, ˝Studenac˝ i ˝Lidl˝ u neposrednu blizinu dužnika. Dužnik da je u početku imao 5 zaposlenika, a sada da je samo on zaposlen. Nakon prestanka poslovanja da su ostale nepodmirene obveze prema ˝Vindiji˝, ˝Milsu˝, ˝Coca-Cola˝, pekari ˝Sv. Petar˝, ˝Pik-Vrbovcu˝ i ˝Bosmattom˝, ali isto tako da i treći duguju dužniku, ali da dužnik ta potraživanja nikako ne može naplatiti. Dužnik da ne posjeduje nikakvu imovinu.</w:t>
      </w:r>
    </w:p>
    <w:p w:rsidRDefault="002E65A9" w:rsidP="002E65A9" w:rsidR="002E65A9" w:rsidRPr="001A6E60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>Na ročištu</w:t>
      </w:r>
      <w:r w:rsidRPr="002E65A9">
        <w:rPr>
          <w:color w:val="000000"/>
        </w:rPr>
        <w:t xml:space="preserve"> radi </w:t>
      </w:r>
      <w:r w:rsidRPr="00E02001">
        <w:t xml:space="preserve">očitovanja o prijedlogu za otvaranje stečajnog postupka održanom dana 9. prosinca 2016. godine </w:t>
      </w:r>
      <w:r w:rsidR="005B6D6D" w:rsidRPr="00E02001">
        <w:t xml:space="preserve">zastupnik po zakonu </w:t>
      </w:r>
      <w:r w:rsidRPr="00E02001">
        <w:t xml:space="preserve">dužnika istakao je da je suglasan sa prijedlogom za otvaranje stečajnog postupka te </w:t>
      </w:r>
      <w:r w:rsidR="005B6D6D" w:rsidRPr="00E02001">
        <w:t xml:space="preserve">je i potvrdio </w:t>
      </w:r>
      <w:r w:rsidRPr="00E02001">
        <w:t>postojanje stečajnog razloga nesposobnosti za plaćanje. U svom iskazu u bitnom je ponovio</w:t>
      </w:r>
      <w:r>
        <w:rPr>
          <w:color w:val="000000"/>
        </w:rPr>
        <w:t xml:space="preserve"> navode iz podneska od 30. rujna 2016. godine, još jednom ističući da društvo nema nikakve imovine - ni</w:t>
      </w:r>
      <w:r w:rsidRPr="002E65A9">
        <w:rPr>
          <w:color w:val="000000"/>
        </w:rPr>
        <w:t xml:space="preserve"> pokretnina, a ni nekretnina</w:t>
      </w:r>
      <w:r>
        <w:rPr>
          <w:color w:val="000000"/>
        </w:rPr>
        <w:t>, kao</w:t>
      </w:r>
      <w:r w:rsidRPr="002E65A9">
        <w:rPr>
          <w:color w:val="000000"/>
        </w:rPr>
        <w:t xml:space="preserve"> niti bilo kakvih drugih prava.</w:t>
      </w:r>
      <w:r>
        <w:rPr>
          <w:color w:val="000000"/>
        </w:rPr>
        <w:t xml:space="preserve"> Potraživanja prema trećim osobama d</w:t>
      </w:r>
      <w:r w:rsidRPr="002E65A9">
        <w:rPr>
          <w:color w:val="000000"/>
        </w:rPr>
        <w:t>a su u zanemarivim iznosima.</w:t>
      </w:r>
      <w:r w:rsidR="005B6D6D">
        <w:rPr>
          <w:color w:val="000000"/>
        </w:rPr>
        <w:t xml:space="preserve"> </w:t>
      </w:r>
      <w:r w:rsidRPr="002E65A9">
        <w:rPr>
          <w:color w:val="000000"/>
        </w:rPr>
        <w:t>S druge strane, društvo trećima duguje iznos od oko 40.000,00 kn, od čega najveći dio otpada na dug prema Poreznoj upravi, a manji iznos prema dobavljačima.</w:t>
      </w:r>
      <w:r w:rsidR="001A6E60">
        <w:rPr>
          <w:color w:val="000000"/>
        </w:rPr>
        <w:t xml:space="preserve"> Upitan za</w:t>
      </w:r>
      <w:r w:rsidRPr="001A6E60">
        <w:rPr>
          <w:color w:val="000000"/>
        </w:rPr>
        <w:t xml:space="preserve"> teretni automobil o kojem je sud izvijestila Policijska uprava Splitsko-dalmatinska</w:t>
      </w:r>
      <w:r w:rsidR="001A6E60">
        <w:rPr>
          <w:color w:val="000000"/>
        </w:rPr>
        <w:t>, istakao je da je</w:t>
      </w:r>
      <w:r w:rsidRPr="001A6E60">
        <w:rPr>
          <w:color w:val="000000"/>
        </w:rPr>
        <w:t xml:space="preserve"> to vozilo </w:t>
      </w:r>
      <w:r w:rsidR="001A6E60">
        <w:rPr>
          <w:color w:val="000000"/>
        </w:rPr>
        <w:t xml:space="preserve">prodano prije nekih 5-6 godina za </w:t>
      </w:r>
      <w:r w:rsidRPr="001A6E60">
        <w:rPr>
          <w:color w:val="000000"/>
        </w:rPr>
        <w:t>protuvrijednost</w:t>
      </w:r>
      <w:r w:rsidR="00E02001">
        <w:rPr>
          <w:color w:val="000000"/>
        </w:rPr>
        <w:t xml:space="preserve"> </w:t>
      </w:r>
      <w:r w:rsidRPr="001A6E60">
        <w:rPr>
          <w:color w:val="000000"/>
        </w:rPr>
        <w:t xml:space="preserve">od </w:t>
      </w:r>
      <w:r w:rsidR="001A6E60">
        <w:rPr>
          <w:color w:val="000000"/>
        </w:rPr>
        <w:t xml:space="preserve">oko </w:t>
      </w:r>
      <w:r w:rsidRPr="001A6E60">
        <w:rPr>
          <w:color w:val="000000"/>
        </w:rPr>
        <w:t>2.000,00 EUR.</w:t>
      </w:r>
    </w:p>
    <w:p w:rsidRDefault="00E90ECB" w:rsidP="003A3347" w:rsidR="00FD4001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Iz potvrde</w:t>
      </w:r>
      <w:r w:rsidR="00AB0331" w:rsidRPr="00697FFC">
        <w:rPr>
          <w:szCs w:val="20"/>
        </w:rPr>
        <w:t xml:space="preserve"> FINA-e od </w:t>
      </w:r>
      <w:r w:rsidR="001A6E60">
        <w:rPr>
          <w:szCs w:val="20"/>
        </w:rPr>
        <w:t>7. prosinca 2016. godine (list 23</w:t>
      </w:r>
      <w:r w:rsidR="00AB0331" w:rsidRPr="00697FFC">
        <w:rPr>
          <w:szCs w:val="20"/>
        </w:rPr>
        <w:t xml:space="preserve"> spisa) proizlazi da dužnik u Očevidniku redoslijeda osnova za plaćanje ima evidentirane</w:t>
      </w:r>
      <w:r w:rsidR="00AB0331">
        <w:rPr>
          <w:szCs w:val="20"/>
        </w:rPr>
        <w:t xml:space="preserve"> neizvršene osnove za plaćanje u neprekinutom razdoblju od </w:t>
      </w:r>
      <w:r w:rsidR="001A6E60">
        <w:rPr>
          <w:szCs w:val="20"/>
        </w:rPr>
        <w:t>432</w:t>
      </w:r>
      <w:r w:rsidR="00AB0331">
        <w:rPr>
          <w:szCs w:val="20"/>
        </w:rPr>
        <w:t xml:space="preserve"> dana, to ovaj sud utvrđuje da je na strani dužnika ostvaren stečajni razlog nesposobnosti za plaćanje u smislu odredbi čl. 6. </w:t>
      </w:r>
      <w:r w:rsidR="00AB0331" w:rsidRPr="003C17F1">
        <w:t>SZ</w:t>
      </w:r>
      <w:r w:rsidR="006C0F5B">
        <w:t>-a</w:t>
      </w:r>
      <w:r w:rsidR="00AB0331">
        <w:rPr>
          <w:szCs w:val="20"/>
        </w:rPr>
        <w:t>.</w:t>
      </w:r>
    </w:p>
    <w:p w:rsidRDefault="00AB0331" w:rsidP="003A3347" w:rsidR="00772D95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Nadalje, s obzirom da</w:t>
      </w:r>
      <w:r w:rsidR="00772D95" w:rsidRPr="00772D95">
        <w:rPr>
          <w:szCs w:val="20"/>
        </w:rPr>
        <w:t xml:space="preserve"> iz</w:t>
      </w:r>
      <w:r w:rsidR="00162996">
        <w:rPr>
          <w:szCs w:val="20"/>
        </w:rPr>
        <w:t xml:space="preserve"> rezultata prethodnog postupka</w:t>
      </w:r>
      <w:r w:rsidR="00E02001">
        <w:rPr>
          <w:szCs w:val="20"/>
        </w:rPr>
        <w:t xml:space="preserve"> </w:t>
      </w:r>
      <w:r w:rsidR="00772D95" w:rsidRPr="00216A56">
        <w:rPr>
          <w:szCs w:val="20"/>
        </w:rPr>
        <w:t xml:space="preserve">nema imovine koja bi ušla u stečajnu masu i iz koje bi se mogli podmiriti barem </w:t>
      </w:r>
      <w:r>
        <w:rPr>
          <w:szCs w:val="20"/>
        </w:rPr>
        <w:t>troškovi stečajnog postupka</w:t>
      </w:r>
      <w:r w:rsidR="00250235">
        <w:rPr>
          <w:szCs w:val="20"/>
        </w:rPr>
        <w:t xml:space="preserve">, </w:t>
      </w:r>
      <w:r w:rsidR="002F796A">
        <w:rPr>
          <w:szCs w:val="20"/>
        </w:rPr>
        <w:t>to su se</w:t>
      </w:r>
      <w:r w:rsidR="005B6D6D">
        <w:rPr>
          <w:szCs w:val="20"/>
        </w:rPr>
        <w:t xml:space="preserve"> </w:t>
      </w:r>
      <w:r w:rsidR="00772D95" w:rsidRPr="00772D95">
        <w:rPr>
          <w:szCs w:val="20"/>
        </w:rPr>
        <w:t xml:space="preserve">u konkretnom slučaju ispunili uvjeti za donošenje rješenja o otvaranju i istovremenom zaključenju stečajnog postupka nad dužnikom. </w:t>
      </w:r>
    </w:p>
    <w:p w:rsidRDefault="00CD3A6C" w:rsidP="003A3347" w:rsidR="0082064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4C122D">
        <w:rPr>
          <w:rFonts w:cs="Times New Roman" w:hAnsi="Times New Roman" w:ascii="Times New Roman"/>
          <w:sz w:val="24"/>
          <w:szCs w:val="24"/>
        </w:rPr>
        <w:t>O</w:t>
      </w:r>
      <w:r w:rsidR="00772D95" w:rsidRPr="004C122D">
        <w:rPr>
          <w:rFonts w:cs="Times New Roman" w:hAnsi="Times New Roman" w:ascii="Times New Roman"/>
          <w:sz w:val="24"/>
          <w:szCs w:val="24"/>
        </w:rPr>
        <w:t xml:space="preserve">dredbom </w:t>
      </w:r>
      <w:r w:rsidR="00750BFD" w:rsidRPr="004C122D">
        <w:rPr>
          <w:rFonts w:cs="Times New Roman" w:hAnsi="Times New Roman" w:ascii="Times New Roman"/>
          <w:sz w:val="24"/>
          <w:szCs w:val="24"/>
        </w:rPr>
        <w:t xml:space="preserve">čl. </w:t>
      </w:r>
      <w:r w:rsidR="00820648" w:rsidRPr="004C122D">
        <w:rPr>
          <w:rFonts w:cs="Times New Roman" w:hAnsi="Times New Roman" w:ascii="Times New Roman"/>
          <w:sz w:val="24"/>
          <w:szCs w:val="24"/>
        </w:rPr>
        <w:t>132</w:t>
      </w:r>
      <w:r w:rsidR="00750BFD" w:rsidRPr="00750BFD">
        <w:rPr>
          <w:rFonts w:cs="Times New Roman" w:hAnsi="Times New Roman" w:ascii="Times New Roman"/>
          <w:sz w:val="24"/>
          <w:szCs w:val="24"/>
        </w:rPr>
        <w:t xml:space="preserve">. </w:t>
      </w:r>
      <w:r w:rsidR="00750BFD" w:rsidRPr="003C17F1">
        <w:rPr>
          <w:rFonts w:cs="Times New Roman" w:hAnsi="Times New Roman" w:ascii="Times New Roman"/>
          <w:sz w:val="24"/>
          <w:szCs w:val="24"/>
        </w:rPr>
        <w:t>SZ</w:t>
      </w:r>
      <w:r w:rsidR="00AB0331">
        <w:rPr>
          <w:rFonts w:cs="Times New Roman" w:hAnsi="Times New Roman" w:ascii="Times New Roman"/>
          <w:sz w:val="24"/>
          <w:szCs w:val="24"/>
        </w:rPr>
        <w:t>-a</w:t>
      </w:r>
      <w:r w:rsidR="005B6D6D">
        <w:rPr>
          <w:rFonts w:cs="Times New Roman" w:hAnsi="Times New Roman" w:ascii="Times New Roman"/>
          <w:sz w:val="24"/>
          <w:szCs w:val="24"/>
        </w:rPr>
        <w:t xml:space="preserve"> </w:t>
      </w:r>
      <w:r w:rsidR="00772D95" w:rsidRPr="003C17F1">
        <w:rPr>
          <w:rFonts w:cs="Times New Roman" w:hAnsi="Times New Roman" w:ascii="Times New Roman"/>
          <w:sz w:val="24"/>
          <w:szCs w:val="24"/>
        </w:rPr>
        <w:t xml:space="preserve">propisano je da </w:t>
      </w:r>
      <w:r w:rsidR="00772D95" w:rsidRPr="009434AB">
        <w:rPr>
          <w:rFonts w:cs="Times New Roman" w:hAnsi="Times New Roman" w:ascii="Times New Roman"/>
          <w:sz w:val="24"/>
          <w:szCs w:val="24"/>
        </w:rPr>
        <w:t xml:space="preserve">ako sud </w:t>
      </w:r>
      <w:r w:rsidR="00820648" w:rsidRPr="009434AB">
        <w:rPr>
          <w:rFonts w:cs="Times New Roman" w:hAnsi="Times New Roman" w:ascii="Times New Roman"/>
          <w:sz w:val="24"/>
          <w:szCs w:val="24"/>
        </w:rPr>
        <w:t>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7544AD" w:rsidP="001A6E60" w:rsidR="001A6E6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97BEF">
        <w:rPr>
          <w:rFonts w:cs="Times New Roman" w:hAnsi="Times New Roman" w:ascii="Times New Roman"/>
          <w:sz w:val="24"/>
          <w:szCs w:val="24"/>
        </w:rPr>
        <w:t xml:space="preserve">Visinu zatraženog predujma </w:t>
      </w:r>
      <w:r w:rsidR="00D70952" w:rsidRPr="00197BEF">
        <w:rPr>
          <w:rFonts w:cs="Times New Roman" w:hAnsi="Times New Roman" w:ascii="Times New Roman"/>
          <w:sz w:val="24"/>
          <w:szCs w:val="24"/>
        </w:rPr>
        <w:t xml:space="preserve">ovaj sud utvrđuje procjenom </w:t>
      </w:r>
      <w:r w:rsidRPr="00197BEF">
        <w:rPr>
          <w:rFonts w:cs="Times New Roman" w:hAnsi="Times New Roman" w:ascii="Times New Roman"/>
          <w:sz w:val="24"/>
          <w:szCs w:val="24"/>
        </w:rPr>
        <w:t>troškova otvorenoga stečajnog postupka</w:t>
      </w:r>
      <w:r w:rsidR="001A6E60">
        <w:rPr>
          <w:rFonts w:cs="Times New Roman" w:hAnsi="Times New Roman" w:ascii="Times New Roman"/>
          <w:sz w:val="24"/>
          <w:szCs w:val="24"/>
        </w:rPr>
        <w:t xml:space="preserve"> (s obzirom da nisu nastali troškovi prethodnog postupka) </w:t>
      </w:r>
      <w:r w:rsidR="00C007AA" w:rsidRPr="00197BEF">
        <w:rPr>
          <w:rFonts w:cs="Times New Roman" w:hAnsi="Times New Roman" w:ascii="Times New Roman"/>
          <w:sz w:val="24"/>
          <w:szCs w:val="24"/>
        </w:rPr>
        <w:t xml:space="preserve">u visini od </w:t>
      </w:r>
      <w:r w:rsidR="001A6E60">
        <w:rPr>
          <w:rFonts w:cs="Times New Roman" w:hAnsi="Times New Roman" w:ascii="Times New Roman"/>
          <w:sz w:val="24"/>
          <w:szCs w:val="24"/>
        </w:rPr>
        <w:t>10</w:t>
      </w:r>
      <w:r w:rsidR="004C122D" w:rsidRPr="00197BEF">
        <w:rPr>
          <w:rFonts w:cs="Times New Roman" w:hAnsi="Times New Roman" w:ascii="Times New Roman"/>
          <w:sz w:val="24"/>
          <w:szCs w:val="24"/>
        </w:rPr>
        <w:t>.000</w:t>
      </w:r>
      <w:r w:rsidR="00C007AA" w:rsidRPr="00197BEF">
        <w:rPr>
          <w:rFonts w:cs="Times New Roman" w:hAnsi="Times New Roman" w:ascii="Times New Roman"/>
          <w:sz w:val="24"/>
          <w:szCs w:val="24"/>
        </w:rPr>
        <w:t>,00 kn</w:t>
      </w:r>
      <w:r w:rsidR="005B6D6D">
        <w:rPr>
          <w:rFonts w:cs="Times New Roman" w:hAnsi="Times New Roman" w:ascii="Times New Roman"/>
          <w:sz w:val="24"/>
          <w:szCs w:val="24"/>
        </w:rPr>
        <w:t xml:space="preserve"> </w:t>
      </w:r>
      <w:r w:rsidR="00D70952" w:rsidRPr="001A6E60">
        <w:rPr>
          <w:rFonts w:cs="Times New Roman" w:hAnsi="Times New Roman" w:ascii="Times New Roman"/>
          <w:sz w:val="24"/>
          <w:szCs w:val="24"/>
        </w:rPr>
        <w:t>(</w:t>
      </w:r>
      <w:r w:rsidR="00AA62D5" w:rsidRPr="001A6E60">
        <w:rPr>
          <w:rFonts w:cs="Times New Roman" w:hAnsi="Times New Roman" w:ascii="Times New Roman"/>
          <w:sz w:val="24"/>
          <w:szCs w:val="24"/>
        </w:rPr>
        <w:t>proc</w:t>
      </w:r>
      <w:r w:rsidR="004C122D" w:rsidRPr="001A6E60">
        <w:rPr>
          <w:rFonts w:cs="Times New Roman" w:hAnsi="Times New Roman" w:ascii="Times New Roman"/>
          <w:sz w:val="24"/>
          <w:szCs w:val="24"/>
        </w:rPr>
        <w:t>i</w:t>
      </w:r>
      <w:r w:rsidR="00AA62D5" w:rsidRPr="001A6E60">
        <w:rPr>
          <w:rFonts w:cs="Times New Roman" w:hAnsi="Times New Roman" w:ascii="Times New Roman"/>
          <w:sz w:val="24"/>
          <w:szCs w:val="24"/>
        </w:rPr>
        <w:t xml:space="preserve">jenjena </w:t>
      </w:r>
      <w:r w:rsidR="00D70952" w:rsidRPr="001A6E60">
        <w:rPr>
          <w:rFonts w:cs="Times New Roman" w:hAnsi="Times New Roman" w:ascii="Times New Roman"/>
          <w:sz w:val="24"/>
          <w:szCs w:val="24"/>
        </w:rPr>
        <w:t>brutto na</w:t>
      </w:r>
      <w:r w:rsidR="00B57992" w:rsidRPr="001A6E60">
        <w:rPr>
          <w:rFonts w:cs="Times New Roman" w:hAnsi="Times New Roman" w:ascii="Times New Roman"/>
          <w:sz w:val="24"/>
          <w:szCs w:val="24"/>
        </w:rPr>
        <w:t>grada</w:t>
      </w:r>
      <w:r w:rsidR="00D70952" w:rsidRPr="001A6E60">
        <w:rPr>
          <w:rFonts w:cs="Times New Roman" w:hAnsi="Times New Roman" w:ascii="Times New Roman"/>
          <w:sz w:val="24"/>
          <w:szCs w:val="24"/>
        </w:rPr>
        <w:t xml:space="preserve"> stečajnom upravitelju</w:t>
      </w:r>
      <w:r w:rsidR="00E02001">
        <w:rPr>
          <w:rFonts w:cs="Times New Roman" w:hAnsi="Times New Roman" w:ascii="Times New Roman"/>
          <w:sz w:val="24"/>
          <w:szCs w:val="24"/>
        </w:rPr>
        <w:t xml:space="preserve"> </w:t>
      </w:r>
      <w:r w:rsidR="00D70952" w:rsidRPr="001A6E60">
        <w:rPr>
          <w:rFonts w:cs="Times New Roman" w:hAnsi="Times New Roman" w:ascii="Times New Roman"/>
          <w:sz w:val="24"/>
          <w:szCs w:val="24"/>
        </w:rPr>
        <w:t xml:space="preserve">i naknada stvarnih troškova, troškovi </w:t>
      </w:r>
      <w:r w:rsidR="00D27B0A" w:rsidRPr="001A6E60">
        <w:rPr>
          <w:rFonts w:cs="Times New Roman" w:hAnsi="Times New Roman" w:ascii="Times New Roman"/>
          <w:sz w:val="24"/>
          <w:szCs w:val="24"/>
        </w:rPr>
        <w:t xml:space="preserve">zatvaranja starog i otvaranja novog računa dužnika, </w:t>
      </w:r>
      <w:r w:rsidR="004C122D" w:rsidRPr="001A6E60">
        <w:rPr>
          <w:rFonts w:cs="Times New Roman" w:hAnsi="Times New Roman" w:ascii="Times New Roman"/>
          <w:sz w:val="24"/>
          <w:szCs w:val="24"/>
        </w:rPr>
        <w:t xml:space="preserve">trošak </w:t>
      </w:r>
      <w:r w:rsidR="00D27B0A" w:rsidRPr="001A6E60">
        <w:rPr>
          <w:rFonts w:cs="Times New Roman" w:hAnsi="Times New Roman" w:ascii="Times New Roman"/>
          <w:sz w:val="24"/>
          <w:szCs w:val="24"/>
        </w:rPr>
        <w:t>izrade novog pečata dužnika, troškov</w:t>
      </w:r>
      <w:r w:rsidR="004C122D" w:rsidRPr="001A6E60">
        <w:rPr>
          <w:rFonts w:cs="Times New Roman" w:hAnsi="Times New Roman" w:ascii="Times New Roman"/>
          <w:sz w:val="24"/>
          <w:szCs w:val="24"/>
        </w:rPr>
        <w:t xml:space="preserve">i </w:t>
      </w:r>
      <w:r w:rsidR="003061D6" w:rsidRPr="001A6E60">
        <w:rPr>
          <w:rFonts w:cs="Times New Roman" w:hAnsi="Times New Roman" w:ascii="Times New Roman"/>
          <w:sz w:val="24"/>
          <w:szCs w:val="24"/>
        </w:rPr>
        <w:t>pristojb</w:t>
      </w:r>
      <w:r w:rsidR="00992F9F" w:rsidRPr="001A6E60">
        <w:rPr>
          <w:rFonts w:cs="Times New Roman" w:hAnsi="Times New Roman" w:ascii="Times New Roman"/>
          <w:sz w:val="24"/>
          <w:szCs w:val="24"/>
        </w:rPr>
        <w:t>i</w:t>
      </w:r>
      <w:r w:rsidR="003061D6" w:rsidRPr="001A6E60">
        <w:rPr>
          <w:rFonts w:cs="Times New Roman" w:hAnsi="Times New Roman" w:ascii="Times New Roman"/>
          <w:sz w:val="24"/>
          <w:szCs w:val="24"/>
        </w:rPr>
        <w:t>, poštarine</w:t>
      </w:r>
      <w:r w:rsidR="00992F9F" w:rsidRPr="001A6E60">
        <w:rPr>
          <w:rFonts w:cs="Times New Roman" w:hAnsi="Times New Roman" w:ascii="Times New Roman"/>
          <w:sz w:val="24"/>
          <w:szCs w:val="24"/>
        </w:rPr>
        <w:t>,</w:t>
      </w:r>
      <w:r w:rsidR="00A1362B" w:rsidRPr="001A6E60">
        <w:rPr>
          <w:rFonts w:cs="Times New Roman" w:hAnsi="Times New Roman" w:ascii="Times New Roman"/>
          <w:sz w:val="24"/>
          <w:szCs w:val="24"/>
        </w:rPr>
        <w:t>knjigovodstvene usluge</w:t>
      </w:r>
      <w:r w:rsidR="00992F9F" w:rsidRPr="001A6E60">
        <w:rPr>
          <w:rFonts w:cs="Times New Roman" w:hAnsi="Times New Roman" w:ascii="Times New Roman"/>
          <w:sz w:val="24"/>
          <w:szCs w:val="24"/>
        </w:rPr>
        <w:t>,</w:t>
      </w:r>
      <w:r w:rsidR="003061D6" w:rsidRPr="001A6E60">
        <w:rPr>
          <w:rFonts w:cs="Times New Roman" w:hAnsi="Times New Roman" w:ascii="Times New Roman"/>
          <w:sz w:val="24"/>
          <w:szCs w:val="24"/>
        </w:rPr>
        <w:t xml:space="preserve">arhiviranje građe dužnika </w:t>
      </w:r>
      <w:r w:rsidR="00D70952" w:rsidRPr="001A6E60">
        <w:rPr>
          <w:rFonts w:cs="Times New Roman" w:hAnsi="Times New Roman" w:ascii="Times New Roman"/>
          <w:sz w:val="24"/>
          <w:szCs w:val="24"/>
        </w:rPr>
        <w:t>i sl.)</w:t>
      </w:r>
      <w:r w:rsidR="00992F9F" w:rsidRPr="001A6E60">
        <w:rPr>
          <w:rFonts w:cs="Times New Roman" w:hAnsi="Times New Roman" w:ascii="Times New Roman"/>
          <w:sz w:val="24"/>
          <w:szCs w:val="24"/>
        </w:rPr>
        <w:t>.</w:t>
      </w:r>
    </w:p>
    <w:p w:rsidRDefault="001A6E60" w:rsidP="00285DC1" w:rsidR="001A6E60" w:rsidRPr="00197BEF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3947BB">
        <w:rPr>
          <w:rFonts w:cs="Times New Roman" w:hAnsi="Times New Roman" w:ascii="Times New Roman"/>
          <w:sz w:val="24"/>
          <w:szCs w:val="24"/>
        </w:rPr>
        <w:t>U okolnost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3947BB">
        <w:rPr>
          <w:rFonts w:cs="Times New Roman" w:hAnsi="Times New Roman" w:ascii="Times New Roman"/>
          <w:sz w:val="24"/>
          <w:szCs w:val="24"/>
        </w:rPr>
        <w:t xml:space="preserve"> kada je FINA </w:t>
      </w:r>
      <w:r>
        <w:rPr>
          <w:rFonts w:cs="Times New Roman" w:hAnsi="Times New Roman" w:ascii="Times New Roman"/>
          <w:sz w:val="24"/>
          <w:szCs w:val="24"/>
        </w:rPr>
        <w:t>u obavijesti o osiguranju sredstava za namirenje troškova stečajnog postupka od 24. listopada</w:t>
      </w:r>
      <w:r w:rsidRPr="003947BB">
        <w:rPr>
          <w:rFonts w:cs="Times New Roman" w:hAnsi="Times New Roman" w:ascii="Times New Roman"/>
          <w:sz w:val="24"/>
          <w:szCs w:val="24"/>
        </w:rPr>
        <w:t xml:space="preserve"> 2016. godine (list </w:t>
      </w:r>
      <w:r>
        <w:rPr>
          <w:rFonts w:cs="Times New Roman" w:hAnsi="Times New Roman" w:ascii="Times New Roman"/>
          <w:sz w:val="24"/>
          <w:szCs w:val="24"/>
        </w:rPr>
        <w:t>20</w:t>
      </w:r>
      <w:r w:rsidRPr="003947BB">
        <w:rPr>
          <w:rFonts w:cs="Times New Roman" w:hAnsi="Times New Roman" w:ascii="Times New Roman"/>
          <w:sz w:val="24"/>
          <w:szCs w:val="24"/>
        </w:rPr>
        <w:t xml:space="preserve"> spisa) obavijestila sud da </w:t>
      </w:r>
      <w:r>
        <w:rPr>
          <w:rFonts w:cs="Times New Roman" w:hAnsi="Times New Roman" w:ascii="Times New Roman"/>
          <w:sz w:val="24"/>
          <w:szCs w:val="24"/>
        </w:rPr>
        <w:t xml:space="preserve">su dužniku na ime predujma za namirenje troškova stečajnog postupka zaplijenjena novčana sredstva u iznosu od 1.064.07 kn, </w:t>
      </w:r>
      <w:r w:rsidRPr="003947BB">
        <w:rPr>
          <w:rFonts w:cs="Times New Roman" w:hAnsi="Times New Roman" w:ascii="Times New Roman"/>
          <w:sz w:val="24"/>
          <w:szCs w:val="24"/>
        </w:rPr>
        <w:t xml:space="preserve">procijenjeni iznos predujma predvidljivih troškova otvorenoga stečajnog postupka valja umanjiti za iznos tako </w:t>
      </w:r>
      <w:r w:rsidRPr="00E02001">
        <w:rPr>
          <w:rFonts w:cs="Times New Roman" w:hAnsi="Times New Roman" w:ascii="Times New Roman"/>
          <w:sz w:val="24"/>
          <w:szCs w:val="24"/>
        </w:rPr>
        <w:t xml:space="preserve">osiguranih sredstava </w:t>
      </w:r>
      <w:r w:rsidR="005B6D6D" w:rsidRPr="00E02001">
        <w:rPr>
          <w:rFonts w:cs="Times New Roman" w:hAnsi="Times New Roman" w:ascii="Times New Roman"/>
          <w:sz w:val="24"/>
          <w:szCs w:val="24"/>
        </w:rPr>
        <w:t xml:space="preserve">te </w:t>
      </w:r>
      <w:r w:rsidRPr="00E02001">
        <w:rPr>
          <w:rFonts w:cs="Times New Roman" w:hAnsi="Times New Roman" w:ascii="Times New Roman"/>
          <w:sz w:val="24"/>
          <w:szCs w:val="24"/>
        </w:rPr>
        <w:t>od vjerovnika dužnika i svih drugih zainteresiranih osobe koje imaju pravni interes za redovnim</w:t>
      </w:r>
      <w:r w:rsidRPr="003947BB">
        <w:rPr>
          <w:rFonts w:cs="Times New Roman" w:hAnsi="Times New Roman" w:ascii="Times New Roman"/>
          <w:sz w:val="24"/>
          <w:szCs w:val="24"/>
        </w:rPr>
        <w:t xml:space="preserve"> provođenjem stečajnog postupka nad dužnikom zatražiti uplatu predujma u iznosu od </w:t>
      </w:r>
      <w:r w:rsidR="004E376C" w:rsidRPr="004E376C">
        <w:rPr>
          <w:rFonts w:cs="Times New Roman" w:hAnsi="Times New Roman" w:ascii="Times New Roman"/>
          <w:sz w:val="24"/>
          <w:szCs w:val="24"/>
        </w:rPr>
        <w:t>8.935,93</w:t>
      </w:r>
      <w:r w:rsidRPr="003947BB">
        <w:rPr>
          <w:rFonts w:cs="Times New Roman" w:hAnsi="Times New Roman" w:ascii="Times New Roman"/>
          <w:sz w:val="24"/>
          <w:szCs w:val="24"/>
        </w:rPr>
        <w:t>kn.</w:t>
      </w:r>
    </w:p>
    <w:p w:rsidRDefault="00CD01F7" w:rsidP="003A3347" w:rsidR="00CD01F7">
      <w:pPr>
        <w:spacing w:before="200"/>
        <w:ind w:firstLine="708"/>
        <w:jc w:val="both"/>
        <w:rPr>
          <w:szCs w:val="20"/>
        </w:rPr>
      </w:pPr>
      <w:r w:rsidRPr="00992F9F">
        <w:rPr>
          <w:szCs w:val="20"/>
        </w:rPr>
        <w:t>Radi navedenog, a temeljem odredbe</w:t>
      </w:r>
      <w:r>
        <w:rPr>
          <w:szCs w:val="20"/>
        </w:rPr>
        <w:t xml:space="preserve"> čl. 132. SZ-a</w:t>
      </w:r>
      <w:r w:rsidRPr="00C11E45">
        <w:rPr>
          <w:szCs w:val="20"/>
        </w:rPr>
        <w:t xml:space="preserve"> odlučeno je kao u izreci ovog rješenja.  </w:t>
      </w:r>
    </w:p>
    <w:p w:rsidRDefault="004708DF" w:rsidP="00645598" w:rsidR="00215F13">
      <w:pPr>
        <w:spacing w:before="240"/>
        <w:jc w:val="center"/>
      </w:pPr>
      <w:r>
        <w:t xml:space="preserve">U Splitu, </w:t>
      </w:r>
      <w:r w:rsidR="00E02001">
        <w:t>15</w:t>
      </w:r>
      <w:r w:rsidR="00E90ECB">
        <w:t>. veljače</w:t>
      </w:r>
      <w:r w:rsidR="00705F1B">
        <w:t xml:space="preserve"> 2017</w:t>
      </w:r>
      <w:r w:rsidR="00215F13">
        <w:t>. godine</w:t>
      </w:r>
    </w:p>
    <w:p w:rsidRDefault="00215F13" w:rsidP="00F10594" w:rsidR="00215F13">
      <w:pPr>
        <w:spacing w:before="240"/>
        <w:ind w:left="6480"/>
        <w:jc w:val="center"/>
      </w:pPr>
      <w:r>
        <w:t>SUTKINJA</w:t>
      </w:r>
    </w:p>
    <w:p w:rsidRDefault="00215F13" w:rsidP="00F10594" w:rsidR="00215F13">
      <w:pPr>
        <w:ind w:left="6480"/>
        <w:jc w:val="center"/>
      </w:pPr>
      <w:r>
        <w:t>ANA GOLUB GRUIĆ</w:t>
      </w:r>
    </w:p>
    <w:p w:rsidRDefault="00645598" w:rsidP="00F10594" w:rsidR="00645598">
      <w:pPr>
        <w:ind w:left="6480"/>
        <w:jc w:val="center"/>
      </w:pPr>
    </w:p>
    <w:p w:rsidRDefault="001257D4" w:rsidP="001257D4" w:rsidR="001257D4" w:rsidRPr="00CA4354">
      <w:pPr>
        <w:spacing w:before="160"/>
        <w:jc w:val="both"/>
      </w:pPr>
      <w:r w:rsidRPr="00CA4354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87362" w:rsidP="0065129A" w:rsidR="00C87362">
      <w:pPr>
        <w:numPr>
          <w:ilvl w:val="12"/>
          <w:numId w:val="0"/>
        </w:numPr>
        <w:spacing w:before="100"/>
        <w:jc w:val="both"/>
      </w:pPr>
    </w:p>
    <w:p w:rsidRDefault="0065129A" w:rsidP="0065129A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285DC1" w:rsidRPr="0065129A">
        <w:t>Fina, Regionalni centar Split</w:t>
      </w:r>
      <w:r w:rsidR="00285DC1">
        <w:t xml:space="preserve"> </w:t>
      </w:r>
    </w:p>
    <w:p w:rsidRDefault="000C06DF" w:rsidP="00162996" w:rsidR="00CB225A">
      <w:pPr>
        <w:numPr>
          <w:ilvl w:val="12"/>
          <w:numId w:val="0"/>
        </w:numPr>
        <w:ind w:firstLine="284"/>
        <w:jc w:val="both"/>
      </w:pPr>
      <w:r>
        <w:t xml:space="preserve">-  dužniku </w:t>
      </w:r>
    </w:p>
    <w:p w:rsidRDefault="0050647D" w:rsidP="00162996" w:rsidR="00E567AF">
      <w:pPr>
        <w:numPr>
          <w:ilvl w:val="12"/>
          <w:numId w:val="0"/>
        </w:numPr>
        <w:ind w:firstLine="284"/>
        <w:jc w:val="both"/>
      </w:pPr>
      <w:r>
        <w:t xml:space="preserve">-  </w:t>
      </w:r>
      <w:r w:rsidR="00246FD6">
        <w:t>zastupniku po zakonu dužnika</w:t>
      </w:r>
    </w:p>
    <w:p w:rsidRDefault="00246FD6" w:rsidP="00162996" w:rsidR="0065129A" w:rsidRPr="0065129A">
      <w:pPr>
        <w:numPr>
          <w:ilvl w:val="12"/>
          <w:numId w:val="0"/>
        </w:numPr>
        <w:ind w:firstLine="284"/>
        <w:jc w:val="both"/>
      </w:pPr>
      <w:r>
        <w:t xml:space="preserve">- </w:t>
      </w:r>
      <w:r w:rsidR="00285DC1">
        <w:t xml:space="preserve"> </w:t>
      </w:r>
      <w:r w:rsidR="00162996">
        <w:t xml:space="preserve">mrežna stranica e-Oglasna ploča sudova 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CD01F7" w:rsidP="00CD01F7" w:rsidR="00CD01F7" w:rsidRPr="00513BC5">
      <w:pPr>
        <w:numPr>
          <w:ilvl w:val="12"/>
          <w:numId w:val="0"/>
        </w:numPr>
        <w:jc w:val="both"/>
      </w:pPr>
    </w:p>
    <w:p w:rsidRDefault="00CD01F7" w:rsidP="00CD01F7" w:rsidR="00CD01F7" w:rsidRPr="009434AB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CA5C34" w:rsidP="00CD01F7" w:rsidR="00CA5C34" w:rsidRPr="00513BC5">
      <w:pPr>
        <w:pStyle w:val="Bezproreda"/>
        <w:spacing w:before="240"/>
        <w:ind w:firstLine="709"/>
        <w:jc w:val="both"/>
      </w:pPr>
    </w:p>
    <w:sectPr w:rsidSect="003A3347" w:rsidR="00CA5C34" w:rsidRPr="00513BC5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1AF" w:rsidR="005351AF">
      <w:r>
        <w:separator/>
      </w:r>
    </w:p>
  </w:endnote>
  <w:endnote w:id="0" w:type="continuationSeparator">
    <w:p w:rsidRDefault="005351AF" w:rsidR="00535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1AF" w:rsidR="005351AF">
      <w:r>
        <w:separator/>
      </w:r>
    </w:p>
  </w:footnote>
  <w:footnote w:id="0" w:type="continuationSeparator">
    <w:p w:rsidRDefault="005351AF" w:rsidR="005351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E62FBC">
      <w:fldChar w:fldCharType="begin"/>
    </w:r>
    <w:r>
      <w:instrText xml:space="preserve"> PAGE </w:instrText>
    </w:r>
    <w:r w:rsidR="00E62FBC">
      <w:fldChar w:fldCharType="separate"/>
    </w:r>
    <w:r w:rsidR="00974036">
      <w:rPr>
        <w:noProof/>
      </w:rPr>
      <w:t>3</w:t>
    </w:r>
    <w:r w:rsidR="00E62FBC">
      <w:fldChar w:fldCharType="end"/>
    </w:r>
    <w:r w:rsidR="007353A0">
      <w:t xml:space="preserve"> -</w:t>
    </w:r>
    <w:r w:rsidR="007353A0">
      <w:tab/>
    </w:r>
    <w:r w:rsidR="002E65A9">
      <w:t>11. St-3</w:t>
    </w:r>
    <w:r w:rsidR="00697FFC">
      <w:t>6</w:t>
    </w:r>
    <w:r w:rsidR="002E65A9">
      <w:t>9</w:t>
    </w:r>
    <w:r w:rsidR="00B873A2">
      <w:t>/2016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2E65A9">
      <w:t>369</w:t>
    </w:r>
    <w:r w:rsidR="00B873A2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3E88"/>
    <w:rsid w:val="00005068"/>
    <w:rsid w:val="00032A1C"/>
    <w:rsid w:val="00034638"/>
    <w:rsid w:val="000431ED"/>
    <w:rsid w:val="00054A86"/>
    <w:rsid w:val="000919EF"/>
    <w:rsid w:val="00093E6C"/>
    <w:rsid w:val="0009737E"/>
    <w:rsid w:val="000B1524"/>
    <w:rsid w:val="000B2587"/>
    <w:rsid w:val="000B43C7"/>
    <w:rsid w:val="000B7516"/>
    <w:rsid w:val="000C06C9"/>
    <w:rsid w:val="000C06DF"/>
    <w:rsid w:val="000D325D"/>
    <w:rsid w:val="000E54BD"/>
    <w:rsid w:val="00104558"/>
    <w:rsid w:val="001072D4"/>
    <w:rsid w:val="00112845"/>
    <w:rsid w:val="001257D4"/>
    <w:rsid w:val="00127AA7"/>
    <w:rsid w:val="00132F51"/>
    <w:rsid w:val="00142ED7"/>
    <w:rsid w:val="0015054A"/>
    <w:rsid w:val="001536AA"/>
    <w:rsid w:val="00153CFF"/>
    <w:rsid w:val="00154A3C"/>
    <w:rsid w:val="00160C6A"/>
    <w:rsid w:val="00162996"/>
    <w:rsid w:val="00176060"/>
    <w:rsid w:val="00187F28"/>
    <w:rsid w:val="00197BEF"/>
    <w:rsid w:val="001A6E60"/>
    <w:rsid w:val="001C2F44"/>
    <w:rsid w:val="001C2FAE"/>
    <w:rsid w:val="001D2072"/>
    <w:rsid w:val="001D2EB8"/>
    <w:rsid w:val="001F33C5"/>
    <w:rsid w:val="002010AB"/>
    <w:rsid w:val="002067C4"/>
    <w:rsid w:val="00207B3C"/>
    <w:rsid w:val="00211C82"/>
    <w:rsid w:val="00215F13"/>
    <w:rsid w:val="00216A56"/>
    <w:rsid w:val="002177DD"/>
    <w:rsid w:val="00233E8D"/>
    <w:rsid w:val="00246FD6"/>
    <w:rsid w:val="002474D6"/>
    <w:rsid w:val="00250235"/>
    <w:rsid w:val="00254EFF"/>
    <w:rsid w:val="00257849"/>
    <w:rsid w:val="00263D21"/>
    <w:rsid w:val="002647F1"/>
    <w:rsid w:val="00265143"/>
    <w:rsid w:val="00285DC1"/>
    <w:rsid w:val="002944F1"/>
    <w:rsid w:val="0029559F"/>
    <w:rsid w:val="002A61F9"/>
    <w:rsid w:val="002B2B0D"/>
    <w:rsid w:val="002B402A"/>
    <w:rsid w:val="002C3422"/>
    <w:rsid w:val="002C35A5"/>
    <w:rsid w:val="002D5AF9"/>
    <w:rsid w:val="002D5FC4"/>
    <w:rsid w:val="002E012D"/>
    <w:rsid w:val="002E4BB2"/>
    <w:rsid w:val="002E65A9"/>
    <w:rsid w:val="002F1273"/>
    <w:rsid w:val="002F4E9C"/>
    <w:rsid w:val="002F796A"/>
    <w:rsid w:val="0030572B"/>
    <w:rsid w:val="003061D6"/>
    <w:rsid w:val="003202E0"/>
    <w:rsid w:val="00321F24"/>
    <w:rsid w:val="00333998"/>
    <w:rsid w:val="003520C2"/>
    <w:rsid w:val="00352750"/>
    <w:rsid w:val="003647D7"/>
    <w:rsid w:val="00372547"/>
    <w:rsid w:val="0038601C"/>
    <w:rsid w:val="003877B6"/>
    <w:rsid w:val="00393DFB"/>
    <w:rsid w:val="003A3347"/>
    <w:rsid w:val="003C17F1"/>
    <w:rsid w:val="003C7143"/>
    <w:rsid w:val="003D2BC5"/>
    <w:rsid w:val="003D46DE"/>
    <w:rsid w:val="003D534D"/>
    <w:rsid w:val="003D63E6"/>
    <w:rsid w:val="003D6E2A"/>
    <w:rsid w:val="003E40ED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76C52"/>
    <w:rsid w:val="00483108"/>
    <w:rsid w:val="00484F0E"/>
    <w:rsid w:val="00492072"/>
    <w:rsid w:val="004939BB"/>
    <w:rsid w:val="00496DEE"/>
    <w:rsid w:val="004A166C"/>
    <w:rsid w:val="004B0080"/>
    <w:rsid w:val="004B62D6"/>
    <w:rsid w:val="004B7BF3"/>
    <w:rsid w:val="004C122D"/>
    <w:rsid w:val="004C60EE"/>
    <w:rsid w:val="004E3289"/>
    <w:rsid w:val="004E376C"/>
    <w:rsid w:val="004E5469"/>
    <w:rsid w:val="004E60CA"/>
    <w:rsid w:val="004F022B"/>
    <w:rsid w:val="004F4486"/>
    <w:rsid w:val="004F7147"/>
    <w:rsid w:val="0050647D"/>
    <w:rsid w:val="0051075D"/>
    <w:rsid w:val="00513BC5"/>
    <w:rsid w:val="005201F0"/>
    <w:rsid w:val="00526D10"/>
    <w:rsid w:val="005303C5"/>
    <w:rsid w:val="00532453"/>
    <w:rsid w:val="005351AF"/>
    <w:rsid w:val="00535795"/>
    <w:rsid w:val="00551E28"/>
    <w:rsid w:val="00552537"/>
    <w:rsid w:val="00554528"/>
    <w:rsid w:val="00565533"/>
    <w:rsid w:val="00567542"/>
    <w:rsid w:val="00576996"/>
    <w:rsid w:val="00581DE9"/>
    <w:rsid w:val="0058254A"/>
    <w:rsid w:val="005A2E7E"/>
    <w:rsid w:val="005B139B"/>
    <w:rsid w:val="005B6D6D"/>
    <w:rsid w:val="005C18D7"/>
    <w:rsid w:val="005C496B"/>
    <w:rsid w:val="005C686C"/>
    <w:rsid w:val="005C6EDE"/>
    <w:rsid w:val="005E07F7"/>
    <w:rsid w:val="005E4814"/>
    <w:rsid w:val="005E5507"/>
    <w:rsid w:val="005F49F5"/>
    <w:rsid w:val="005F641C"/>
    <w:rsid w:val="006002BD"/>
    <w:rsid w:val="006022E4"/>
    <w:rsid w:val="006030E5"/>
    <w:rsid w:val="00605E62"/>
    <w:rsid w:val="00621B59"/>
    <w:rsid w:val="00637921"/>
    <w:rsid w:val="00645598"/>
    <w:rsid w:val="006503C6"/>
    <w:rsid w:val="0065129A"/>
    <w:rsid w:val="00651D63"/>
    <w:rsid w:val="0065656B"/>
    <w:rsid w:val="00665A43"/>
    <w:rsid w:val="00666486"/>
    <w:rsid w:val="00667856"/>
    <w:rsid w:val="00691E85"/>
    <w:rsid w:val="006944F6"/>
    <w:rsid w:val="00697FFC"/>
    <w:rsid w:val="006C0F5B"/>
    <w:rsid w:val="006C2C72"/>
    <w:rsid w:val="006C7A02"/>
    <w:rsid w:val="006D1E1E"/>
    <w:rsid w:val="006D271A"/>
    <w:rsid w:val="006E29BD"/>
    <w:rsid w:val="006E3E25"/>
    <w:rsid w:val="006E4546"/>
    <w:rsid w:val="006E5670"/>
    <w:rsid w:val="006F00B6"/>
    <w:rsid w:val="006F4EE8"/>
    <w:rsid w:val="006F67E3"/>
    <w:rsid w:val="00705F1B"/>
    <w:rsid w:val="00706BA1"/>
    <w:rsid w:val="00712C93"/>
    <w:rsid w:val="00720F2C"/>
    <w:rsid w:val="00721E63"/>
    <w:rsid w:val="007353A0"/>
    <w:rsid w:val="00740E49"/>
    <w:rsid w:val="00750BFD"/>
    <w:rsid w:val="007544AD"/>
    <w:rsid w:val="00772D95"/>
    <w:rsid w:val="00776DE7"/>
    <w:rsid w:val="007978E1"/>
    <w:rsid w:val="007A3ED3"/>
    <w:rsid w:val="007A6843"/>
    <w:rsid w:val="007B39F6"/>
    <w:rsid w:val="007B3F07"/>
    <w:rsid w:val="007C165D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20648"/>
    <w:rsid w:val="008238D5"/>
    <w:rsid w:val="008302F8"/>
    <w:rsid w:val="008363DF"/>
    <w:rsid w:val="00837BAF"/>
    <w:rsid w:val="00851B35"/>
    <w:rsid w:val="00855A39"/>
    <w:rsid w:val="00856303"/>
    <w:rsid w:val="008740C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E45A5"/>
    <w:rsid w:val="008E78E3"/>
    <w:rsid w:val="008F4D43"/>
    <w:rsid w:val="008F608A"/>
    <w:rsid w:val="008F7471"/>
    <w:rsid w:val="0090240B"/>
    <w:rsid w:val="009138A9"/>
    <w:rsid w:val="0092573E"/>
    <w:rsid w:val="00925E6A"/>
    <w:rsid w:val="009308F8"/>
    <w:rsid w:val="009434AB"/>
    <w:rsid w:val="00944F5F"/>
    <w:rsid w:val="00945AF2"/>
    <w:rsid w:val="009505D9"/>
    <w:rsid w:val="00951C24"/>
    <w:rsid w:val="00953D3D"/>
    <w:rsid w:val="00955CD8"/>
    <w:rsid w:val="00960E2D"/>
    <w:rsid w:val="00974036"/>
    <w:rsid w:val="00975617"/>
    <w:rsid w:val="00976439"/>
    <w:rsid w:val="00977195"/>
    <w:rsid w:val="009862D2"/>
    <w:rsid w:val="0099084A"/>
    <w:rsid w:val="00992F9F"/>
    <w:rsid w:val="0099729D"/>
    <w:rsid w:val="009B1540"/>
    <w:rsid w:val="009B7BE9"/>
    <w:rsid w:val="009C0005"/>
    <w:rsid w:val="009E74D1"/>
    <w:rsid w:val="009F72D0"/>
    <w:rsid w:val="00A01915"/>
    <w:rsid w:val="00A04218"/>
    <w:rsid w:val="00A11CD5"/>
    <w:rsid w:val="00A1362B"/>
    <w:rsid w:val="00A1502F"/>
    <w:rsid w:val="00A3187C"/>
    <w:rsid w:val="00A32BBB"/>
    <w:rsid w:val="00A36243"/>
    <w:rsid w:val="00A45C23"/>
    <w:rsid w:val="00A47153"/>
    <w:rsid w:val="00A5198B"/>
    <w:rsid w:val="00A54EA5"/>
    <w:rsid w:val="00A63480"/>
    <w:rsid w:val="00A658C0"/>
    <w:rsid w:val="00A715D7"/>
    <w:rsid w:val="00A76F82"/>
    <w:rsid w:val="00A77C29"/>
    <w:rsid w:val="00A87924"/>
    <w:rsid w:val="00A90229"/>
    <w:rsid w:val="00AA0AAF"/>
    <w:rsid w:val="00AA5AAE"/>
    <w:rsid w:val="00AA62D5"/>
    <w:rsid w:val="00AB0331"/>
    <w:rsid w:val="00AC19BB"/>
    <w:rsid w:val="00AC4EF2"/>
    <w:rsid w:val="00AC6F04"/>
    <w:rsid w:val="00AD128B"/>
    <w:rsid w:val="00AD2623"/>
    <w:rsid w:val="00AD608A"/>
    <w:rsid w:val="00AE7A63"/>
    <w:rsid w:val="00AF6D58"/>
    <w:rsid w:val="00B04760"/>
    <w:rsid w:val="00B20CE9"/>
    <w:rsid w:val="00B316F2"/>
    <w:rsid w:val="00B35FF6"/>
    <w:rsid w:val="00B361C1"/>
    <w:rsid w:val="00B41597"/>
    <w:rsid w:val="00B50150"/>
    <w:rsid w:val="00B57992"/>
    <w:rsid w:val="00B639DE"/>
    <w:rsid w:val="00B84521"/>
    <w:rsid w:val="00B873A2"/>
    <w:rsid w:val="00B97668"/>
    <w:rsid w:val="00BA2C9B"/>
    <w:rsid w:val="00BB5EDE"/>
    <w:rsid w:val="00BC1BB8"/>
    <w:rsid w:val="00BC1EB9"/>
    <w:rsid w:val="00BD17B0"/>
    <w:rsid w:val="00BD37FE"/>
    <w:rsid w:val="00BE64CD"/>
    <w:rsid w:val="00BE73D2"/>
    <w:rsid w:val="00C007AA"/>
    <w:rsid w:val="00C071DF"/>
    <w:rsid w:val="00C07DA5"/>
    <w:rsid w:val="00C1723C"/>
    <w:rsid w:val="00C213BE"/>
    <w:rsid w:val="00C2366F"/>
    <w:rsid w:val="00C37BEE"/>
    <w:rsid w:val="00C40D3E"/>
    <w:rsid w:val="00C42ADA"/>
    <w:rsid w:val="00C57239"/>
    <w:rsid w:val="00C634D4"/>
    <w:rsid w:val="00C6460C"/>
    <w:rsid w:val="00C65648"/>
    <w:rsid w:val="00C729AD"/>
    <w:rsid w:val="00C746F6"/>
    <w:rsid w:val="00C80CCF"/>
    <w:rsid w:val="00C8657B"/>
    <w:rsid w:val="00C86FF1"/>
    <w:rsid w:val="00C87362"/>
    <w:rsid w:val="00C90C73"/>
    <w:rsid w:val="00C90E86"/>
    <w:rsid w:val="00C95640"/>
    <w:rsid w:val="00C96C15"/>
    <w:rsid w:val="00CA1916"/>
    <w:rsid w:val="00CA5C34"/>
    <w:rsid w:val="00CA61F9"/>
    <w:rsid w:val="00CB225A"/>
    <w:rsid w:val="00CB6613"/>
    <w:rsid w:val="00CD01F7"/>
    <w:rsid w:val="00CD3A6C"/>
    <w:rsid w:val="00CE27EC"/>
    <w:rsid w:val="00CE70B0"/>
    <w:rsid w:val="00CF3410"/>
    <w:rsid w:val="00D035AC"/>
    <w:rsid w:val="00D07DFA"/>
    <w:rsid w:val="00D13B23"/>
    <w:rsid w:val="00D158CE"/>
    <w:rsid w:val="00D20319"/>
    <w:rsid w:val="00D27B0A"/>
    <w:rsid w:val="00D359EC"/>
    <w:rsid w:val="00D438B6"/>
    <w:rsid w:val="00D508C2"/>
    <w:rsid w:val="00D633CA"/>
    <w:rsid w:val="00D6364C"/>
    <w:rsid w:val="00D67CFB"/>
    <w:rsid w:val="00D70952"/>
    <w:rsid w:val="00D96FEC"/>
    <w:rsid w:val="00DA1B30"/>
    <w:rsid w:val="00DA2F7B"/>
    <w:rsid w:val="00DA755E"/>
    <w:rsid w:val="00DB5821"/>
    <w:rsid w:val="00DB69E0"/>
    <w:rsid w:val="00DD3E9E"/>
    <w:rsid w:val="00DD51D8"/>
    <w:rsid w:val="00DD5FE9"/>
    <w:rsid w:val="00DE2B55"/>
    <w:rsid w:val="00DE785A"/>
    <w:rsid w:val="00DF2458"/>
    <w:rsid w:val="00DF748F"/>
    <w:rsid w:val="00E02001"/>
    <w:rsid w:val="00E03193"/>
    <w:rsid w:val="00E03D7B"/>
    <w:rsid w:val="00E161B7"/>
    <w:rsid w:val="00E17AD8"/>
    <w:rsid w:val="00E23552"/>
    <w:rsid w:val="00E45782"/>
    <w:rsid w:val="00E53574"/>
    <w:rsid w:val="00E538E7"/>
    <w:rsid w:val="00E557F6"/>
    <w:rsid w:val="00E55DFF"/>
    <w:rsid w:val="00E567AF"/>
    <w:rsid w:val="00E56836"/>
    <w:rsid w:val="00E62FBC"/>
    <w:rsid w:val="00E724BD"/>
    <w:rsid w:val="00E77024"/>
    <w:rsid w:val="00E810CB"/>
    <w:rsid w:val="00E90ECB"/>
    <w:rsid w:val="00EB174F"/>
    <w:rsid w:val="00EB6CC8"/>
    <w:rsid w:val="00EC3C9B"/>
    <w:rsid w:val="00ED376C"/>
    <w:rsid w:val="00EF0986"/>
    <w:rsid w:val="00EF227F"/>
    <w:rsid w:val="00F00754"/>
    <w:rsid w:val="00F10594"/>
    <w:rsid w:val="00F24E5C"/>
    <w:rsid w:val="00F430F5"/>
    <w:rsid w:val="00F57C86"/>
    <w:rsid w:val="00F6291D"/>
    <w:rsid w:val="00F643FB"/>
    <w:rsid w:val="00F72A2F"/>
    <w:rsid w:val="00F7328E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C6984"/>
    <w:rsid w:val="00FD17E3"/>
    <w:rsid w:val="00FD4001"/>
    <w:rsid w:val="00FD70C6"/>
    <w:rsid w:val="00FD79D1"/>
    <w:rsid w:val="00FE4CFD"/>
    <w:rsid w:val="00FF15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02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St-369/2016</izvorni_sadrzaj>
    <derivirana_varijabla naziv="DomainObject.Predmet.OznakaBroj_1">St-369/2016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KLISOVIĆ d.o.o. za trgovinu, turizam i ugostiteljstvo</izvorni_sadrzaj>
    <derivirana_varijabla naziv="DomainObject.Predmet.ProtustrankaFormated_1">  KLISOVIĆ d.o.o. za trgovinu, turizam i ugostiteljstvo</derivirana_varijabla>
  </DomainObject.Predmet.ProtustrankaFormated>
  <DomainObject.Predmet.ProtustrankaFormatedOIB>
    <izvorni_sadrzaj>  KLISOVIĆ d.o.o. za trgovinu, turizam i ugostiteljstvo, OIB 92680369271</izvorni_sadrzaj>
    <derivirana_varijabla naziv="DomainObject.Predmet.ProtustrankaFormatedOIB_1">  KLISOVIĆ d.o.o. za trgovinu, turizam i ugostiteljstvo, OIB 92680369271</derivirana_varijabla>
  </DomainObject.Predmet.ProtustrankaFormatedOIB>
  <DomainObject.Predmet.ProtustrankaFormatedWithAdress>
    <izvorni_sadrzaj> KLISOVIĆ d.o.o. za trgovinu, turizam i ugostiteljstvo, Dolčić/bb, 21400 Supetar</izvorni_sadrzaj>
    <derivirana_varijabla naziv="DomainObject.Predmet.ProtustrankaFormatedWithAdress_1"> KLISOVIĆ d.o.o. za trgovinu, turizam i ugostiteljstvo, Dolčić/bb, 21400 Supetar</derivirana_varijabla>
  </DomainObject.Predmet.ProtustrankaFormatedWithAdress>
  <DomainObject.Predmet.ProtustrankaFormatedWithAdressOIB>
    <izvorni_sadrzaj> KLISOVIĆ d.o.o. za trgovinu, turizam i ugostiteljstvo, OIB 92680369271, Dolčić/bb, 21400 Supetar</izvorni_sadrzaj>
    <derivirana_varijabla naziv="DomainObject.Predmet.ProtustrankaFormatedWithAdressOIB_1"> KLISOVIĆ d.o.o. za trgovinu, turizam i ugostiteljstvo, OIB 92680369271, Dolčić/bb, 21400 Supetar</derivirana_varijabla>
  </DomainObject.Predmet.ProtustrankaFormatedWithAdressOIB>
  <DomainObject.Predmet.ProtustrankaWithAdress>
    <izvorni_sadrzaj>KLISOVIĆ d.o.o. za trgovinu, turizam i ugostiteljstvo Dolčić/bb, 21400 Supetar</izvorni_sadrzaj>
    <derivirana_varijabla naziv="DomainObject.Predmet.ProtustrankaWithAdress_1">KLISOVIĆ d.o.o. za trgovinu, turizam i ugostiteljstvo Dolčić/bb, 21400 Supetar</derivirana_varijabla>
  </DomainObject.Predmet.ProtustrankaWithAdress>
  <DomainObject.Predmet.ProtustrankaWithAdressOIB>
    <izvorni_sadrzaj>KLISOVIĆ d.o.o. za trgovinu, turizam i ugostiteljstvo, OIB 92680369271, Dolčić/bb, 21400 Supetar</izvorni_sadrzaj>
    <derivirana_varijabla naziv="DomainObject.Predmet.ProtustrankaWithAdressOIB_1">KLISOVIĆ d.o.o. za trgovinu, turizam i ugostiteljstvo, OIB 92680369271, Dolčić/bb, 21400 Supetar</derivirana_varijabla>
  </DomainObject.Predmet.ProtustrankaWithAdressOIB>
  <DomainObject.Predmet.ProtustrankaNazivFormated>
    <izvorni_sadrzaj>KLISOVIĆ d.o.o. za trgovinu, turizam i ugostiteljstvo</izvorni_sadrzaj>
    <derivirana_varijabla naziv="DomainObject.Predmet.ProtustrankaNazivFormated_1">KLISOVIĆ d.o.o. za trgovinu, turizam i ugostiteljstvo</derivirana_varijabla>
  </DomainObject.Predmet.ProtustrankaNazivFormated>
  <DomainObject.Predmet.ProtustrankaNazivFormatedOIB>
    <izvorni_sadrzaj>KLISOVIĆ d.o.o. za trgovinu, turizam i ugostiteljstvo, OIB 92680369271</izvorni_sadrzaj>
    <derivirana_varijabla naziv="DomainObject.Predmet.ProtustrankaNazivFormatedOIB_1">KLISOVIĆ d.o.o. za trgovinu, turizam i ugostiteljstvo, OIB 92680369271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33525.66</izvorni_sadrzaj>
    <derivirana_varijabla naziv="DomainObject.Predmet.TrenutnaVrijednost_1">33525.66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KLISOVIĆ d.o.o. za trgovinu, turizam i ugostiteljstvo</item>
    </izvorni_sadrzaj>
    <derivirana_varijabla naziv="DomainObject.Predmet.ProtuStrankaListFormated_1">
      <item>KLISOVIĆ d.o.o. za trgovinu, turizam i ugostiteljstvo</item>
    </derivirana_varijabla>
  </DomainObject.Predmet.ProtuStrankaListFormated>
  <DomainObject.Predmet.ProtuStrankaListFormatedOIB>
    <izvorni_sadrzaj>
      <item>KLISOVIĆ d.o.o. za trgovinu, turizam i ugostiteljstvo, OIB 92680369271</item>
    </izvorni_sadrzaj>
    <derivirana_varijabla naziv="DomainObject.Predmet.ProtuStrankaListFormatedOIB_1">
      <item>KLISOVIĆ d.o.o. za trgovinu, turizam i ugostiteljstvo, OIB 92680369271</item>
    </derivirana_varijabla>
  </DomainObject.Predmet.ProtuStrankaListFormatedOIB>
  <DomainObject.Predmet.ProtuStrankaListFormatedWithAdress>
    <izvorni_sadrzaj>
      <item>KLISOVIĆ d.o.o. za trgovinu, turizam i ugostiteljstvo, Dolčić/bb, 21400 Supetar</item>
    </izvorni_sadrzaj>
    <derivirana_varijabla naziv="DomainObject.Predmet.ProtuStrankaListFormatedWithAdress_1">
      <item>KLISOVIĆ d.o.o. za trgovinu, turizam i ugostiteljstvo, Dolčić/bb, 21400 Supetar</item>
    </derivirana_varijabla>
  </DomainObject.Predmet.ProtuStrankaListFormatedWithAdress>
  <DomainObject.Predmet.ProtuStrankaListFormatedWithAdressOIB>
    <izvorni_sadrzaj>
      <item>KLISOVIĆ d.o.o. za trgovinu, turizam i ugostiteljstvo, OIB 92680369271, Dolčić/bb, 21400 Supetar</item>
    </izvorni_sadrzaj>
    <derivirana_varijabla naziv="DomainObject.Predmet.ProtuStrankaListFormatedWithAdressOIB_1">
      <item>KLISOVIĆ d.o.o. za trgovinu, turizam i ugostiteljstvo, OIB 92680369271, Dolčić/bb, 21400 Supetar</item>
    </derivirana_varijabla>
  </DomainObject.Predmet.ProtuStrankaListFormatedWithAdressOIB>
  <DomainObject.Predmet.ProtuStrankaListNazivFormated>
    <izvorni_sadrzaj>
      <item>KLISOVIĆ d.o.o. za trgovinu, turizam i ugostiteljstvo</item>
    </izvorni_sadrzaj>
    <derivirana_varijabla naziv="DomainObject.Predmet.ProtuStrankaListNazivFormated_1">
      <item>KLISOVIĆ d.o.o. za trgovinu, turizam i ugostiteljstvo</item>
    </derivirana_varijabla>
  </DomainObject.Predmet.ProtuStrankaListNazivFormated>
  <DomainObject.Predmet.ProtuStrankaListNazivFormatedOIB>
    <izvorni_sadrzaj>
      <item>KLISOVIĆ d.o.o. za trgovinu, turizam i ugostiteljstvo, OIB 92680369271</item>
    </izvorni_sadrzaj>
    <derivirana_varijabla naziv="DomainObject.Predmet.ProtuStrankaListNazivFormatedOIB_1">
      <item>KLISOVIĆ d.o.o. za trgovinu, turizam i ugostiteljstvo, OIB 92680369271</item>
    </derivirana_varijabla>
  </DomainObject.Predmet.ProtuStrankaListNazivFormatedOIB>
  <DomainObject.Predmet.OstaliListFormated>
    <izvorni_sadrzaj>
      <item>Rajko Klisović</item>
    </izvorni_sadrzaj>
    <derivirana_varijabla naziv="DomainObject.Predmet.OstaliListFormated_1">
      <item>Rajko Klisović</item>
    </derivirana_varijabla>
  </DomainObject.Predmet.OstaliListFormated>
  <DomainObject.Predmet.OstaliListFormatedOIB>
    <izvorni_sadrzaj>
      <item>Rajko Klisović, OIB 67725282506</item>
    </izvorni_sadrzaj>
    <derivirana_varijabla naziv="DomainObject.Predmet.OstaliListFormatedOIB_1">
      <item>Rajko Klisović, OIB 67725282506</item>
    </derivirana_varijabla>
  </DomainObject.Predmet.OstaliListFormatedOIB>
  <DomainObject.Predmet.OstaliListFormatedWithAdress>
    <izvorni_sadrzaj>
      <item>Rajko Klisović, Ignjata Joba 6, 21400 Supetar</item>
    </izvorni_sadrzaj>
    <derivirana_varijabla naziv="DomainObject.Predmet.OstaliListFormatedWithAdress_1">
      <item>Rajko Klisović, Ignjata Joba 6, 21400 Supetar</item>
    </derivirana_varijabla>
  </DomainObject.Predmet.OstaliListFormatedWithAdress>
  <DomainObject.Predmet.OstaliListFormatedWithAdressOIB>
    <izvorni_sadrzaj>
      <item>Rajko Klisović, OIB 67725282506, Ignjata Joba 6, 21400 Supetar</item>
    </izvorni_sadrzaj>
    <derivirana_varijabla naziv="DomainObject.Predmet.OstaliListFormatedWithAdressOIB_1">
      <item>Rajko Klisović, OIB 67725282506, Ignjata Joba 6, 21400 Supetar</item>
    </derivirana_varijabla>
  </DomainObject.Predmet.OstaliListFormatedWithAdressOIB>
  <DomainObject.Predmet.OstaliListNazivFormated>
    <izvorni_sadrzaj>
      <item>Rajko Klisović</item>
    </izvorni_sadrzaj>
    <derivirana_varijabla naziv="DomainObject.Predmet.OstaliListNazivFormated_1">
      <item>Rajko Klisović</item>
    </derivirana_varijabla>
  </DomainObject.Predmet.OstaliListNazivFormated>
  <DomainObject.Predmet.OstaliListNazivFormatedOIB>
    <izvorni_sadrzaj>
      <item>Rajko Klisović, OIB 67725282506</item>
    </izvorni_sadrzaj>
    <derivirana_varijabla naziv="DomainObject.Predmet.OstaliListNazivFormatedOIB_1">
      <item>Rajko Klisović, OIB 67725282506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KLISOVIĆ d.o.o. za trgovinu, turizam i ugostiteljstvo</izvorni_sadrzaj>
    <derivirana_varijabla naziv="DomainObject.Predmet.ProtustrankaIDrugi_1">KLISOVIĆ d.o.o. za trgovinu, turizam i ugostiteljstvo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KLISOVIĆ d.o.o. za trgovinu, turizam i ugostiteljstvo, OIB 92680369271, Dolčić/bb, 21400 Supetar</izvorni_sadrzaj>
    <derivirana_varijabla naziv="DomainObject.Predmet.ProtustrankaIDrugiAdressOIB_1">KLISOVIĆ d.o.o. za trgovinu, turizam i ugostiteljstvo, OIB 92680369271, Dolčić/bb,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KLISOVIĆ d.o.o. za trgovinu, turizam i ugostiteljstvo</item>
      <item>FINANCIJSKA AGENCIJA, RC SPLIT</item>
      <item>Rajko Klisović</item>
    </izvorni_sadrzaj>
    <derivirana_varijabla naziv="DomainObject.Predmet.SudioniciListNaziv_1">
      <item>KLISOVIĆ d.o.o. za trgovinu, turizam i ugostiteljstvo</item>
      <item>FINANCIJSKA AGENCIJA, RC SPLIT</item>
      <item>Rajko Klisović</item>
    </derivirana_varijabla>
  </DomainObject.Predmet.SudioniciListNaziv>
  <DomainObject.Predmet.SudioniciListAdressOIB>
    <izvorni_sadrzaj>
      <item>KLISOVIĆ d.o.o. za trgovinu, turizam i ugostiteljstvo, OIB 92680369271, Dolčić/bb,21400 Supetar</item>
      <item>FINANCIJSKA AGENCIJA, RC SPLIT, OIB 85821130368, Mažuranićevo šetalište 24b,21000 Split</item>
      <item>Rajko Klisović, OIB 67725282506, Ignjata Joba 6,21400 Supetar</item>
    </izvorni_sadrzaj>
    <derivirana_varijabla naziv="DomainObject.Predmet.SudioniciListAdressOIB_1">
      <item>KLISOVIĆ d.o.o. za trgovinu, turizam i ugostiteljstvo, OIB 92680369271, Dolčić/bb,21400 Supetar</item>
      <item>FINANCIJSKA AGENCIJA, RC SPLIT, OIB 85821130368, Mažuranićevo šetalište 24b,21000 Split</item>
      <item>Rajko Klisović, OIB 67725282506, Ignjata Joba 6,21400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92680369271</item>
      <item>, OIB 85821130368</item>
      <item>, OIB 67725282506</item>
    </izvorni_sadrzaj>
    <derivirana_varijabla naziv="DomainObject.Predmet.SudioniciListNazivOIB_1">
      <item>, OIB 92680369271</item>
      <item>, OIB 85821130368</item>
      <item>, OIB 67725282506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AA4D2D-AA57-4138-9705-91EFDD0337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1052</properties:Words>
  <properties:Characters>5997</properties:Characters>
  <properties:Lines>104</properties:Lines>
  <properties:Paragraphs>31</properties:Paragraphs>
  <properties:TotalTime>2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    Obrazloženje</vt:lpstr>
    </vt:vector>
  </properties:TitlesOfParts>
  <properties:LinksUpToDate>false</properties:LinksUpToDate>
  <properties:CharactersWithSpaces>7129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2017-02-15T07:59:00Z</dcterms:created>
  <dc:creator>nmarkovic</dc:creator>
  <cp:lastModifiedBy>Ana Golub Gruić</cp:lastModifiedBy>
  <cp:lastPrinted>2017-02-15T08:00:00Z</cp:lastPrinted>
  <dcterms:modified xmlns:xsi="http://www.w3.org/2001/XMLSchema-instance" xsi:type="dcterms:W3CDTF">2017-02-15T10:46:00Z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