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8c66d" w14:paraId="318c66d" w:rsidRDefault="00D16523" w:rsidP="00D16523" w:rsidR="00D16523" w:rsidRPr="00D16523">
      <w:pPr>
        <w:spacing w:lineRule="auto" w:line="240" w:after="0"/>
        <w:ind w:firstLine="708" w:left="6372"/>
        <w:jc w:val="both"/>
        <w15:collapsed w:val="false"/>
        <w:rPr>
          <w:rFonts w:cs="Times New Roman" w:eastAsia="Times New Roman" w:hAnsi="Times New Roman" w:ascii="Times New Roman"/>
          <w:sz w:val="24"/>
          <w:szCs w:val="20"/>
          <w:lang w:eastAsia="hr-HR"/>
        </w:rPr>
      </w:pPr>
      <w:bookmarkStart w:name="_GoBack" w:id="0"/>
      <w:bookmarkEnd w:id="0"/>
      <w:r w:rsidRPr="00D16523">
        <w:rPr>
          <w:rFonts w:cs="Times New Roman" w:eastAsia="Times New Roman" w:hAnsi="Times New Roman" w:ascii="Times New Roman"/>
          <w:sz w:val="24"/>
          <w:szCs w:val="24"/>
          <w:lang w:eastAsia="hr-HR"/>
        </w:rPr>
        <w:t>1.St-</w:t>
      </w:r>
      <w:r w:rsidR="003F1576">
        <w:rPr>
          <w:rFonts w:cs="Times New Roman" w:eastAsia="Times New Roman" w:hAnsi="Times New Roman" w:ascii="Times New Roman"/>
          <w:sz w:val="24"/>
          <w:szCs w:val="24"/>
          <w:lang w:eastAsia="hr-HR"/>
        </w:rPr>
        <w:t>200</w:t>
      </w:r>
      <w:r w:rsidRPr="00D16523">
        <w:rPr>
          <w:rFonts w:cs="Times New Roman" w:eastAsia="Times New Roman" w:hAnsi="Times New Roman" w:ascii="Times New Roman"/>
          <w:sz w:val="24"/>
          <w:szCs w:val="24"/>
          <w:lang w:eastAsia="hr-HR"/>
        </w:rPr>
        <w:t>/201</w:t>
      </w:r>
      <w:r w:rsidR="008022CA">
        <w:rPr>
          <w:rFonts w:cs="Times New Roman" w:eastAsia="Times New Roman" w:hAnsi="Times New Roman" w:ascii="Times New Roman"/>
          <w:sz w:val="24"/>
          <w:szCs w:val="24"/>
          <w:lang w:eastAsia="hr-HR"/>
        </w:rPr>
        <w:t>7</w:t>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p>
    <w:p w:rsidRDefault="00D16523" w:rsidP="00D16523" w:rsidR="00D16523" w:rsidRPr="00D16523">
      <w:pPr>
        <w:keepNext/>
        <w:spacing w:lineRule="auto" w:line="240" w:after="0"/>
        <w:jc w:val="both"/>
        <w:outlineLvl w:val="0"/>
        <w:rPr>
          <w:rFonts w:cs="Times New Roman" w:eastAsia="Arial Unicode MS" w:hAnsi="Times New Roman" w:ascii="Times New Roman"/>
          <w:bCs/>
          <w:sz w:val="24"/>
          <w:szCs w:val="24"/>
          <w:lang w:eastAsia="hr-HR"/>
        </w:rPr>
      </w:pPr>
      <w:r w:rsidRPr="00D16523">
        <w:rPr>
          <w:rFonts w:cs="Times New Roman" w:eastAsia="Arial Unicode MS" w:hAnsi="Times New Roman" w:ascii="Times New Roman"/>
          <w:bCs/>
          <w:sz w:val="24"/>
          <w:szCs w:val="24"/>
          <w:lang w:eastAsia="hr-HR"/>
        </w:rPr>
        <w:t>REPUBLIKA HRVATSKA</w:t>
      </w:r>
    </w:p>
    <w:p w:rsidRDefault="00D16523" w:rsidP="00D16523" w:rsidR="00D16523" w:rsidRPr="00D16523">
      <w:pPr>
        <w:spacing w:lineRule="auto" w:line="240" w:after="0"/>
        <w:jc w:val="both"/>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 xml:space="preserve">TRGOVAČKI SUD U SPLITU </w:t>
      </w:r>
    </w:p>
    <w:p w:rsidRDefault="00D16523" w:rsidP="00D16523" w:rsidR="00D16523" w:rsidRPr="00D16523">
      <w:pPr>
        <w:spacing w:lineRule="auto" w:line="240" w:after="0"/>
        <w:jc w:val="both"/>
        <w:rPr>
          <w:rFonts w:cs="Times New Roman" w:eastAsia="Times New Roman" w:hAnsi="Times New Roman" w:ascii="Times New Roman"/>
          <w:sz w:val="24"/>
          <w:szCs w:val="20"/>
          <w:lang w:eastAsia="hr-HR"/>
        </w:rPr>
      </w:pPr>
      <w:proofErr w:type="spellStart"/>
      <w:r w:rsidRPr="00D16523">
        <w:rPr>
          <w:rFonts w:cs="Times New Roman" w:eastAsia="Times New Roman" w:hAnsi="Times New Roman" w:ascii="Times New Roman"/>
          <w:sz w:val="24"/>
          <w:szCs w:val="24"/>
          <w:lang w:eastAsia="hr-HR"/>
        </w:rPr>
        <w:t>Sukoišanska</w:t>
      </w:r>
      <w:proofErr w:type="spellEnd"/>
      <w:r w:rsidRPr="00D16523">
        <w:rPr>
          <w:rFonts w:cs="Times New Roman" w:eastAsia="Times New Roman" w:hAnsi="Times New Roman" w:ascii="Times New Roman"/>
          <w:sz w:val="24"/>
          <w:szCs w:val="24"/>
          <w:lang w:eastAsia="hr-HR"/>
        </w:rPr>
        <w:t xml:space="preserve"> 6, Split</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t xml:space="preserve">            </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rsidRPr="00D16523">
      <w:pPr>
        <w:spacing w:lineRule="auto" w:line="240" w:after="0"/>
        <w:jc w:val="center"/>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R E P U B L I K A  H R V A T S K A</w:t>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pPr>
        <w:pStyle w:val="Bezproreda"/>
        <w:ind w:firstLine="708" w:left="2832"/>
        <w:rPr>
          <w:rFonts w:cs="Times New Roman" w:hAnsi="Times New Roman" w:ascii="Times New Roman"/>
          <w:sz w:val="24"/>
          <w:szCs w:val="24"/>
          <w:lang w:eastAsia="hr-HR"/>
        </w:rPr>
      </w:pPr>
      <w:r w:rsidRPr="00D16523">
        <w:rPr>
          <w:rFonts w:cs="Times New Roman" w:hAnsi="Times New Roman" w:ascii="Times New Roman"/>
          <w:sz w:val="24"/>
          <w:szCs w:val="24"/>
          <w:lang w:eastAsia="hr-HR"/>
        </w:rPr>
        <w:t>Z A K L</w:t>
      </w:r>
      <w:r>
        <w:rPr>
          <w:rFonts w:cs="Times New Roman" w:hAnsi="Times New Roman" w:ascii="Times New Roman"/>
          <w:sz w:val="24"/>
          <w:szCs w:val="24"/>
          <w:lang w:eastAsia="hr-HR"/>
        </w:rPr>
        <w:t xml:space="preserve"> </w:t>
      </w:r>
      <w:r w:rsidRPr="00D16523">
        <w:rPr>
          <w:rFonts w:cs="Times New Roman" w:hAnsi="Times New Roman" w:ascii="Times New Roman"/>
          <w:sz w:val="24"/>
          <w:szCs w:val="24"/>
          <w:lang w:eastAsia="hr-HR"/>
        </w:rPr>
        <w:t>J U Č A K</w:t>
      </w:r>
    </w:p>
    <w:p w:rsidRDefault="00D16523" w:rsidP="00D16523" w:rsidR="00D16523" w:rsidRPr="00D16523">
      <w:pPr>
        <w:pStyle w:val="Bezproreda"/>
        <w:ind w:firstLine="708" w:left="2832"/>
        <w:rPr>
          <w:rFonts w:cs="Times New Roman" w:hAnsi="Times New Roman" w:ascii="Times New Roman"/>
          <w:sz w:val="24"/>
          <w:szCs w:val="24"/>
          <w:lang w:eastAsia="hr-HR"/>
        </w:rPr>
      </w:pPr>
    </w:p>
    <w:p w:rsidRDefault="00D16523" w:rsidP="00D16523" w:rsidR="00D16523" w:rsidRPr="00D16523">
      <w:pPr>
        <w:pStyle w:val="Bezproreda"/>
        <w:ind w:firstLine="708"/>
        <w:rPr>
          <w:rFonts w:cs="Times New Roman" w:hAnsi="Times New Roman" w:ascii="Times New Roman"/>
          <w:color w:themeColor="text1" w:val="000000"/>
          <w:sz w:val="24"/>
          <w:szCs w:val="24"/>
        </w:rPr>
      </w:pPr>
      <w:r w:rsidRPr="00D16523">
        <w:rPr>
          <w:rFonts w:cs="Times New Roman" w:hAnsi="Times New Roman" w:ascii="Times New Roman"/>
          <w:sz w:val="24"/>
          <w:szCs w:val="24"/>
        </w:rPr>
        <w:t xml:space="preserve">Trgovački sud u Splitu, po sucu ovog suda Velimiru Vukoviću, kao stečajnom sucu, povodom prijedloga za otvaranje stečajnog postupka  nad dužnikom  </w:t>
      </w:r>
      <w:r w:rsidR="003F1576" w:rsidRPr="003F1576">
        <w:rPr>
          <w:rFonts w:cs="Times New Roman" w:hAnsi="Times New Roman" w:ascii="Times New Roman"/>
          <w:sz w:val="24"/>
          <w:szCs w:val="24"/>
        </w:rPr>
        <w:t xml:space="preserve">  </w:t>
      </w:r>
      <w:r w:rsidR="003F1576" w:rsidRPr="003F1576">
        <w:rPr>
          <w:rFonts w:cs="Times New Roman" w:hAnsi="Times New Roman" w:ascii="Times New Roman"/>
          <w:color w:themeColor="text1" w:val="000000"/>
          <w:sz w:val="24"/>
          <w:szCs w:val="24"/>
        </w:rPr>
        <w:t>CONTINEO MODUS d.o.o., OIB: 56049366367, Trogir, Dr. Franje Tuđmana 2/I</w:t>
      </w:r>
      <w:r w:rsidR="0026455C" w:rsidRPr="0001705B">
        <w:rPr>
          <w:rFonts w:cs="Times New Roman" w:hAnsi="Times New Roman" w:ascii="Times New Roman"/>
          <w:sz w:val="24"/>
          <w:szCs w:val="24"/>
        </w:rPr>
        <w:t>.,</w:t>
      </w:r>
      <w:r w:rsidRPr="00D16523">
        <w:rPr>
          <w:rFonts w:cs="Times New Roman" w:hAnsi="Times New Roman" w:ascii="Times New Roman"/>
          <w:sz w:val="24"/>
          <w:szCs w:val="24"/>
        </w:rPr>
        <w:t xml:space="preserve">  dana </w:t>
      </w:r>
      <w:r w:rsidR="00B9334D">
        <w:rPr>
          <w:rFonts w:cs="Times New Roman" w:hAnsi="Times New Roman" w:ascii="Times New Roman"/>
          <w:sz w:val="24"/>
          <w:szCs w:val="24"/>
        </w:rPr>
        <w:t>2</w:t>
      </w:r>
      <w:r w:rsidR="003F1576">
        <w:rPr>
          <w:rFonts w:cs="Times New Roman" w:hAnsi="Times New Roman" w:ascii="Times New Roman"/>
          <w:sz w:val="24"/>
          <w:szCs w:val="24"/>
        </w:rPr>
        <w:t>7</w:t>
      </w:r>
      <w:r w:rsidRPr="00D16523">
        <w:rPr>
          <w:rFonts w:cs="Times New Roman" w:hAnsi="Times New Roman" w:ascii="Times New Roman"/>
          <w:sz w:val="24"/>
          <w:szCs w:val="24"/>
        </w:rPr>
        <w:t>.</w:t>
      </w:r>
      <w:r w:rsidR="00B9334D">
        <w:rPr>
          <w:rFonts w:cs="Times New Roman" w:hAnsi="Times New Roman" w:ascii="Times New Roman"/>
          <w:sz w:val="24"/>
          <w:szCs w:val="24"/>
        </w:rPr>
        <w:t>rujna</w:t>
      </w:r>
      <w:r w:rsidRPr="00D16523">
        <w:rPr>
          <w:rFonts w:cs="Times New Roman" w:hAnsi="Times New Roman" w:ascii="Times New Roman"/>
          <w:sz w:val="24"/>
          <w:szCs w:val="24"/>
        </w:rPr>
        <w:t xml:space="preserve"> 2018. , </w:t>
      </w:r>
    </w:p>
    <w:p w:rsidRDefault="00D16523" w:rsidP="00D16523" w:rsidR="00D16523">
      <w:pPr>
        <w:spacing w:lineRule="auto" w:line="240" w:after="0"/>
        <w:jc w:val="both"/>
        <w:rPr>
          <w:rFonts w:cs="Times New Roman" w:eastAsia="Times New Roman" w:hAnsi="Times New Roman" w:ascii="Times New Roman"/>
          <w:b/>
          <w:sz w:val="24"/>
          <w:szCs w:val="24"/>
          <w:lang w:eastAsia="hr-HR"/>
        </w:rPr>
      </w:pPr>
    </w:p>
    <w:p w:rsidRDefault="00D16523" w:rsidP="00D16523" w:rsidR="00D1652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D16523" w:rsidP="00D16523" w:rsidR="00D16523">
      <w:pPr>
        <w:spacing w:lineRule="auto" w:line="240" w:after="0"/>
        <w:jc w:val="center"/>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1. U nastavku prethodnog postupka određuje se ročište za dan </w:t>
      </w:r>
      <w:r w:rsidR="00B9334D">
        <w:rPr>
          <w:rFonts w:cs="Times New Roman" w:eastAsia="Times New Roman" w:hAnsi="Times New Roman" w:ascii="Times New Roman"/>
          <w:sz w:val="24"/>
          <w:szCs w:val="24"/>
          <w:lang w:eastAsia="hr-HR"/>
        </w:rPr>
        <w:t>1</w:t>
      </w:r>
      <w:r w:rsidR="003F1576">
        <w:rPr>
          <w:rFonts w:cs="Times New Roman" w:eastAsia="Times New Roman" w:hAnsi="Times New Roman" w:ascii="Times New Roman"/>
          <w:sz w:val="24"/>
          <w:szCs w:val="24"/>
          <w:lang w:eastAsia="hr-HR"/>
        </w:rPr>
        <w:t>2</w:t>
      </w:r>
      <w:r>
        <w:rPr>
          <w:rFonts w:cs="Times New Roman" w:eastAsia="Times New Roman" w:hAnsi="Times New Roman" w:ascii="Times New Roman"/>
          <w:sz w:val="24"/>
          <w:szCs w:val="24"/>
          <w:u w:val="single"/>
          <w:lang w:eastAsia="hr-HR"/>
        </w:rPr>
        <w:t xml:space="preserve">. </w:t>
      </w:r>
      <w:r w:rsidR="00B9334D">
        <w:rPr>
          <w:rFonts w:cs="Times New Roman" w:eastAsia="Times New Roman" w:hAnsi="Times New Roman" w:ascii="Times New Roman"/>
          <w:sz w:val="24"/>
          <w:szCs w:val="24"/>
          <w:u w:val="single"/>
          <w:lang w:eastAsia="hr-HR"/>
        </w:rPr>
        <w:t>listopada</w:t>
      </w:r>
      <w:r>
        <w:rPr>
          <w:rFonts w:cs="Times New Roman" w:eastAsia="Times New Roman" w:hAnsi="Times New Roman" w:ascii="Times New Roman"/>
          <w:sz w:val="24"/>
          <w:szCs w:val="24"/>
          <w:u w:val="single"/>
          <w:lang w:eastAsia="hr-HR"/>
        </w:rPr>
        <w:t xml:space="preserve">  201</w:t>
      </w:r>
      <w:r w:rsidR="00B9334D">
        <w:rPr>
          <w:rFonts w:cs="Times New Roman" w:eastAsia="Times New Roman" w:hAnsi="Times New Roman" w:ascii="Times New Roman"/>
          <w:sz w:val="24"/>
          <w:szCs w:val="24"/>
          <w:u w:val="single"/>
          <w:lang w:eastAsia="hr-HR"/>
        </w:rPr>
        <w:t>8</w:t>
      </w:r>
      <w:r>
        <w:rPr>
          <w:rFonts w:cs="Times New Roman" w:eastAsia="Times New Roman" w:hAnsi="Times New Roman" w:ascii="Times New Roman"/>
          <w:sz w:val="24"/>
          <w:szCs w:val="24"/>
          <w:u w:val="single"/>
          <w:lang w:eastAsia="hr-HR"/>
        </w:rPr>
        <w:t xml:space="preserve">. godine u </w:t>
      </w:r>
      <w:r w:rsidR="003F1576">
        <w:rPr>
          <w:rFonts w:cs="Times New Roman" w:eastAsia="Times New Roman" w:hAnsi="Times New Roman" w:ascii="Times New Roman"/>
          <w:sz w:val="24"/>
          <w:szCs w:val="24"/>
          <w:u w:val="single"/>
          <w:lang w:eastAsia="hr-HR"/>
        </w:rPr>
        <w:t>8</w:t>
      </w:r>
      <w:r>
        <w:rPr>
          <w:rFonts w:cs="Times New Roman" w:eastAsia="Times New Roman" w:hAnsi="Times New Roman" w:ascii="Times New Roman"/>
          <w:sz w:val="24"/>
          <w:szCs w:val="24"/>
          <w:u w:val="single"/>
          <w:lang w:eastAsia="hr-HR"/>
        </w:rPr>
        <w:t>,</w:t>
      </w:r>
      <w:r w:rsidR="0001705B">
        <w:rPr>
          <w:rFonts w:cs="Times New Roman" w:eastAsia="Times New Roman" w:hAnsi="Times New Roman" w:ascii="Times New Roman"/>
          <w:sz w:val="24"/>
          <w:szCs w:val="24"/>
          <w:u w:val="single"/>
          <w:lang w:eastAsia="hr-HR"/>
        </w:rPr>
        <w:t>3</w:t>
      </w:r>
      <w:r>
        <w:rPr>
          <w:rFonts w:cs="Times New Roman" w:eastAsia="Times New Roman" w:hAnsi="Times New Roman" w:ascii="Times New Roman"/>
          <w:sz w:val="24"/>
          <w:szCs w:val="24"/>
          <w:u w:val="single"/>
          <w:lang w:eastAsia="hr-HR"/>
        </w:rPr>
        <w:t>0 sati</w:t>
      </w:r>
      <w:r>
        <w:rPr>
          <w:rFonts w:cs="Times New Roman" w:eastAsia="Times New Roman" w:hAnsi="Times New Roman" w:ascii="Times New Roman"/>
          <w:sz w:val="24"/>
          <w:szCs w:val="24"/>
          <w:lang w:eastAsia="hr-HR"/>
        </w:rPr>
        <w:t xml:space="preserve"> u sudnici br. 1/Prizemlje, Trgovačkog suda u Splitu.</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w:t>
      </w:r>
      <w:r w:rsidR="00B9334D">
        <w:rPr>
          <w:rFonts w:cs="Times New Roman" w:eastAsia="Times New Roman" w:hAnsi="Times New Roman" w:ascii="Times New Roman"/>
          <w:sz w:val="24"/>
          <w:szCs w:val="24"/>
          <w:lang w:eastAsia="hr-HR"/>
        </w:rPr>
        <w:t>zakonskom zastupniku</w:t>
      </w:r>
      <w:r>
        <w:rPr>
          <w:rFonts w:cs="Times New Roman" w:eastAsia="Times New Roman" w:hAnsi="Times New Roman" w:ascii="Times New Roman"/>
          <w:sz w:val="24"/>
          <w:szCs w:val="24"/>
          <w:lang w:eastAsia="hr-HR"/>
        </w:rPr>
        <w:t xml:space="preserve">,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rsidRPr="00B9334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w:t>
      </w:r>
      <w:r w:rsidR="00B9334D">
        <w:rPr>
          <w:rFonts w:cs="Times New Roman" w:eastAsia="Times New Roman" w:hAnsi="Times New Roman" w:ascii="Times New Roman"/>
          <w:sz w:val="24"/>
          <w:szCs w:val="24"/>
          <w:lang w:eastAsia="hr-HR"/>
        </w:rPr>
        <w:t>1</w:t>
      </w:r>
      <w:r w:rsidR="003F1576">
        <w:rPr>
          <w:rFonts w:cs="Times New Roman" w:eastAsia="Times New Roman" w:hAnsi="Times New Roman" w:ascii="Times New Roman"/>
          <w:sz w:val="24"/>
          <w:szCs w:val="24"/>
          <w:lang w:eastAsia="hr-HR"/>
        </w:rPr>
        <w:t>2</w:t>
      </w:r>
      <w:r>
        <w:rPr>
          <w:rFonts w:cs="Times New Roman" w:eastAsia="Times New Roman" w:hAnsi="Times New Roman" w:ascii="Times New Roman"/>
          <w:sz w:val="24"/>
          <w:szCs w:val="24"/>
          <w:lang w:eastAsia="hr-HR"/>
        </w:rPr>
        <w:t>.</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.201</w:t>
      </w:r>
      <w:r w:rsidR="00B9334D">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w:t>
      </w:r>
    </w:p>
    <w:p w:rsidRDefault="00D16523" w:rsidP="00D16523" w:rsidR="00D16523">
      <w:pPr>
        <w:spacing w:lineRule="auto" w:line="240" w:after="0"/>
        <w:jc w:val="both"/>
        <w:rPr>
          <w:rFonts w:cs="Times New Roman" w:eastAsia="Times New Roman" w:hAnsi="Times New Roman" w:ascii="Times New Roman"/>
          <w:sz w:val="24"/>
          <w:szCs w:val="24"/>
          <w:lang w:eastAsia="hr-HR" w:val="fr-FR"/>
        </w:rPr>
      </w:pPr>
    </w:p>
    <w:p w:rsidRDefault="00D16523" w:rsidP="00D16523" w:rsidR="00D1652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3C02FF">
        <w:rPr>
          <w:rFonts w:cs="Times New Roman" w:eastAsia="Times New Roman" w:hAnsi="Times New Roman" w:ascii="Times New Roman"/>
          <w:sz w:val="24"/>
          <w:szCs w:val="24"/>
          <w:lang w:eastAsia="hr-HR"/>
        </w:rPr>
        <w:t>2</w:t>
      </w:r>
      <w:r w:rsidR="003F1576">
        <w:rPr>
          <w:rFonts w:cs="Times New Roman" w:eastAsia="Times New Roman" w:hAnsi="Times New Roman" w:ascii="Times New Roman"/>
          <w:sz w:val="24"/>
          <w:szCs w:val="24"/>
          <w:lang w:eastAsia="hr-HR"/>
        </w:rPr>
        <w:t>7</w:t>
      </w:r>
      <w:r>
        <w:rPr>
          <w:rFonts w:cs="Times New Roman" w:eastAsia="Times New Roman" w:hAnsi="Times New Roman" w:ascii="Times New Roman"/>
          <w:sz w:val="24"/>
          <w:szCs w:val="24"/>
          <w:lang w:eastAsia="hr-HR"/>
        </w:rPr>
        <w:t xml:space="preserve">. </w:t>
      </w:r>
      <w:r w:rsidR="003C02FF">
        <w:rPr>
          <w:rFonts w:cs="Times New Roman" w:eastAsia="Times New Roman" w:hAnsi="Times New Roman" w:ascii="Times New Roman"/>
          <w:sz w:val="24"/>
          <w:szCs w:val="24"/>
          <w:lang w:eastAsia="hr-HR"/>
        </w:rPr>
        <w:t>rujna</w:t>
      </w:r>
      <w:r>
        <w:rPr>
          <w:rFonts w:cs="Times New Roman" w:eastAsia="Times New Roman" w:hAnsi="Times New Roman" w:ascii="Times New Roman"/>
          <w:sz w:val="24"/>
          <w:szCs w:val="24"/>
          <w:lang w:eastAsia="hr-HR"/>
        </w:rPr>
        <w:t xml:space="preserve"> 201</w:t>
      </w:r>
      <w:r w:rsidR="003C02FF">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xml:space="preserve">. </w:t>
      </w:r>
    </w:p>
    <w:p w:rsidRDefault="00D16523" w:rsidP="00D16523"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D16523" w:rsidP="00D16523" w:rsidR="00D16523">
      <w:pPr>
        <w:pStyle w:val="Bezproreda"/>
        <w:ind w:left="5664"/>
        <w:jc w:val="center"/>
        <w:rPr>
          <w:rFonts w:cs="Times New Roman" w:hAnsi="Times New Roman" w:ascii="Times New Roman"/>
          <w:sz w:val="24"/>
          <w:szCs w:val="24"/>
        </w:rPr>
      </w:pPr>
    </w:p>
    <w:p w:rsidRDefault="00D16523" w:rsidP="00B9334D"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po </w:t>
      </w:r>
      <w:proofErr w:type="spellStart"/>
      <w:r w:rsidR="00B9334D">
        <w:rPr>
          <w:rFonts w:cs="Times New Roman" w:eastAsia="Times New Roman" w:hAnsi="Times New Roman" w:ascii="Times New Roman"/>
          <w:sz w:val="24"/>
          <w:szCs w:val="24"/>
          <w:lang w:eastAsia="hr-HR"/>
        </w:rPr>
        <w:t>z.z</w:t>
      </w:r>
      <w:proofErr w:type="spellEnd"/>
      <w:r w:rsidR="00B9334D">
        <w:rPr>
          <w:rFonts w:cs="Times New Roman" w:eastAsia="Times New Roman" w:hAnsi="Times New Roman" w:ascii="Times New Roman"/>
          <w:sz w:val="24"/>
          <w:szCs w:val="24"/>
          <w:lang w:eastAsia="hr-HR"/>
        </w:rPr>
        <w:t>.</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dužniku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FINA, Split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D16523" w:rsidP="00D16523" w:rsidR="00D16523"/>
    <w:p w:rsidRDefault="00D16523" w:rsidP="00D16523" w:rsidR="00D1652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6523"/>
    <w:rsid w:val="0001705B"/>
    <w:rsid w:val="0026455C"/>
    <w:rsid w:val="003C02FF"/>
    <w:rsid w:val="003F1576"/>
    <w:rsid w:val="003F619D"/>
    <w:rsid w:val="004015BD"/>
    <w:rsid w:val="00421141"/>
    <w:rsid w:val="0051761C"/>
    <w:rsid w:val="008022CA"/>
    <w:rsid w:val="00A8571C"/>
    <w:rsid w:val="00B92E25"/>
    <w:rsid w:val="00B9334D"/>
    <w:rsid w:val="00D16523"/>
    <w:rsid w:val="00DF0089"/>
    <w:rsid w:val="00EF7EF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652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16523"/>
    <w:rPr>
      <w:rFonts w:cstheme="minorBidi" w:hAnsiTheme="minorHAnsi" w:asci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6523"/>
    <w:rPr>
      <w:rFonts w:cs="Tahoma" w:hAnsi="Tahoma" w:ascii="Tahoma"/>
      <w:sz w:val="16"/>
      <w:szCs w:val="16"/>
    </w:rPr>
  </w:style>
  <w:style w:styleId="Tekstrezerviranogmjesta" w:type="character">
    <w:name w:val="Placeholder Text"/>
    <w:basedOn w:val="Zadanifontodlomka"/>
    <w:uiPriority w:val="99"/>
    <w:semiHidden/>
    <w:rsid w:val="00421141"/>
    <w:rPr>
      <w:color w:val="808080"/>
      <w:bdr w:space="0" w:sz="0" w:color="auto" w:val="none"/>
      <w:shd w:fill="auto" w:color="auto" w:val="clear"/>
    </w:rPr>
  </w:style>
  <w:style w:customStyle="true" w:styleId="eSPISCCParagraphDefaultFont" w:type="character">
    <w:name w:val="eSPIS_CC_Paragraph Default Font"/>
    <w:basedOn w:val="Zadanifontodlomka"/>
    <w:rsid w:val="0042114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2114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2114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2114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652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16523"/>
    <w:rPr>
      <w:rFonts w:asciiTheme="minorHAnsi" w:cstheme="minorBidi" w:hAns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16523"/>
    <w:rPr>
      <w:rFonts w:ascii="Tahoma" w:cs="Tahoma" w:hAnsi="Tahoma"/>
      <w:sz w:val="16"/>
      <w:szCs w:val="16"/>
    </w:rPr>
  </w:style>
  <w:style w:styleId="Tekstrezerviranogmjesta" w:type="character">
    <w:name w:val="Placeholder Text"/>
    <w:basedOn w:val="Zadanifontodlomka"/>
    <w:uiPriority w:val="99"/>
    <w:semiHidden/>
    <w:rsid w:val="00421141"/>
    <w:rPr>
      <w:color w:val="808080"/>
      <w:bdr w:color="auto" w:space="0" w:sz="0" w:val="none"/>
      <w:shd w:color="auto" w:fill="auto" w:val="clear"/>
    </w:rPr>
  </w:style>
  <w:style w:customStyle="1" w:styleId="eSPISCCParagraphDefaultFont" w:type="character">
    <w:name w:val="eSPIS_CC_Paragraph Default Font"/>
    <w:basedOn w:val="Zadanifontodlomka"/>
    <w:rsid w:val="0042114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2114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2114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2114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082121">
      <w:bodyDiv w:val="true"/>
      <w:marLeft w:val="0"/>
      <w:marRight w:val="0"/>
      <w:marTop w:val="0"/>
      <w:marBottom w:val="0"/>
      <w:divBdr>
        <w:top w:space="0" w:sz="0" w:color="auto" w:val="none"/>
        <w:left w:space="0" w:sz="0" w:color="auto" w:val="none"/>
        <w:bottom w:space="0" w:sz="0" w:color="auto" w:val="none"/>
        <w:right w:space="0" w:sz="0" w:color="auto" w:val="none"/>
      </w:divBdr>
    </w:div>
    <w:div w:id="1350985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St-200/2017</izvorni_sadrzaj>
    <derivirana_varijabla naziv="DomainObject.Predmet.OznakaBroj_1">St-200/2017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CONTINEO MODUS d.o.o. za proizvodnju i trgovinu</izvorni_sadrzaj>
    <derivirana_varijabla naziv="DomainObject.Predmet.ProtustrankaFormated_1">  CONTINEO MODUS d.o.o. za proizvodnju i trgovinu</derivirana_varijabla>
  </DomainObject.Predmet.ProtustrankaFormated>
  <DomainObject.Predmet.ProtustrankaFormatedOIB>
    <izvorni_sadrzaj>  CONTINEO MODUS d.o.o. za proizvodnju i trgovinu, OIB 56049366367</izvorni_sadrzaj>
    <derivirana_varijabla naziv="DomainObject.Predmet.ProtustrankaFormatedOIB_1">  CONTINEO MODUS d.o.o. za proizvodnju i trgovinu, OIB 56049366367</derivirana_varijabla>
  </DomainObject.Predmet.ProtustrankaFormatedOIB>
  <DomainObject.Predmet.ProtustrankaFormatedWithAdress>
    <izvorni_sadrzaj> CONTINEO MODUS d.o.o. za proizvodnju i trgovinu, Dr. Franje Tuđmana 2/I, 21220 Trogir</izvorni_sadrzaj>
    <derivirana_varijabla naziv="DomainObject.Predmet.ProtustrankaFormatedWithAdress_1"> CONTINEO MODUS d.o.o. za proizvodnju i trgovinu, Dr. Franje Tuđmana 2/I, 21220 Trogir</derivirana_varijabla>
  </DomainObject.Predmet.ProtustrankaFormatedWithAdress>
  <DomainObject.Predmet.ProtustrankaFormatedWithAdressOIB>
    <izvorni_sadrzaj> CONTINEO MODUS d.o.o. za proizvodnju i trgovinu, OIB 56049366367, Dr. Franje Tuđmana 2/I, 21220 Trogir</izvorni_sadrzaj>
    <derivirana_varijabla naziv="DomainObject.Predmet.ProtustrankaFormatedWithAdressOIB_1"> CONTINEO MODUS d.o.o. za proizvodnju i trgovinu, OIB 56049366367, Dr. Franje Tuđmana 2/I, 21220 Trogir</derivirana_varijabla>
  </DomainObject.Predmet.ProtustrankaFormatedWithAdressOIB>
  <DomainObject.Predmet.ProtustrankaWithAdress>
    <izvorni_sadrzaj>CONTINEO MODUS d.o.o. za proizvodnju i trgovinu Dr. Franje Tuđmana 2/I, 21220 Trogir</izvorni_sadrzaj>
    <derivirana_varijabla naziv="DomainObject.Predmet.ProtustrankaWithAdress_1">CONTINEO MODUS d.o.o. za proizvodnju i trgovinu Dr. Franje Tuđmana 2/I, 21220 Trogir</derivirana_varijabla>
  </DomainObject.Predmet.ProtustrankaWithAdress>
  <DomainObject.Predmet.ProtustrankaWithAdressOIB>
    <izvorni_sadrzaj>CONTINEO MODUS d.o.o. za proizvodnju i trgovinu, OIB 56049366367, Dr. Franje Tuđmana 2/I, 21220 Trogir</izvorni_sadrzaj>
    <derivirana_varijabla naziv="DomainObject.Predmet.ProtustrankaWithAdressOIB_1">CONTINEO MODUS d.o.o. za proizvodnju i trgovinu, OIB 56049366367, Dr. Franje Tuđmana 2/I, 21220 Trogir</derivirana_varijabla>
  </DomainObject.Predmet.ProtustrankaWithAdressOIB>
  <DomainObject.Predmet.ProtustrankaNazivFormated>
    <izvorni_sadrzaj>CONTINEO MODUS d.o.o. za proizvodnju i trgovinu</izvorni_sadrzaj>
    <derivirana_varijabla naziv="DomainObject.Predmet.ProtustrankaNazivFormated_1">CONTINEO MODUS d.o.o. za proizvodnju i trgovinu</derivirana_varijabla>
  </DomainObject.Predmet.ProtustrankaNazivFormated>
  <DomainObject.Predmet.ProtustrankaNazivFormatedOIB>
    <izvorni_sadrzaj>CONTINEO MODUS d.o.o. za proizvodnju i trgovinu, OIB 56049366367</izvorni_sadrzaj>
    <derivirana_varijabla naziv="DomainObject.Predmet.ProtustrankaNazivFormatedOIB_1">CONTINEO MODUS d.o.o. za proizvodnju i trgovinu, OIB 56049366367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53614.46</izvorni_sadrzaj>
    <derivirana_varijabla naziv="DomainObject.Predmet.TrenutnaVrijednost_1">53614.46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CONTINEO MODUS d.o.o. za proizvodnju i trgovinu</item>
    </izvorni_sadrzaj>
    <derivirana_varijabla naziv="DomainObject.Predmet.ProtuStrankaListFormated_1">
      <item>CONTINEO MODUS d.o.o. za proizvodnju i trgovinu</item>
    </derivirana_varijabla>
  </DomainObject.Predmet.ProtuStrankaListFormated>
  <DomainObject.Predmet.ProtuStrankaListFormatedOIB>
    <izvorni_sadrzaj>
      <item>CONTINEO MODUS d.o.o. za proizvodnju i trgovinu, OIB 56049366367</item>
    </izvorni_sadrzaj>
    <derivirana_varijabla naziv="DomainObject.Predmet.ProtuStrankaListFormatedOIB_1">
      <item>CONTINEO MODUS d.o.o. za proizvodnju i trgovinu, OIB 56049366367</item>
    </derivirana_varijabla>
  </DomainObject.Predmet.ProtuStrankaListFormatedOIB>
  <DomainObject.Predmet.ProtuStrankaListFormatedWithAdress>
    <izvorni_sadrzaj>
      <item>CONTINEO MODUS d.o.o. za proizvodnju i trgovinu, Dr. Franje Tuđmana 2/I, 21220 Trogir</item>
    </izvorni_sadrzaj>
    <derivirana_varijabla naziv="DomainObject.Predmet.ProtuStrankaListFormatedWithAdress_1">
      <item>CONTINEO MODUS d.o.o. za proizvodnju i trgovinu, Dr. Franje Tuđmana 2/I, 21220 Trogir</item>
    </derivirana_varijabla>
  </DomainObject.Predmet.ProtuStrankaListFormatedWithAdress>
  <DomainObject.Predmet.ProtuStrankaListFormatedWithAdressOIB>
    <izvorni_sadrzaj>
      <item>CONTINEO MODUS d.o.o. za proizvodnju i trgovinu, OIB 56049366367, Dr. Franje Tuđmana 2/I, 21220 Trogir</item>
    </izvorni_sadrzaj>
    <derivirana_varijabla naziv="DomainObject.Predmet.ProtuStrankaListFormatedWithAdressOIB_1">
      <item>CONTINEO MODUS d.o.o. za proizvodnju i trgovinu, OIB 56049366367, Dr. Franje Tuđmana 2/I, 21220 Trogir</item>
    </derivirana_varijabla>
  </DomainObject.Predmet.ProtuStrankaListFormatedWithAdressOIB>
  <DomainObject.Predmet.ProtuStrankaListNazivFormated>
    <izvorni_sadrzaj>
      <item>CONTINEO MODUS d.o.o. za proizvodnju i trgovinu</item>
    </izvorni_sadrzaj>
    <derivirana_varijabla naziv="DomainObject.Predmet.ProtuStrankaListNazivFormated_1">
      <item>CONTINEO MODUS d.o.o. za proizvodnju i trgovinu</item>
    </derivirana_varijabla>
  </DomainObject.Predmet.ProtuStrankaListNazivFormated>
  <DomainObject.Predmet.ProtuStrankaListNazivFormatedOIB>
    <izvorni_sadrzaj>
      <item>CONTINEO MODUS d.o.o. za proizvodnju i trgovinu, OIB 56049366367</item>
    </izvorni_sadrzaj>
    <derivirana_varijabla naziv="DomainObject.Predmet.ProtuStrankaListNazivFormatedOIB_1">
      <item>CONTINEO MODUS d.o.o. za proizvodnju i trgovinu, OIB 56049366367</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CONTINEO MODUS d.o.o. za proizvodnju i trgovinu</izvorni_sadrzaj>
    <derivirana_varijabla naziv="DomainObject.Predmet.ProtustrankaIDrugi_1">CONTINEO MODUS d.o.o. za proizvodnju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CONTINEO MODUS d.o.o. za proizvodnju i trgovinu, OIB 56049366367, Dr. Franje Tuđmana 2/I, 21220 Trogir</izvorni_sadrzaj>
    <derivirana_varijabla naziv="DomainObject.Predmet.ProtustrankaIDrugiAdressOIB_1">CONTINEO MODUS d.o.o. za proizvodnju i trgovinu, OIB 56049366367, Dr. Franje Tuđmana 2/I,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CONTINEO MODUS d.o.o. za proizvodnju i trgovinu</item>
      <item>FINANCIJSKA AGENCIJA, RC SPLIT</item>
      <item>Ministarstvo financija RH</item>
      <item>Županijsko državno odvjetništvo u Splitu</item>
    </izvorni_sadrzaj>
    <derivirana_varijabla naziv="DomainObject.Predmet.SudioniciListNaziv_1">
      <item>CONTINEO MODUS d.o.o. za proizvodnju i trgovinu</item>
      <item>FINANCIJSKA AGENCIJA, RC SPLIT</item>
      <item>Ministarstvo financija RH</item>
      <item>Županijsko državno odvjetništvo u Splitu</item>
    </derivirana_varijabla>
  </DomainObject.Predmet.SudioniciListNaziv>
  <DomainObject.Predmet.SudioniciListAdressOIB>
    <izvorni_sadrzaj>
      <item>CONTINEO MODUS d.o.o. za proizvodnju i trgovinu, OIB 56049366367, Dr. Franje Tuđmana 2/I,21220 Trogir</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CONTINEO MODUS d.o.o. za proizvodnju i trgovinu, OIB 56049366367, Dr. Franje Tuđmana 2/I,21220 Trogir</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56049366367</item>
      <item>, OIB 85821130368</item>
      <item>, OIB 18683136487</item>
      <item>, OIB null</item>
    </izvorni_sadrzaj>
    <derivirana_varijabla naziv="DomainObject.Predmet.SudioniciListNazivOIB_1">
      <item>, OIB 56049366367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246</properties:Words>
  <properties:Characters>1149</properties:Characters>
  <properties:Lines>44</properties:Lines>
  <properties:Paragraphs>22</properties:Paragraphs>
  <properties:TotalTime>28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2018-09-26T10:32:00Z</dcterms:created>
  <dc:creator>Velimir Vuković</dc:creator>
  <cp:lastModifiedBy>Velimir Vuković</cp:lastModifiedBy>
  <cp:lastPrinted>2018-09-27T05:49:00Z</cp:lastPrinted>
  <dcterms:modified xmlns:xsi="http://www.w3.org/2001/XMLSchema-instance" xsi:type="dcterms:W3CDTF">2018-09-27T05:54:00Z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(1.nast.preth. postupka docx.docx)</vt:lpwstr>
  </prop:property>
  <prop:property name="CC_coloring" pid="4" fmtid="{D5CDD505-2E9C-101B-9397-08002B2CF9AE}">
    <vt:bool>false</vt:bool>
  </prop:property>
  <prop:property name="BrojStranica" pid="5" fmtid="{D5CDD505-2E9C-101B-9397-08002B2CF9AE}">
    <vt:i4>2</vt:i4>
  </prop:property>
</prop:Properties>
</file>