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402f" w14:paraId="90e402f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585C4B" w:rsidP="00585C4B" w:rsidR="00585C4B"/>
    <w:p w:rsidRDefault="00585C4B" w:rsidP="00585C4B" w:rsidR="00585C4B"/>
    <w:p w:rsidRDefault="00585C4B" w:rsidP="00585C4B" w:rsidR="00585C4B" w:rsidRPr="00585C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585C4B" w:rsidP="00585C4B" w:rsidR="00585C4B" w:rsidRPr="00585C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5C4B" w:rsidP="00585C4B" w:rsidR="00585C4B">
      <w:pPr>
        <w:tabs>
          <w:tab w:pos="993" w:val="left"/>
        </w:tabs>
        <w:jc w:val="center"/>
        <w:rPr>
          <w:b/>
        </w:rPr>
      </w:pPr>
    </w:p>
    <w:p w:rsidRDefault="00585C4B" w:rsidP="00585C4B" w:rsidR="00585C4B">
      <w:pPr>
        <w:pStyle w:val="Bezproreda"/>
      </w:pPr>
    </w:p>
    <w:p w:rsidRDefault="00585C4B" w:rsidP="00585C4B" w:rsidR="00585C4B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Visoki trgovački sud Republike Hrvatske, u vijeću sastavljenom od sudaca Mirte Matić, predsjednice vijeća, Branke Šabarić Zovko, suca izvjestitelja i Maje Bilandžić, člana vijeća,</w:t>
      </w:r>
      <w:r>
        <w:rPr>
          <w:noProof/>
        </w:rPr>
        <w:t xml:space="preserve"> u </w:t>
      </w:r>
      <w:r>
        <w:t xml:space="preserve">predstečajnom postupku nad dužnikom VOĆNJAK društvo s ograničenom odgovornošću za proizvodnju i usluge, Bjelovar, Matice Hrvatske 4/1, OIB 52871551229, MBS 030104368, kojeg zastupaju punomoćnici - odvjetnik Ivan Župan iz Zagreba i odvjetnica Melita Babić iz Bjelovara, odvjetnici iz Zajedničkog odvjetničkog ureda Ivan Župan i Melita Babić, odlučujući o dužnikovoj žalbi protiv rješenja Trgovačkog suda u Bjelovaru poslovni broj St-295/2017-22 od 21. studenoga 2017., u sjednici vijeća održanoj 13. prosinca 2017. </w:t>
      </w:r>
    </w:p>
    <w:p w:rsidRDefault="00585C4B" w:rsidP="00585C4B" w:rsidR="00585C4B">
      <w:pPr>
        <w:pStyle w:val="Bezproreda"/>
      </w:pPr>
    </w:p>
    <w:p w:rsidRDefault="00585C4B" w:rsidP="00585C4B" w:rsidR="00585C4B">
      <w:pPr>
        <w:tabs>
          <w:tab w:pos="993" w:val="left"/>
        </w:tabs>
        <w:jc w:val="center"/>
      </w:pPr>
      <w:r>
        <w:t>r i j e š i o   j e</w:t>
      </w:r>
    </w:p>
    <w:p w:rsidRDefault="00585C4B" w:rsidP="00585C4B" w:rsidR="00585C4B">
      <w:pPr>
        <w:pStyle w:val="Bezproreda"/>
      </w:pPr>
    </w:p>
    <w:p w:rsidRDefault="00585C4B" w:rsidP="00585C4B" w:rsidR="00585C4B">
      <w:pPr>
        <w:tabs>
          <w:tab w:pos="720" w:val="left"/>
          <w:tab w:pos="993" w:val="left"/>
        </w:tabs>
        <w:jc w:val="both"/>
      </w:pPr>
      <w:r>
        <w:tab/>
        <w:t>Odbija se kao neosnovana dužnikova žalba i potvrđuje rješenje Trgovačkog suda u Bjelovaru poslovni broj St-295/2017-22 od 21. studenoga 2017.</w:t>
      </w:r>
    </w:p>
    <w:p w:rsidRDefault="00585C4B" w:rsidP="00585C4B" w:rsidR="00585C4B">
      <w:pPr>
        <w:pStyle w:val="Bezproreda"/>
      </w:pPr>
    </w:p>
    <w:p w:rsidRDefault="00585C4B" w:rsidP="00585C4B" w:rsidR="00585C4B">
      <w:pPr>
        <w:pStyle w:val="toa"/>
        <w:tabs>
          <w:tab w:pos="993" w:val="left"/>
        </w:tabs>
        <w:suppressAutoHyphens w:val="false"/>
        <w:jc w:val="center"/>
      </w:pPr>
      <w:r>
        <w:t>Obrazloženje</w:t>
      </w:r>
    </w:p>
    <w:p w:rsidRDefault="00585C4B" w:rsidP="00585C4B" w:rsidR="00585C4B">
      <w:pPr>
        <w:pStyle w:val="Bezproreda"/>
      </w:pPr>
    </w:p>
    <w:p w:rsidRDefault="00585C4B" w:rsidP="00585C4B" w:rsidR="00585C4B" w:rsidRPr="00585C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>Pobijanim u izreci označenim rješenjem odbačen je prijedlog dužnika za ponavljanje postupka, primjenom odredbe čl. 19. st. 8. Stečajnog zakona („Narodne novine“ broj 71/15 i 104/17) propisano da se u predstečajnom i stečajnom postupku ne može podnijeti prijedlog za ponavljanje postupka te je riješeno kao u izreci.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ab/>
        <w:t xml:space="preserve">Protiv tog rješenja žalbu je podnio dužnik zbog pogrešne primjene materijalnog prava, bitne povrede odredaba parničnog postupka i pogrešno utvrđenog činjeničnog stanja. </w:t>
      </w:r>
    </w:p>
    <w:p w:rsidRDefault="00585C4B" w:rsidP="00585C4B" w:rsidR="00585C4B">
      <w:pPr>
        <w:pStyle w:val="Bezproreda"/>
      </w:pPr>
    </w:p>
    <w:p w:rsidRDefault="00585C4B" w:rsidP="00585C4B" w:rsidR="00585C4B">
      <w:pPr>
        <w:ind w:firstLine="720"/>
        <w:jc w:val="both"/>
      </w:pPr>
      <w:r>
        <w:t>U žalbi u bitnom navodi da je prvostupanjski sud tijekom donošenja pobijanog rješenja pretjerano i nedopušteno inzistirao na primjeni načela pretjeranog formalizma.</w:t>
      </w:r>
    </w:p>
    <w:p w:rsidRDefault="00585C4B" w:rsidP="00585C4B" w:rsidR="00585C4B" w:rsidRPr="00585C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>Predlaže preinačiti pobijano rješenje, podredno ukinuti i vratiti predmet prvostupanjskom sud na ponovan postupak.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ab/>
        <w:t>Odgovor na žalbu nije podnesen.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lastRenderedPageBreak/>
        <w:tab/>
        <w:t>Žalba nije osnovana.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C4B">
        <w:rPr>
          <w:rFonts w:cs="Times New Roman" w:hAnsi="Times New Roman" w:ascii="Times New Roman"/>
          <w:sz w:val="24"/>
          <w:szCs w:val="24"/>
        </w:rPr>
        <w:t xml:space="preserve">Ispitavši pobijano rješenje sukladno odredbi čl. 381. i </w:t>
      </w:r>
      <w:smartTag w:element="metricconverter" w:uri="urn:schemas-microsoft-com:office:smarttags">
        <w:smartTagPr>
          <w:attr w:val="365. st" w:name="ProductID"/>
        </w:smartTagPr>
        <w:r w:rsidRPr="00585C4B">
          <w:rPr>
            <w:rFonts w:cs="Times New Roman" w:hAnsi="Times New Roman" w:ascii="Times New Roman"/>
            <w:sz w:val="24"/>
            <w:szCs w:val="24"/>
          </w:rPr>
          <w:t>365. st</w:t>
        </w:r>
      </w:smartTag>
      <w:r w:rsidRPr="00585C4B">
        <w:rPr>
          <w:rFonts w:cs="Times New Roman" w:hAnsi="Times New Roman" w:ascii="Times New Roman"/>
          <w:sz w:val="24"/>
          <w:szCs w:val="24"/>
        </w:rPr>
        <w:t xml:space="preserve">. 2. Zakona o parničnom postupku („Narodne novine“ broj: 53/91, 91/92, 112/99, 88/01, 117/03, 88/05, 2/07, 84/08, 96/08, 123/08, 57/11, 148/11-pročišćeni tekst, 25/13, 28/13 i 89/14; dalje: ZPP) u vezi s čl. 10. SZ-a, u granicama razloga navedenih u žalbi, pazeći po službenoj dužnosti na bitne povrede odredaba postupka iz čl. </w:t>
      </w:r>
      <w:smartTag w:element="metricconverter" w:uri="urn:schemas-microsoft-com:office:smarttags">
        <w:smartTagPr>
          <w:attr w:val="354. st" w:name="ProductID"/>
        </w:smartTagPr>
        <w:r w:rsidRPr="00585C4B">
          <w:rPr>
            <w:rFonts w:cs="Times New Roman" w:hAnsi="Times New Roman" w:ascii="Times New Roman"/>
            <w:sz w:val="24"/>
            <w:szCs w:val="24"/>
          </w:rPr>
          <w:t>354. st</w:t>
        </w:r>
      </w:smartTag>
      <w:r w:rsidRPr="00585C4B">
        <w:rPr>
          <w:rFonts w:cs="Times New Roman" w:hAnsi="Times New Roman" w:ascii="Times New Roman"/>
          <w:sz w:val="24"/>
          <w:szCs w:val="24"/>
        </w:rPr>
        <w:t>. 2. t. 2., 4., 8., 9., 11., 13. i 14. ZPP-a i na pravilnu primjenu materijalnog prava, ovaj sud nalazi da je prvostupanjsko rješenje pravilno i zakonito.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>Iz stanja spisa i obrazloženja pobijanog rješenja proizlazi da je podneskom zaprimljenim na sud 16. studenog 2017., dužnik predložio ponavljanje postupka ispitivanja tražbina odnosno postupka do donošenja rješenja o utvrđenim i osporenim tražbinama sukladno rješenju suda u ovom predmetu pod poslovnim brojem St-1339/2016-2 od 10. studenog 2016., kako bi se u ponovljenom postupku tražbine svih vjerovnika iznova utvrdile, sukladno relevantnom i pravno obvezujućem shvaćanju Visokog trgovačkog suda Republike Hrvatske, iskazanom u rješenju poslovni broj Pž-2927/2017 od 27. lipnja 2017.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>Sud je dužnikov prijedlog za ponavljanje postupka odbacio budući da isti nije dopušten.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>Odredbom čl. 19. st. 8. SZ-a propisano da se u predstečajnom i stečajnom postupku ne može podnijeti prijedlog za ponavljanje postupka.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ab/>
        <w:t>Prvostupanjski je sud pravilno odbacio kao nedopušten dužnikov prijedlog za ponavljanje postupka, uz pravilnu primjenu odredbe čl. 19. st. 8. SZ-a.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ab/>
        <w:t xml:space="preserve">Žalbenim navodima dužnik nije doveo u sumnju pravilnost i zakonitost pobijanog rješenja. </w:t>
      </w: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5C4B" w:rsidP="00585C4B" w:rsidR="00585C4B" w:rsidRPr="00585C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5C4B">
        <w:rPr>
          <w:rFonts w:cs="Times New Roman" w:hAnsi="Times New Roman" w:ascii="Times New Roman"/>
          <w:sz w:val="24"/>
          <w:szCs w:val="24"/>
        </w:rPr>
        <w:tab/>
        <w:t xml:space="preserve">Slijedom navedenog, valjalo je na temelju čl. 380. t. 2. ZPP-a, u vezi s čl. 10. SZ-a, žalbu odbiti kao neosnovanu i potvrditi pobijano rješenje. </w:t>
      </w:r>
    </w:p>
    <w:p w:rsidRDefault="00585C4B" w:rsidP="00585C4B" w:rsidR="00585C4B">
      <w:pPr>
        <w:tabs>
          <w:tab w:pos="720" w:val="left"/>
          <w:tab w:pos="900" w:val="center"/>
        </w:tabs>
      </w:pPr>
    </w:p>
    <w:p w:rsidRDefault="00585C4B" w:rsidP="00585C4B" w:rsidR="00585C4B">
      <w:pPr>
        <w:jc w:val="center"/>
      </w:pPr>
      <w:r>
        <w:t>Zagrebu, 13. prosinca 2017.</w:t>
      </w:r>
    </w:p>
    <w:p w:rsidRDefault="00585C4B" w:rsidP="00585C4B" w:rsidR="00585C4B"/>
    <w:p w:rsidRDefault="00585C4B" w:rsidP="00585C4B" w:rsidR="00585C4B">
      <w:pPr>
        <w:pStyle w:val="Bezproreda"/>
        <w:ind w:left="4536"/>
        <w:jc w:val="center"/>
      </w:pPr>
      <w:r>
        <w:t>Predsjednica vijeća</w:t>
      </w:r>
    </w:p>
    <w:p w:rsidRDefault="00585C4B" w:rsidP="00585C4B" w:rsidR="00585C4B">
      <w:pPr>
        <w:pStyle w:val="Bezproreda"/>
        <w:ind w:left="4536"/>
        <w:jc w:val="center"/>
      </w:pPr>
      <w:r>
        <w:t>Mirta Matić, v. r.</w:t>
      </w:r>
    </w:p>
    <w:p w:rsidRDefault="00585C4B" w:rsidP="00585C4B" w:rsidR="00585C4B">
      <w:pPr>
        <w:pStyle w:val="Bezproreda"/>
      </w:pPr>
    </w:p>
    <w:p w:rsidRDefault="00585C4B" w:rsidP="00585C4B" w:rsidR="00585C4B">
      <w:pPr>
        <w:pStyle w:val="Bezproreda"/>
        <w:ind w:left="4536"/>
        <w:jc w:val="center"/>
      </w:pPr>
      <w:r>
        <w:t>Za točnost otpravka – ovlašteni službenik</w:t>
      </w:r>
    </w:p>
    <w:p w:rsidRDefault="00585C4B" w:rsidP="00585C4B" w:rsidR="00585C4B">
      <w:pPr>
        <w:pStyle w:val="Bezproreda"/>
        <w:ind w:left="4536"/>
        <w:jc w:val="center"/>
      </w:pPr>
      <w:r>
        <w:t>Brankica Curman</w:t>
      </w:r>
    </w:p>
    <w:p w:rsidRDefault="00585C4B" w:rsidP="00585C4B" w:rsidR="00585C4B"/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33B" w:rsidP="00BD5A69" w:rsidR="00B2733B">
      <w:pPr>
        <w:spacing w:after="0"/>
      </w:pPr>
      <w:r>
        <w:separator/>
      </w:r>
    </w:p>
  </w:endnote>
  <w:endnote w:id="0" w:type="continuationSeparator">
    <w:p w:rsidRDefault="00B2733B" w:rsidP="00BD5A69" w:rsidR="00B273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065">
          <w:rPr>
            <w:noProof/>
          </w:rPr>
          <w:t>2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33B" w:rsidP="00BD5A69" w:rsidR="00B2733B">
      <w:pPr>
        <w:spacing w:after="0"/>
      </w:pPr>
      <w:r>
        <w:separator/>
      </w:r>
    </w:p>
  </w:footnote>
  <w:footnote w:id="0" w:type="continuationSeparator">
    <w:p w:rsidRDefault="00B2733B" w:rsidP="00BD5A69" w:rsidR="00B2733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585C4B">
      <w:t>39 Pž-7469/2017-2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162C1B"/>
    <w:rsid w:val="001705BB"/>
    <w:rsid w:val="001F6D10"/>
    <w:rsid w:val="00233ACE"/>
    <w:rsid w:val="002E6EBB"/>
    <w:rsid w:val="003D0BF9"/>
    <w:rsid w:val="004E49A1"/>
    <w:rsid w:val="005474F3"/>
    <w:rsid w:val="00585C4B"/>
    <w:rsid w:val="006D7A34"/>
    <w:rsid w:val="007B0065"/>
    <w:rsid w:val="00896057"/>
    <w:rsid w:val="009538B5"/>
    <w:rsid w:val="00B2733B"/>
    <w:rsid w:val="00B92656"/>
    <w:rsid w:val="00BD5A69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customStyle="true" w:styleId="toa" w:type="paragraph">
    <w:name w:val="toa"/>
    <w:basedOn w:val="Normal"/>
    <w:rsid w:val="00585C4B"/>
    <w:pPr>
      <w:tabs>
        <w:tab w:pos="9000" w:val="left"/>
        <w:tab w:pos="9360" w:val="right"/>
      </w:tabs>
      <w:suppressAutoHyphens/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customStyle="1" w:styleId="toa" w:type="paragraph">
    <w:name w:val="toa"/>
    <w:basedOn w:val="Normal"/>
    <w:rsid w:val="00585C4B"/>
    <w:pPr>
      <w:tabs>
        <w:tab w:pos="9000" w:val="left"/>
        <w:tab w:pos="9360" w:val="right"/>
      </w:tabs>
      <w:suppressAutoHyphens/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23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Formated>
  <DomainObject.Predmet.OstaliList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FormatedOIB>
  <DomainObject.Predmet.OstaliListFormatedWithAdress>
    <izvorni_sadrzaj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izvorni_sadrzaj>
    <derivirana_varijabla naziv="DomainObject.Predmet.OstaliListFormatedWithAdress_1"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derivirana_varijabla>
  </DomainObject.Predmet.OstaliListFormatedWithAdress>
  <DomainObject.Predmet.OstaliListFormatedWithAdressOIB>
    <izvorni_sadrzaj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izvorni_sadrzaj>
    <derivirana_varijabla naziv="DomainObject.Predmet.OstaliListFormatedWithAdressOIB_1"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Naziv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NazivFormated>
  <DomainObject.Predmet.OstaliListNaziv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Naziv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SudioniciListNaziv_1"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52871551229</item>
      <item>, OIB 37577204378</item>
      <item>, OIB 80356918748</item>
      <item>, OIB 13484501240</item>
      <item>, OIB 96506192882</item>
    </izvorni_sadrzaj>
    <derivirana_varijabla naziv="DomainObject.Predmet.SudioniciListNazivOIB_1">
      <item>, OIB 52871551229</item>
      <item>, OIB 37577204378</item>
      <item>, OIB 80356918748</item>
      <item>, OIB 13484501240</item>
      <item>, OIB 96506192882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3129</properties:Characters>
  <properties:Lines>84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2017-12-28T07:23:00Z</dcterms:created>
  <dc:creator>Ljiljana Cafuk</dc:creator>
  <cp:lastModifiedBy>Ljiljana Cafuk</cp:lastModifiedBy>
  <dcterms:modified xmlns:xsi="http://www.w3.org/2001/XMLSchema-instance" xsi:type="dcterms:W3CDTF">2017-12-28T07:26:00Z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