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157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62e24e" w14:paraId="f62e24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628D8">
        <w:rPr>
          <w:rFonts w:hAnsi="Times New Roman" w:ascii="Times New Roman"/>
          <w:sz w:val="24"/>
        </w:rPr>
        <w:t>1066</w:t>
      </w:r>
      <w:r w:rsidR="006E1E9D">
        <w:rPr>
          <w:rFonts w:hAnsi="Times New Roman" w:ascii="Times New Roman"/>
          <w:sz w:val="24"/>
        </w:rPr>
        <w:t>/12</w:t>
      </w:r>
      <w:r w:rsidR="00CC799C">
        <w:rPr>
          <w:rFonts w:hAnsi="Times New Roman" w:ascii="Times New Roman"/>
          <w:sz w:val="24"/>
        </w:rPr>
        <w:t>-230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015716" w:rsidP="00015716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628D8" w:rsidRPr="005628D8">
        <w:rPr>
          <w:rFonts w:hAnsi="Times New Roman" w:ascii="Times New Roman"/>
          <w:sz w:val="24"/>
        </w:rPr>
        <w:t>TERMOCOMMERCE d.o.o. – u stečaju, Zagreb, Kneza Branimira 173, OIB:096279205012014</w:t>
      </w:r>
      <w:r w:rsidR="005628D8">
        <w:rPr>
          <w:rFonts w:hAnsi="Times New Roman" w:ascii="Times New Roman"/>
          <w:sz w:val="24"/>
        </w:rPr>
        <w:t xml:space="preserve">, </w:t>
      </w:r>
      <w:r w:rsidR="00EE6211">
        <w:rPr>
          <w:rFonts w:hAnsi="Times New Roman" w:ascii="Times New Roman"/>
          <w:sz w:val="24"/>
        </w:rPr>
        <w:t xml:space="preserve">4. </w:t>
      </w:r>
      <w:r w:rsidR="00EE1A26">
        <w:rPr>
          <w:rFonts w:hAnsi="Times New Roman" w:ascii="Times New Roman"/>
          <w:sz w:val="24"/>
        </w:rPr>
        <w:t>studenoga</w:t>
      </w:r>
      <w:r w:rsidR="006E1E9D">
        <w:rPr>
          <w:rFonts w:hAnsi="Times New Roman" w:ascii="Times New Roman"/>
          <w:sz w:val="24"/>
        </w:rPr>
        <w:t xml:space="preserve"> 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628D8" w:rsidR="00EE5B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EE1A26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144A86">
        <w:rPr>
          <w:rFonts w:cs="Tahoma" w:hAnsi="Times New Roman" w:ascii="Times New Roman"/>
          <w:sz w:val="24"/>
        </w:rPr>
        <w:t>, upisanih u</w:t>
      </w:r>
      <w:r w:rsidR="008958F6">
        <w:rPr>
          <w:rFonts w:cs="Tahoma" w:hAnsi="Times New Roman" w:ascii="Times New Roman"/>
          <w:sz w:val="24"/>
        </w:rPr>
        <w:t>:</w:t>
      </w:r>
    </w:p>
    <w:p w:rsidRDefault="005628D8" w:rsidP="005628D8" w:rsidR="005628D8">
      <w:pPr>
        <w:rPr>
          <w:rFonts w:cs="Tahoma" w:hAnsi="Times New Roman" w:ascii="Times New Roman"/>
          <w:sz w:val="24"/>
        </w:rPr>
      </w:pPr>
    </w:p>
    <w:p w:rsidRDefault="005628D8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="00D057BA" w:rsidRPr="00D057BA">
        <w:rPr>
          <w:rFonts w:cs="Tahoma" w:hAnsi="Times New Roman" w:ascii="Times New Roman"/>
          <w:sz w:val="24"/>
        </w:rPr>
        <w:t xml:space="preserve">1. </w:t>
      </w:r>
      <w:r w:rsidR="00D057BA" w:rsidRPr="00D057BA">
        <w:rPr>
          <w:rFonts w:cs="Tahoma" w:hAnsi="Times New Roman" w:ascii="Times New Roman"/>
          <w:sz w:val="24"/>
          <w:u w:val="single"/>
        </w:rPr>
        <w:t xml:space="preserve">k.o. Grad Zagreb zk. ul. 18928 čkbr. 5259/1 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Dvorište i vrt u Ilici br. 147 i 149 od 1121 m2 (zk. tijelo AI)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Stambeno-poslovni objekt u Zagrebu, Ilica broj 147, sagrađen na čkbr. 5259/1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 xml:space="preserve">            (zk. tijelo AII) - ETAŽNO VLASNIŠTVO: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a) ZK TIJELO II – 29. etaža 0/0 – 1. Lokal br. 2 u prizemlju od 20,60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A209BD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b) ZK TIJELO II – 30. etaža 0/0 – 1. Lokal br. 2a u prizemlju od 35,80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c) ZK TIJELO II – 33. etaža 0/0 – 1.  Lokal br. 4 u prizemlju od 48,70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>d) ZK. TIJELO II – 35. etaža 0/0 – 1. Lokal br. 6 u podrumu od 49,20 m</w:t>
      </w:r>
      <w:r w:rsidRPr="00D057BA">
        <w:rPr>
          <w:rFonts w:cs="Tahoma" w:hAnsi="Times New Roman" w:ascii="Times New Roman"/>
          <w:sz w:val="24"/>
          <w:vertAlign w:val="superscript"/>
        </w:rPr>
        <w:t xml:space="preserve">2 </w:t>
      </w:r>
      <w:r w:rsidRPr="00D057BA">
        <w:rPr>
          <w:rFonts w:cs="Tahoma" w:hAnsi="Times New Roman" w:ascii="Times New Roman"/>
          <w:sz w:val="24"/>
        </w:rPr>
        <w:t xml:space="preserve">i </w:t>
      </w:r>
    </w:p>
    <w:p w:rsidRDefault="00A209BD" w:rsidP="00D057BA" w:rsidR="00D057BA" w:rsidRPr="00D057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                 </w:t>
      </w:r>
      <w:r w:rsidR="00D057BA" w:rsidRPr="00D057BA">
        <w:rPr>
          <w:rFonts w:cs="Tahoma" w:hAnsi="Times New Roman" w:ascii="Times New Roman"/>
          <w:sz w:val="24"/>
        </w:rPr>
        <w:t>spremište br. 6 u podrumu od 17,45 m</w:t>
      </w:r>
      <w:r w:rsidR="00D057BA" w:rsidRPr="00D057BA">
        <w:rPr>
          <w:rFonts w:cs="Tahoma" w:hAnsi="Times New Roman" w:ascii="Times New Roman"/>
          <w:sz w:val="24"/>
          <w:vertAlign w:val="superscript"/>
        </w:rPr>
        <w:t>2</w:t>
      </w:r>
      <w:r w:rsidR="00D057BA" w:rsidRPr="00D057BA">
        <w:rPr>
          <w:rFonts w:cs="Tahoma" w:hAnsi="Times New Roman" w:ascii="Times New Roman"/>
          <w:sz w:val="24"/>
        </w:rPr>
        <w:t xml:space="preserve"> 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ED2F53" w:rsidP="00D057BA" w:rsid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EE1A26">
        <w:rPr>
          <w:rFonts w:cs="Tahoma" w:hAnsi="Times New Roman" w:ascii="Times New Roman"/>
          <w:sz w:val="24"/>
        </w:rPr>
        <w:t xml:space="preserve">Početna cijena: </w:t>
      </w:r>
      <w:r w:rsidRPr="00ED2F53">
        <w:rPr>
          <w:rFonts w:cs="Tahoma" w:hAnsi="Times New Roman" w:ascii="Times New Roman"/>
          <w:b/>
          <w:sz w:val="24"/>
        </w:rPr>
        <w:t>1.709.278,91 kn.</w:t>
      </w:r>
      <w:r>
        <w:rPr>
          <w:rFonts w:cs="Tahoma" w:hAnsi="Times New Roman" w:ascii="Times New Roman"/>
          <w:sz w:val="24"/>
        </w:rPr>
        <w:t xml:space="preserve"> </w:t>
      </w:r>
    </w:p>
    <w:p w:rsidRDefault="00ED2F53" w:rsidP="00D057BA" w:rsidR="00A209B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U cijenu je uračunat PDV u iznosu od  341.855,78 kn.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Nekretnine pod red. br. 1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  <w:t xml:space="preserve">2. </w:t>
      </w:r>
      <w:r w:rsidRPr="00D057BA">
        <w:rPr>
          <w:rFonts w:cs="Tahoma" w:hAnsi="Times New Roman" w:ascii="Times New Roman"/>
          <w:sz w:val="24"/>
          <w:u w:val="single"/>
        </w:rPr>
        <w:t xml:space="preserve">k.o. Resnik zk. ul. 8068 čkbr. 3216/1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Dio obiteljske stambene zgrade br. 11 sa 12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i dvorište sa 6 m</w:t>
      </w:r>
      <w:r w:rsidRPr="00D057BA">
        <w:rPr>
          <w:rFonts w:cs="Tahoma" w:hAnsi="Times New Roman" w:ascii="Times New Roman"/>
          <w:sz w:val="24"/>
          <w:vertAlign w:val="superscript"/>
        </w:rPr>
        <w:t xml:space="preserve">2 </w:t>
      </w:r>
      <w:r w:rsidRPr="00D057BA">
        <w:rPr>
          <w:rFonts w:cs="Tahoma" w:hAnsi="Times New Roman" w:ascii="Times New Roman"/>
          <w:sz w:val="24"/>
        </w:rPr>
        <w:t xml:space="preserve"> površine 18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  <w:t xml:space="preserve">3. </w:t>
      </w:r>
      <w:r w:rsidRPr="00D057BA">
        <w:rPr>
          <w:rFonts w:cs="Tahoma" w:hAnsi="Times New Roman" w:ascii="Times New Roman"/>
          <w:sz w:val="24"/>
          <w:u w:val="single"/>
        </w:rPr>
        <w:t>k.o. Resnik zk. ul. 8038 čkbr. 3216/2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Dio kuće br. 9 sa 9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i dvorište s 9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površine 18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4. </w:t>
      </w:r>
      <w:r w:rsidRPr="00D057BA">
        <w:rPr>
          <w:rFonts w:cs="Tahoma" w:hAnsi="Times New Roman" w:ascii="Times New Roman"/>
          <w:sz w:val="24"/>
          <w:u w:val="single"/>
        </w:rPr>
        <w:t>k.o. Resnik zk. ul. 6111 čkbr.</w:t>
      </w:r>
      <w:r w:rsidRPr="00D057BA">
        <w:rPr>
          <w:rFonts w:cs="Tahoma" w:hAnsi="Times New Roman" w:ascii="Times New Roman"/>
          <w:b/>
          <w:bCs/>
          <w:sz w:val="24"/>
          <w:u w:val="single"/>
        </w:rPr>
        <w:t xml:space="preserve"> </w:t>
      </w:r>
      <w:r w:rsidRPr="00D057BA">
        <w:rPr>
          <w:rFonts w:cs="Tahoma" w:hAnsi="Times New Roman" w:ascii="Times New Roman"/>
          <w:bCs/>
          <w:sz w:val="24"/>
          <w:u w:val="single"/>
        </w:rPr>
        <w:t>3252/749</w:t>
      </w:r>
      <w:r w:rsidRPr="00D057BA">
        <w:rPr>
          <w:rFonts w:cs="Tahoma" w:hAnsi="Times New Roman" w:ascii="Times New Roman"/>
          <w:sz w:val="24"/>
        </w:rPr>
        <w:t xml:space="preserve">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45, zgrada i dvorište u Aleji ruža od 324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5. </w:t>
      </w:r>
      <w:r w:rsidRPr="00D057BA">
        <w:rPr>
          <w:rFonts w:cs="Tahoma" w:hAnsi="Times New Roman" w:ascii="Times New Roman"/>
          <w:sz w:val="24"/>
          <w:u w:val="single"/>
        </w:rPr>
        <w:t>k.o. Resnik zk. ul. 6292 čkbr. 3252/750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6, dvije zgrade i dvorište u Ul. jaglaca od 322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6. </w:t>
      </w:r>
      <w:r w:rsidRPr="00D057BA">
        <w:rPr>
          <w:rFonts w:cs="Tahoma" w:hAnsi="Times New Roman" w:ascii="Times New Roman"/>
          <w:sz w:val="24"/>
          <w:u w:val="single"/>
        </w:rPr>
        <w:t>k.o. Resnik zk. ul. 6255 čkbr. 3252/752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- Kuća br. 4, dvije zgrade i dvorište u Ulici jaglaca od 417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7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5818 k.o. Resnik zk. ul. 5815 čkbr. 3252/753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- Kuća broj 43, zgrada i dvorište u Aleji ruža od 285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  <w:u w:val="single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8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Resnik zk. ul. 5921 čkbr. 3252/751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- Kuća br. 5, zgrada i dvorište u Ulici jaglaca od 300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="00A209BD">
        <w:rPr>
          <w:rFonts w:cs="Tahoma" w:hAnsi="Times New Roman" w:ascii="Times New Roman"/>
          <w:sz w:val="24"/>
        </w:rPr>
        <w:t>9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Resnik zk. ul. 8070: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1. čkbr. 3215/1 – dio obitelj. stambene zgrade br. 11, dio kuće br. 9, kuća br. 9, kuća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br. 9/1, gosp. zgrada, zgrada, kuća br. 7, zgrada u površini od 345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čm, dvorište sa 1243 čm, livada sa 933 čm, oranica sa 761 čm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površine 3283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dio obitelj. stambene zgrade br. 11, dio kuće br. 9, kuća br. 9/ </w:t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               površine 345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dvorište od 1243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livada od 933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</w:r>
      <w:r w:rsidRPr="00D057BA">
        <w:rPr>
          <w:rFonts w:cs="Tahoma" w:hAnsi="Times New Roman" w:ascii="Times New Roman"/>
          <w:sz w:val="24"/>
        </w:rPr>
        <w:tab/>
        <w:t xml:space="preserve">   - oranica od 410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ED2F53" w:rsidP="00D057BA" w:rsidR="00D057BA" w:rsidRPr="00ED2F53">
      <w:pPr>
        <w:rPr>
          <w:rFonts w:cs="Tahoma" w:hAnsi="Times New Roman" w:ascii="Times New Roman"/>
          <w:i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i/>
          <w:sz w:val="24"/>
        </w:rPr>
        <w:t xml:space="preserve">Na nekretnini i nakon prodaje ostaje zabilježba </w:t>
      </w:r>
      <w:r w:rsidR="00D057BA" w:rsidRPr="00ED2F53">
        <w:rPr>
          <w:rFonts w:cs="Tahoma" w:hAnsi="Times New Roman" w:ascii="Times New Roman"/>
          <w:i/>
          <w:sz w:val="24"/>
        </w:rPr>
        <w:t>da za kuću br. 7 i zgradu  nije priložena građevna i</w:t>
      </w:r>
      <w:r w:rsidRPr="00ED2F53">
        <w:rPr>
          <w:rFonts w:cs="Tahoma" w:hAnsi="Times New Roman" w:ascii="Times New Roman"/>
          <w:i/>
          <w:sz w:val="24"/>
        </w:rPr>
        <w:t xml:space="preserve"> </w:t>
      </w:r>
      <w:r w:rsidR="00D057BA" w:rsidRPr="00ED2F53">
        <w:rPr>
          <w:rFonts w:cs="Tahoma" w:hAnsi="Times New Roman" w:ascii="Times New Roman"/>
          <w:i/>
          <w:sz w:val="24"/>
        </w:rPr>
        <w:t>uporabna dozvola temeljem čl. 141. Zakona o gradnji (N.N.</w:t>
      </w:r>
      <w:r w:rsidRPr="00ED2F53">
        <w:rPr>
          <w:rFonts w:cs="Tahoma" w:hAnsi="Times New Roman" w:ascii="Times New Roman"/>
          <w:i/>
          <w:sz w:val="24"/>
        </w:rPr>
        <w:t xml:space="preserve"> </w:t>
      </w:r>
      <w:r w:rsidR="00D057BA" w:rsidRPr="00ED2F53">
        <w:rPr>
          <w:rFonts w:cs="Tahoma" w:hAnsi="Times New Roman" w:ascii="Times New Roman"/>
          <w:i/>
          <w:sz w:val="24"/>
        </w:rPr>
        <w:tab/>
        <w:t>175/03).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2. čkbr. 3215/2 – oranica Kneza Branimira od 410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sz w:val="24"/>
        </w:rPr>
        <w:t xml:space="preserve">- </w:t>
      </w:r>
      <w:r w:rsidR="00EE1A26">
        <w:rPr>
          <w:rFonts w:cs="Tahoma" w:hAnsi="Times New Roman" w:ascii="Times New Roman"/>
          <w:sz w:val="24"/>
        </w:rPr>
        <w:t>Početna cijena</w:t>
      </w:r>
      <w:r w:rsidRPr="00ED2F53">
        <w:rPr>
          <w:rFonts w:cs="Tahoma" w:hAnsi="Times New Roman" w:ascii="Times New Roman"/>
          <w:sz w:val="24"/>
        </w:rPr>
        <w:t xml:space="preserve">: </w:t>
      </w:r>
      <w:r w:rsidRPr="00ED2F53">
        <w:rPr>
          <w:rFonts w:cs="Tahoma" w:hAnsi="Times New Roman" w:ascii="Times New Roman"/>
          <w:b/>
          <w:sz w:val="24"/>
        </w:rPr>
        <w:t>27.122.780,15 kn.</w:t>
      </w:r>
      <w:r w:rsidRPr="00ED2F53">
        <w:rPr>
          <w:rFonts w:cs="Tahoma" w:hAnsi="Times New Roman" w:ascii="Times New Roman"/>
          <w:sz w:val="24"/>
        </w:rPr>
        <w:t xml:space="preserve"> 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 xml:space="preserve">- U cijenu je uračunat PDV u iznosu od </w:t>
      </w:r>
      <w:r>
        <w:rPr>
          <w:rFonts w:cs="Tahoma" w:hAnsi="Times New Roman" w:ascii="Times New Roman"/>
          <w:sz w:val="24"/>
        </w:rPr>
        <w:t>5.424.556,05</w:t>
      </w:r>
      <w:r w:rsidRPr="00ED2F53">
        <w:rPr>
          <w:rFonts w:cs="Tahoma" w:hAnsi="Times New Roman" w:ascii="Times New Roman"/>
          <w:sz w:val="24"/>
        </w:rPr>
        <w:t xml:space="preserve"> kn.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 xml:space="preserve">- Nekretnine pod red. br. </w:t>
      </w:r>
      <w:r>
        <w:rPr>
          <w:rFonts w:cs="Tahoma" w:hAnsi="Times New Roman" w:ascii="Times New Roman"/>
          <w:sz w:val="24"/>
        </w:rPr>
        <w:t>2 - 9</w:t>
      </w:r>
      <w:r w:rsidRPr="00ED2F53">
        <w:rPr>
          <w:rFonts w:cs="Tahoma" w:hAnsi="Times New Roman" w:ascii="Times New Roman"/>
          <w:sz w:val="24"/>
        </w:rPr>
        <w:t xml:space="preserve">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0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2922 k.o. Vurnovec čkbr. 3907</w:t>
      </w:r>
      <w:r w:rsidRPr="00D057BA">
        <w:rPr>
          <w:rFonts w:cs="Tahoma" w:hAnsi="Times New Roman" w:ascii="Times New Roman"/>
          <w:sz w:val="24"/>
        </w:rPr>
        <w:t xml:space="preserve"> 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oranica od 6.599,85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 xml:space="preserve"> (1 jutro i 235 čhv).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1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2828 k.o. Vurnovec čkbr. 3903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Soblinečka ulica od 17862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Poslovna zgrada br. 32 Soblinečka ulica od 9408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Dvorište Soblinečka ulica od 8447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- Pomoćna zgrada Soblinečka ulica od 7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2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zk. ul. 7 k.o. Vurnovec čkbr. 3904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Kuća br. 30, 4 zgrade, dvorište i oranica Soblinečka ulica od 1544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D2F53">
        <w:rPr>
          <w:rFonts w:cs="Tahoma" w:hAnsi="Times New Roman" w:ascii="Times New Roman"/>
          <w:sz w:val="24"/>
        </w:rPr>
        <w:t xml:space="preserve">- </w:t>
      </w:r>
      <w:r w:rsidR="00EE1A26">
        <w:rPr>
          <w:rFonts w:cs="Tahoma" w:hAnsi="Times New Roman" w:ascii="Times New Roman"/>
          <w:sz w:val="24"/>
        </w:rPr>
        <w:t>Početna cijena</w:t>
      </w:r>
      <w:r w:rsidRPr="00ED2F53">
        <w:rPr>
          <w:rFonts w:cs="Tahoma" w:hAnsi="Times New Roman" w:ascii="Times New Roman"/>
          <w:sz w:val="24"/>
        </w:rPr>
        <w:t xml:space="preserve">: </w:t>
      </w:r>
      <w:r w:rsidRPr="00F70119">
        <w:rPr>
          <w:rFonts w:cs="Tahoma" w:hAnsi="Times New Roman" w:ascii="Times New Roman"/>
          <w:b/>
          <w:sz w:val="24"/>
        </w:rPr>
        <w:t>26.377.574,02</w:t>
      </w:r>
      <w:r w:rsidRPr="00ED2F53">
        <w:rPr>
          <w:rFonts w:cs="Tahoma" w:hAnsi="Times New Roman" w:ascii="Times New Roman"/>
          <w:b/>
          <w:sz w:val="24"/>
        </w:rPr>
        <w:t xml:space="preserve"> kn.</w:t>
      </w:r>
      <w:r w:rsidRPr="00ED2F53">
        <w:rPr>
          <w:rFonts w:cs="Tahoma" w:hAnsi="Times New Roman" w:ascii="Times New Roman"/>
          <w:sz w:val="24"/>
        </w:rPr>
        <w:t xml:space="preserve"> 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 xml:space="preserve">- U cijenu je uračunat PDV u iznosu od  </w:t>
      </w:r>
      <w:r w:rsidR="00F70119">
        <w:rPr>
          <w:rFonts w:cs="Tahoma" w:hAnsi="Times New Roman" w:ascii="Times New Roman"/>
          <w:sz w:val="24"/>
        </w:rPr>
        <w:t>5.275.514,80</w:t>
      </w:r>
      <w:r w:rsidRPr="00ED2F53">
        <w:rPr>
          <w:rFonts w:cs="Tahoma" w:hAnsi="Times New Roman" w:ascii="Times New Roman"/>
          <w:sz w:val="24"/>
        </w:rPr>
        <w:t xml:space="preserve"> kn.</w:t>
      </w:r>
    </w:p>
    <w:p w:rsidRDefault="00ED2F53" w:rsidP="00ED2F53" w:rsidR="00ED2F53" w:rsidRPr="00ED2F53">
      <w:pPr>
        <w:rPr>
          <w:rFonts w:cs="Tahoma" w:hAnsi="Times New Roman" w:ascii="Times New Roman"/>
          <w:sz w:val="24"/>
        </w:rPr>
      </w:pPr>
      <w:r w:rsidRPr="00ED2F53">
        <w:rPr>
          <w:rFonts w:cs="Tahoma" w:hAnsi="Times New Roman" w:ascii="Times New Roman"/>
          <w:sz w:val="24"/>
        </w:rPr>
        <w:tab/>
        <w:t>- Nekretnine pod red. br. 1</w:t>
      </w:r>
      <w:r w:rsidR="00F70119">
        <w:rPr>
          <w:rFonts w:cs="Tahoma" w:hAnsi="Times New Roman" w:ascii="Times New Roman"/>
          <w:sz w:val="24"/>
        </w:rPr>
        <w:t>0 - 12</w:t>
      </w:r>
      <w:r w:rsidRPr="00ED2F53">
        <w:rPr>
          <w:rFonts w:cs="Tahoma" w:hAnsi="Times New Roman" w:ascii="Times New Roman"/>
          <w:sz w:val="24"/>
        </w:rPr>
        <w:t xml:space="preserve"> prodaju se </w:t>
      </w:r>
      <w:r w:rsidRPr="00F70119">
        <w:rPr>
          <w:rFonts w:cs="Tahoma" w:hAnsi="Times New Roman" w:ascii="Times New Roman"/>
          <w:sz w:val="24"/>
          <w:u w:val="single"/>
        </w:rPr>
        <w:t>kao jedna cjelina.</w:t>
      </w:r>
    </w:p>
    <w:p w:rsidRDefault="00ED2F53" w:rsidP="00D057BA" w:rsidR="00ED2F53">
      <w:pPr>
        <w:rPr>
          <w:rFonts w:cs="Tahoma" w:hAnsi="Times New Roman" w:ascii="Times New Roman"/>
          <w:sz w:val="24"/>
        </w:rPr>
      </w:pP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>1</w:t>
      </w:r>
      <w:r w:rsidR="00A209BD">
        <w:rPr>
          <w:rFonts w:cs="Tahoma" w:hAnsi="Times New Roman" w:ascii="Times New Roman"/>
          <w:sz w:val="24"/>
        </w:rPr>
        <w:t>3</w:t>
      </w:r>
      <w:r w:rsidRPr="00D057BA">
        <w:rPr>
          <w:rFonts w:cs="Tahoma" w:hAnsi="Times New Roman" w:ascii="Times New Roman"/>
          <w:sz w:val="24"/>
        </w:rPr>
        <w:t xml:space="preserve">. </w:t>
      </w:r>
      <w:r w:rsidRPr="00D057BA">
        <w:rPr>
          <w:rFonts w:cs="Tahoma" w:hAnsi="Times New Roman" w:ascii="Times New Roman"/>
          <w:sz w:val="24"/>
          <w:u w:val="single"/>
        </w:rPr>
        <w:t>k.o. Solin zk. ul. 4960 čkbr. 1386/1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Poslovna zgrada anagrafske oznake Salonitanska 34 od 1658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,</w:t>
      </w:r>
    </w:p>
    <w:p w:rsidRDefault="00D057BA" w:rsidP="00D057BA" w:rsidR="00D057BA" w:rsidRPr="00D057BA">
      <w:pPr>
        <w:rPr>
          <w:rFonts w:cs="Tahoma" w:hAnsi="Times New Roman" w:ascii="Times New Roman"/>
          <w:sz w:val="24"/>
        </w:rPr>
      </w:pPr>
      <w:r w:rsidRPr="00D057BA">
        <w:rPr>
          <w:rFonts w:cs="Tahoma" w:hAnsi="Times New Roman" w:ascii="Times New Roman"/>
          <w:sz w:val="24"/>
        </w:rPr>
        <w:tab/>
        <w:t xml:space="preserve">      - Dvorište od 2224 m</w:t>
      </w:r>
      <w:r w:rsidRPr="00D057BA">
        <w:rPr>
          <w:rFonts w:cs="Tahoma" w:hAnsi="Times New Roman" w:ascii="Times New Roman"/>
          <w:sz w:val="24"/>
          <w:vertAlign w:val="superscript"/>
        </w:rPr>
        <w:t>2</w:t>
      </w:r>
      <w:r w:rsidRPr="00D057BA">
        <w:rPr>
          <w:rFonts w:cs="Tahoma" w:hAnsi="Times New Roman" w:ascii="Times New Roman"/>
          <w:sz w:val="24"/>
        </w:rPr>
        <w:t>.</w:t>
      </w:r>
    </w:p>
    <w:p w:rsidRDefault="00D057BA" w:rsidP="00D057BA" w:rsidR="00D057BA">
      <w:pPr>
        <w:rPr>
          <w:rFonts w:cs="Tahoma" w:hAnsi="Times New Roman" w:ascii="Times New Roman"/>
          <w:sz w:val="24"/>
        </w:rPr>
      </w:pPr>
    </w:p>
    <w:p w:rsidRDefault="00F70119" w:rsidP="00F70119" w:rsidR="00F70119" w:rsidRPr="00F7011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ab/>
      </w:r>
      <w:r w:rsidRPr="00F70119">
        <w:rPr>
          <w:rFonts w:cs="Tahoma" w:hAnsi="Times New Roman" w:ascii="Times New Roman"/>
          <w:sz w:val="24"/>
        </w:rPr>
        <w:t xml:space="preserve">- </w:t>
      </w:r>
      <w:r w:rsidR="00EE1A26">
        <w:rPr>
          <w:rFonts w:cs="Tahoma" w:hAnsi="Times New Roman" w:ascii="Times New Roman"/>
          <w:sz w:val="24"/>
        </w:rPr>
        <w:t>Početna cijena</w:t>
      </w:r>
      <w:r w:rsidRPr="00F70119">
        <w:rPr>
          <w:rFonts w:cs="Tahoma" w:hAnsi="Times New Roman" w:ascii="Times New Roman"/>
          <w:sz w:val="24"/>
        </w:rPr>
        <w:t xml:space="preserve">: </w:t>
      </w:r>
      <w:r w:rsidRPr="00F70119">
        <w:rPr>
          <w:rFonts w:cs="Tahoma" w:hAnsi="Times New Roman" w:ascii="Times New Roman"/>
          <w:b/>
          <w:sz w:val="24"/>
        </w:rPr>
        <w:t>10.806.000,00 kn.</w:t>
      </w:r>
      <w:r w:rsidRPr="00F70119">
        <w:rPr>
          <w:rFonts w:cs="Tahoma" w:hAnsi="Times New Roman" w:ascii="Times New Roman"/>
          <w:sz w:val="24"/>
        </w:rPr>
        <w:t xml:space="preserve"> </w:t>
      </w:r>
    </w:p>
    <w:p w:rsidRDefault="00F70119" w:rsidP="00F70119" w:rsidR="00F70119">
      <w:pPr>
        <w:rPr>
          <w:rFonts w:cs="Tahoma" w:hAnsi="Times New Roman" w:ascii="Times New Roman"/>
          <w:sz w:val="24"/>
        </w:rPr>
      </w:pPr>
      <w:r w:rsidRPr="00F70119">
        <w:rPr>
          <w:rFonts w:cs="Tahoma" w:hAnsi="Times New Roman" w:ascii="Times New Roman"/>
          <w:sz w:val="24"/>
        </w:rPr>
        <w:tab/>
        <w:t xml:space="preserve">- U cijenu je uračunat PDV u iznosu od </w:t>
      </w:r>
      <w:r>
        <w:rPr>
          <w:rFonts w:cs="Tahoma" w:hAnsi="Times New Roman" w:ascii="Times New Roman"/>
          <w:sz w:val="24"/>
        </w:rPr>
        <w:t>2.161.200,00</w:t>
      </w:r>
      <w:r w:rsidRPr="00F70119">
        <w:rPr>
          <w:rFonts w:cs="Tahoma" w:hAnsi="Times New Roman" w:ascii="Times New Roman"/>
          <w:sz w:val="24"/>
        </w:rPr>
        <w:t xml:space="preserve"> kn.</w:t>
      </w:r>
    </w:p>
    <w:p w:rsidRDefault="003911AC" w:rsidP="00F70119" w:rsidR="003911AC">
      <w:pPr>
        <w:rPr>
          <w:rFonts w:cs="Tahoma" w:hAnsi="Times New Roman" w:ascii="Times New Roman"/>
          <w:sz w:val="24"/>
        </w:rPr>
      </w:pPr>
    </w:p>
    <w:p w:rsidRDefault="003911AC" w:rsidP="003911AC" w:rsidR="003911AC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>1</w:t>
      </w:r>
      <w:r>
        <w:rPr>
          <w:rFonts w:cs="Tahoma" w:hAnsi="Times New Roman" w:ascii="Times New Roman"/>
          <w:sz w:val="24"/>
        </w:rPr>
        <w:t>4</w:t>
      </w:r>
      <w:r w:rsidRPr="003911AC">
        <w:rPr>
          <w:rFonts w:cs="Tahoma" w:hAnsi="Times New Roman" w:ascii="Times New Roman"/>
          <w:sz w:val="24"/>
        </w:rPr>
        <w:t xml:space="preserve">. </w:t>
      </w:r>
      <w:r w:rsidRPr="003911AC">
        <w:rPr>
          <w:rFonts w:cs="Tahoma" w:hAnsi="Times New Roman" w:ascii="Times New Roman"/>
          <w:sz w:val="24"/>
          <w:u w:val="single"/>
        </w:rPr>
        <w:t xml:space="preserve">k.o. </w:t>
      </w:r>
      <w:r>
        <w:rPr>
          <w:rFonts w:cs="Tahoma" w:hAnsi="Times New Roman" w:ascii="Times New Roman"/>
          <w:sz w:val="24"/>
          <w:u w:val="single"/>
        </w:rPr>
        <w:t>Stenjevec</w:t>
      </w:r>
      <w:r w:rsidRPr="003911AC">
        <w:rPr>
          <w:rFonts w:cs="Tahoma" w:hAnsi="Times New Roman" w:ascii="Times New Roman"/>
          <w:sz w:val="24"/>
          <w:u w:val="single"/>
        </w:rPr>
        <w:t xml:space="preserve"> </w:t>
      </w:r>
      <w:r>
        <w:rPr>
          <w:rFonts w:cs="Tahoma" w:hAnsi="Times New Roman" w:ascii="Times New Roman"/>
          <w:sz w:val="24"/>
          <w:u w:val="single"/>
        </w:rPr>
        <w:t xml:space="preserve">zk. ul. 8548 </w:t>
      </w:r>
      <w:r w:rsidRPr="003911AC">
        <w:rPr>
          <w:rFonts w:cs="Tahoma" w:hAnsi="Times New Roman" w:ascii="Times New Roman"/>
          <w:sz w:val="24"/>
          <w:u w:val="single"/>
        </w:rPr>
        <w:t xml:space="preserve">čkbr. </w:t>
      </w:r>
      <w:r>
        <w:rPr>
          <w:rFonts w:cs="Tahoma" w:hAnsi="Times New Roman" w:ascii="Times New Roman"/>
          <w:sz w:val="24"/>
          <w:u w:val="single"/>
        </w:rPr>
        <w:t xml:space="preserve">595/49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  <w:t xml:space="preserve">      - </w:t>
      </w:r>
      <w:r>
        <w:rPr>
          <w:rFonts w:cs="Tahoma" w:hAnsi="Times New Roman" w:ascii="Times New Roman"/>
          <w:sz w:val="24"/>
        </w:rPr>
        <w:t>O</w:t>
      </w:r>
      <w:r w:rsidRPr="003911AC">
        <w:rPr>
          <w:rFonts w:cs="Tahoma" w:hAnsi="Times New Roman" w:ascii="Times New Roman"/>
          <w:sz w:val="24"/>
        </w:rPr>
        <w:t>ranica od 3180 m</w:t>
      </w:r>
      <w:r w:rsidRPr="003911AC">
        <w:rPr>
          <w:rFonts w:cs="Tahoma" w:hAnsi="Times New Roman" w:ascii="Times New Roman"/>
          <w:sz w:val="24"/>
          <w:vertAlign w:val="superscript"/>
        </w:rPr>
        <w:t xml:space="preserve">2 </w:t>
      </w:r>
    </w:p>
    <w:p w:rsidRDefault="00AC1C3F" w:rsidP="005628D8" w:rsidR="00AC1C3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>1</w:t>
      </w:r>
      <w:r>
        <w:rPr>
          <w:rFonts w:cs="Tahoma" w:hAnsi="Times New Roman" w:ascii="Times New Roman"/>
          <w:sz w:val="24"/>
        </w:rPr>
        <w:t>5</w:t>
      </w:r>
      <w:r w:rsidRPr="003911AC">
        <w:rPr>
          <w:rFonts w:cs="Tahoma" w:hAnsi="Times New Roman" w:ascii="Times New Roman"/>
          <w:sz w:val="24"/>
        </w:rPr>
        <w:t xml:space="preserve">. </w:t>
      </w:r>
      <w:r w:rsidRPr="003911AC">
        <w:rPr>
          <w:rFonts w:cs="Tahoma" w:hAnsi="Times New Roman" w:ascii="Times New Roman"/>
          <w:sz w:val="24"/>
          <w:u w:val="single"/>
        </w:rPr>
        <w:t xml:space="preserve">k.o. Stenjevec zk. ul. </w:t>
      </w:r>
      <w:r>
        <w:rPr>
          <w:rFonts w:cs="Tahoma" w:hAnsi="Times New Roman" w:ascii="Times New Roman"/>
          <w:sz w:val="24"/>
          <w:u w:val="single"/>
        </w:rPr>
        <w:t>5095</w:t>
      </w:r>
      <w:r w:rsidRPr="003911AC">
        <w:rPr>
          <w:rFonts w:cs="Tahoma" w:hAnsi="Times New Roman" w:ascii="Times New Roman"/>
          <w:sz w:val="24"/>
          <w:u w:val="single"/>
        </w:rPr>
        <w:t xml:space="preserve"> čkbr. </w:t>
      </w:r>
      <w:r>
        <w:rPr>
          <w:rFonts w:cs="Tahoma" w:hAnsi="Times New Roman" w:ascii="Times New Roman"/>
          <w:sz w:val="24"/>
          <w:u w:val="single"/>
        </w:rPr>
        <w:t>595/50</w:t>
      </w:r>
      <w:r w:rsidRPr="003911AC">
        <w:rPr>
          <w:rFonts w:cs="Tahoma" w:hAnsi="Times New Roman" w:ascii="Times New Roman"/>
          <w:sz w:val="24"/>
          <w:u w:val="single"/>
        </w:rPr>
        <w:t xml:space="preserve"> </w:t>
      </w:r>
    </w:p>
    <w:p w:rsidRDefault="003911AC" w:rsidP="003911AC" w:rsid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  <w:t xml:space="preserve">      - </w:t>
      </w:r>
      <w:r>
        <w:rPr>
          <w:rFonts w:cs="Tahoma" w:hAnsi="Times New Roman" w:ascii="Times New Roman"/>
          <w:sz w:val="24"/>
        </w:rPr>
        <w:t>Pašnjak i o</w:t>
      </w:r>
      <w:r w:rsidRPr="003911AC">
        <w:rPr>
          <w:rFonts w:cs="Tahoma" w:hAnsi="Times New Roman" w:ascii="Times New Roman"/>
          <w:sz w:val="24"/>
        </w:rPr>
        <w:t xml:space="preserve">ranica od </w:t>
      </w:r>
      <w:r>
        <w:rPr>
          <w:rFonts w:cs="Tahoma" w:hAnsi="Times New Roman" w:ascii="Times New Roman"/>
          <w:sz w:val="24"/>
        </w:rPr>
        <w:t>7227</w:t>
      </w:r>
      <w:r w:rsidRPr="003911AC">
        <w:rPr>
          <w:rFonts w:cs="Tahoma" w:hAnsi="Times New Roman" w:ascii="Times New Roman"/>
          <w:sz w:val="24"/>
        </w:rPr>
        <w:t xml:space="preserve"> m</w:t>
      </w:r>
      <w:r w:rsidRPr="003911AC">
        <w:rPr>
          <w:rFonts w:cs="Tahoma" w:hAnsi="Times New Roman" w:ascii="Times New Roman"/>
          <w:sz w:val="24"/>
          <w:vertAlign w:val="superscript"/>
        </w:rPr>
        <w:t>2</w:t>
      </w:r>
      <w:r>
        <w:rPr>
          <w:rFonts w:cs="Tahoma" w:hAnsi="Times New Roman" w:ascii="Times New Roman"/>
          <w:sz w:val="24"/>
        </w:rPr>
        <w:t>.</w:t>
      </w:r>
    </w:p>
    <w:p w:rsidRDefault="003911AC" w:rsidP="003911AC" w:rsidR="003911AC">
      <w:pPr>
        <w:rPr>
          <w:rFonts w:cs="Tahoma" w:hAnsi="Times New Roman" w:ascii="Times New Roman"/>
          <w:sz w:val="24"/>
        </w:rPr>
      </w:pP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911AC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    </w:t>
      </w:r>
      <w:r w:rsidRPr="003911AC">
        <w:rPr>
          <w:rFonts w:cs="Tahoma" w:hAnsi="Times New Roman" w:ascii="Times New Roman"/>
          <w:sz w:val="24"/>
        </w:rPr>
        <w:t xml:space="preserve">- </w:t>
      </w:r>
      <w:r w:rsidR="00EE1A26">
        <w:rPr>
          <w:rFonts w:cs="Tahoma" w:hAnsi="Times New Roman" w:ascii="Times New Roman"/>
          <w:sz w:val="24"/>
        </w:rPr>
        <w:t>Početna cijena</w:t>
      </w:r>
      <w:r w:rsidRPr="003911AC">
        <w:rPr>
          <w:rFonts w:cs="Tahoma" w:hAnsi="Times New Roman" w:ascii="Times New Roman"/>
          <w:sz w:val="24"/>
        </w:rPr>
        <w:t xml:space="preserve">: </w:t>
      </w:r>
      <w:r w:rsidRPr="003911AC">
        <w:rPr>
          <w:rFonts w:cs="Tahoma" w:hAnsi="Times New Roman" w:ascii="Times New Roman"/>
          <w:b/>
          <w:sz w:val="24"/>
        </w:rPr>
        <w:t>10.866.543,00 kn.</w:t>
      </w:r>
      <w:r w:rsidRPr="003911AC">
        <w:rPr>
          <w:rFonts w:cs="Tahoma" w:hAnsi="Times New Roman" w:ascii="Times New Roman"/>
          <w:sz w:val="24"/>
        </w:rPr>
        <w:t xml:space="preserve"> 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     </w:t>
      </w:r>
      <w:r w:rsidRPr="003911AC">
        <w:rPr>
          <w:rFonts w:cs="Tahoma" w:hAnsi="Times New Roman" w:ascii="Times New Roman"/>
          <w:sz w:val="24"/>
        </w:rPr>
        <w:t xml:space="preserve">- U cijenu je uračunat PDV u iznosu od  </w:t>
      </w:r>
      <w:r>
        <w:rPr>
          <w:rFonts w:cs="Tahoma" w:hAnsi="Times New Roman" w:ascii="Times New Roman"/>
          <w:sz w:val="24"/>
        </w:rPr>
        <w:t>2.173.308,60</w:t>
      </w:r>
      <w:r w:rsidRPr="003911AC">
        <w:rPr>
          <w:rFonts w:cs="Tahoma" w:hAnsi="Times New Roman" w:ascii="Times New Roman"/>
          <w:sz w:val="24"/>
        </w:rPr>
        <w:t xml:space="preserve"> kn.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  <w:r w:rsidRPr="003911AC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     </w:t>
      </w:r>
      <w:r w:rsidRPr="003911AC">
        <w:rPr>
          <w:rFonts w:cs="Tahoma" w:hAnsi="Times New Roman" w:ascii="Times New Roman"/>
          <w:sz w:val="24"/>
        </w:rPr>
        <w:t>- Nekretnine pod red. br. 1</w:t>
      </w:r>
      <w:r>
        <w:rPr>
          <w:rFonts w:cs="Tahoma" w:hAnsi="Times New Roman" w:ascii="Times New Roman"/>
          <w:sz w:val="24"/>
        </w:rPr>
        <w:t>4</w:t>
      </w:r>
      <w:r w:rsidRPr="003911AC">
        <w:rPr>
          <w:rFonts w:cs="Tahoma" w:hAnsi="Times New Roman" w:ascii="Times New Roman"/>
          <w:sz w:val="24"/>
        </w:rPr>
        <w:t xml:space="preserve"> - 1</w:t>
      </w:r>
      <w:r>
        <w:rPr>
          <w:rFonts w:cs="Tahoma" w:hAnsi="Times New Roman" w:ascii="Times New Roman"/>
          <w:sz w:val="24"/>
        </w:rPr>
        <w:t>5</w:t>
      </w:r>
      <w:r w:rsidRPr="003911AC">
        <w:rPr>
          <w:rFonts w:cs="Tahoma" w:hAnsi="Times New Roman" w:ascii="Times New Roman"/>
          <w:sz w:val="24"/>
        </w:rPr>
        <w:t xml:space="preserve"> prodaju se </w:t>
      </w:r>
      <w:r w:rsidRPr="003911AC">
        <w:rPr>
          <w:rFonts w:cs="Tahoma" w:hAnsi="Times New Roman" w:ascii="Times New Roman"/>
          <w:sz w:val="24"/>
          <w:u w:val="single"/>
        </w:rPr>
        <w:t>kao jedna cjelina.</w:t>
      </w:r>
    </w:p>
    <w:p w:rsidRDefault="003911AC" w:rsidP="003911AC" w:rsidR="003911AC" w:rsidRPr="003911AC">
      <w:pPr>
        <w:rPr>
          <w:rFonts w:cs="Tahoma" w:hAnsi="Times New Roman" w:ascii="Times New Roman"/>
          <w:sz w:val="24"/>
        </w:rPr>
      </w:pPr>
    </w:p>
    <w:p w:rsidRDefault="003911AC" w:rsidP="005628D8" w:rsidR="003911AC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Nekretnine se </w:t>
      </w:r>
      <w:r w:rsidR="00F81105">
        <w:rPr>
          <w:rFonts w:hAnsi="Times New Roman" w:ascii="Times New Roman"/>
          <w:sz w:val="24"/>
        </w:rPr>
        <w:t xml:space="preserve">prodaju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F70119" w:rsidP="00F70119" w:rsidR="00F70119" w:rsidRPr="00AA0757">
      <w:pPr>
        <w:ind w:left="567"/>
        <w:rPr>
          <w:rFonts w:cs="Tahoma" w:hAnsi="Times New Roman" w:ascii="Times New Roman"/>
          <w:sz w:val="24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EE1A26">
        <w:rPr>
          <w:rFonts w:cs="Tahoma" w:hAnsi="Times New Roman" w:ascii="Times New Roman"/>
          <w:b/>
          <w:sz w:val="24"/>
          <w:u w:val="single"/>
        </w:rPr>
        <w:t>24</w:t>
      </w:r>
      <w:r w:rsidR="00EE621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EE1A26">
        <w:rPr>
          <w:rFonts w:cs="Tahoma" w:hAnsi="Times New Roman" w:ascii="Times New Roman"/>
          <w:b/>
          <w:sz w:val="24"/>
          <w:u w:val="single"/>
        </w:rPr>
        <w:t>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7246B">
        <w:rPr>
          <w:rFonts w:cs="Tahoma" w:hAnsi="Times New Roman" w:ascii="Times New Roman"/>
          <w:b/>
          <w:sz w:val="24"/>
          <w:u w:val="single"/>
        </w:rPr>
        <w:t>5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D7503">
        <w:rPr>
          <w:rFonts w:cs="Tahoma" w:hAnsi="Times New Roman" w:ascii="Times New Roman"/>
          <w:b/>
          <w:sz w:val="24"/>
          <w:u w:val="single"/>
        </w:rPr>
        <w:t>1</w:t>
      </w:r>
      <w:r w:rsidR="00EE1A26">
        <w:rPr>
          <w:rFonts w:cs="Tahoma" w:hAnsi="Times New Roman" w:ascii="Times New Roman"/>
          <w:b/>
          <w:sz w:val="24"/>
          <w:u w:val="single"/>
        </w:rPr>
        <w:t>3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>.</w:t>
      </w:r>
      <w:r w:rsidR="00EE1A26">
        <w:rPr>
          <w:rFonts w:cs="Tahoma" w:hAnsi="Times New Roman" w:ascii="Times New Roman"/>
          <w:b/>
          <w:sz w:val="24"/>
          <w:u w:val="single"/>
        </w:rPr>
        <w:t>15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210AC2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  <w:r w:rsidR="00FD45B1">
        <w:rPr>
          <w:rFonts w:cs="Tahoma" w:hAnsi="Times New Roman" w:ascii="Times New Roman"/>
          <w:sz w:val="24"/>
        </w:rPr>
        <w:t xml:space="preserve">, 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6211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EE6211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  <w:r w:rsidR="00FD45B1">
        <w:rPr>
          <w:rFonts w:cs="Tahoma" w:hAnsi="Times New Roman" w:ascii="Times New Roman"/>
          <w:sz w:val="24"/>
        </w:rPr>
        <w:t>.</w:t>
      </w:r>
    </w:p>
    <w:p w:rsidRDefault="00210AC2" w:rsidP="00310AAD" w:rsidR="00210AC2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Na ovom ročištu za dražbu nekretnine se ne mogu prodati ispod </w:t>
      </w:r>
      <w:r w:rsidR="00E911F7" w:rsidRPr="00AA0757">
        <w:rPr>
          <w:rFonts w:cs="Tahoma" w:hAnsi="Times New Roman" w:ascii="Times New Roman"/>
          <w:sz w:val="24"/>
        </w:rPr>
        <w:t>početne cijene kako je navedena u toč. I. zaključka.</w:t>
      </w:r>
      <w:r w:rsidR="00F70119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E1A26" w:rsidRPr="00EE1A26">
        <w:rPr>
          <w:rFonts w:cs="Tahoma" w:hAnsi="Times New Roman" w:ascii="Times New Roman"/>
          <w:b/>
          <w:sz w:val="24"/>
        </w:rPr>
        <w:t>20% od početne cijene</w:t>
      </w:r>
      <w:r w:rsidR="00EE1A26">
        <w:rPr>
          <w:rFonts w:cs="Tahoma" w:hAnsi="Times New Roman" w:ascii="Times New Roman"/>
          <w:sz w:val="24"/>
        </w:rPr>
        <w:t xml:space="preserve">, </w:t>
      </w:r>
      <w:r w:rsidR="00555835" w:rsidRPr="00AA0757">
        <w:rPr>
          <w:rFonts w:cs="Tahoma" w:hAnsi="Times New Roman" w:ascii="Times New Roman"/>
          <w:sz w:val="24"/>
        </w:rPr>
        <w:t xml:space="preserve">pojedinačno za svaku </w:t>
      </w:r>
      <w:r w:rsidR="00F70119">
        <w:rPr>
          <w:rFonts w:cs="Tahoma" w:hAnsi="Times New Roman" w:ascii="Times New Roman"/>
          <w:sz w:val="24"/>
        </w:rPr>
        <w:t xml:space="preserve">cjelinu nekretnina koja je predmet prodaje.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BD7503">
        <w:rPr>
          <w:rFonts w:cs="Tahoma" w:hAnsi="Times New Roman" w:ascii="Times New Roman"/>
          <w:sz w:val="24"/>
        </w:rPr>
        <w:t>1066-</w:t>
      </w:r>
      <w:r w:rsidR="00C7246B">
        <w:rPr>
          <w:rFonts w:cs="Tahoma" w:hAnsi="Times New Roman" w:ascii="Times New Roman"/>
          <w:sz w:val="24"/>
        </w:rPr>
        <w:t>12</w:t>
      </w:r>
      <w:r w:rsidRPr="00AA0757">
        <w:rPr>
          <w:rFonts w:cs="Tahoma" w:hAnsi="Times New Roman" w:ascii="Times New Roman"/>
          <w:sz w:val="24"/>
        </w:rPr>
        <w:t>,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D45B1">
        <w:rPr>
          <w:rFonts w:cs="Tahoma" w:hAnsi="Times New Roman" w:ascii="Times New Roman"/>
          <w:sz w:val="24"/>
        </w:rPr>
        <w:t>St-1066/12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F70119">
        <w:rPr>
          <w:rFonts w:cs="Tahoma" w:hAnsi="Times New Roman" w:ascii="Times New Roman"/>
          <w:sz w:val="24"/>
        </w:rPr>
        <w:t xml:space="preserve"> osim onih za koje je ovim zaključkom određeno da ostaju i nakon prodaje.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pogodim oblicima javnog oglašavanja.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 0</w:t>
      </w:r>
      <w:r w:rsidR="009B1EE2">
        <w:rPr>
          <w:rFonts w:cs="Tahoma" w:hAnsi="Times New Roman" w:ascii="Times New Roman"/>
          <w:sz w:val="24"/>
        </w:rPr>
        <w:t>1</w:t>
      </w:r>
      <w:r w:rsidR="00C7246B" w:rsidRPr="00C7246B">
        <w:rPr>
          <w:rFonts w:cs="Tahoma" w:hAnsi="Times New Roman" w:ascii="Times New Roman"/>
          <w:sz w:val="24"/>
        </w:rPr>
        <w:t>/</w:t>
      </w:r>
      <w:r w:rsidR="009B1EE2">
        <w:rPr>
          <w:rFonts w:cs="Tahoma" w:hAnsi="Times New Roman" w:ascii="Times New Roman"/>
          <w:sz w:val="24"/>
        </w:rPr>
        <w:t>36 64 586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D45B1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E6211">
        <w:rPr>
          <w:rFonts w:cs="Tahoma" w:hAnsi="Times New Roman" w:ascii="Times New Roman"/>
          <w:sz w:val="24"/>
        </w:rPr>
        <w:t xml:space="preserve">4. </w:t>
      </w:r>
      <w:r w:rsidR="00EE1A26">
        <w:rPr>
          <w:rFonts w:cs="Tahoma" w:hAnsi="Times New Roman" w:ascii="Times New Roman"/>
          <w:sz w:val="24"/>
        </w:rPr>
        <w:t>studenoga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C799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CC799C" w:rsidP="00310AAD" w:rsidR="00CC799C">
      <w:pPr>
        <w:rPr>
          <w:rFonts w:cs="Tahoma" w:hAnsi="Times New Roman" w:ascii="Times New Roman"/>
          <w:sz w:val="24"/>
        </w:rPr>
      </w:pPr>
    </w:p>
    <w:p w:rsidRDefault="00CC799C" w:rsidP="00310AAD" w:rsidR="00CC799C">
      <w:pPr>
        <w:rPr>
          <w:rFonts w:cs="Tahoma" w:hAnsi="Times New Roman" w:ascii="Times New Roman"/>
          <w:sz w:val="24"/>
        </w:rPr>
      </w:pPr>
    </w:p>
    <w:p w:rsidRDefault="00CC799C" w:rsidP="00310AAD" w:rsidR="00CC799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C799C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C799C">
      <w:pPr>
        <w:rPr>
          <w:rFonts w:cs="Tahoma" w:hAnsi="Times New Roman" w:ascii="Times New Roman"/>
          <w:color w:themeColor="background1" w:val="FFFFFF"/>
          <w:sz w:val="24"/>
        </w:rPr>
      </w:pPr>
      <w:r w:rsidRPr="00CC799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CC799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C799C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F330F" w:rsidRPr="00CC799C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CC799C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CC799C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CC799C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CC799C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CC799C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CC799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CC799C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CC799C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F330F" w:rsidRPr="00CC799C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CC799C">
        <w:rPr>
          <w:rFonts w:cs="Tahoma" w:hAnsi="Times New Roman" w:ascii="Times New Roman"/>
          <w:i/>
          <w:color w:themeColor="background1" w:val="FFFFFF"/>
          <w:sz w:val="24"/>
        </w:rPr>
        <w:t xml:space="preserve"> vjerovnicima:</w:t>
      </w:r>
    </w:p>
    <w:p w:rsidRDefault="008F330F" w:rsidP="008F330F" w:rsidR="008F330F" w:rsidRPr="00CC799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C799C">
        <w:rPr>
          <w:rFonts w:cs="Tahoma" w:hAnsi="Times New Roman" w:ascii="Times New Roman"/>
          <w:color w:themeColor="background1" w:val="FFFFFF"/>
          <w:sz w:val="24"/>
        </w:rPr>
        <w:t xml:space="preserve">Erste Group Bank AG, Beč, Republika </w:t>
      </w:r>
      <w:r w:rsidR="00720F24" w:rsidRPr="00CC799C">
        <w:rPr>
          <w:rFonts w:cs="Tahoma" w:hAnsi="Times New Roman" w:ascii="Times New Roman"/>
          <w:color w:themeColor="background1" w:val="FFFFFF"/>
          <w:sz w:val="24"/>
        </w:rPr>
        <w:t>Austrija i</w:t>
      </w:r>
    </w:p>
    <w:p w:rsidRDefault="008F330F" w:rsidP="008F330F" w:rsidR="008F330F" w:rsidRPr="00CC799C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C799C">
        <w:rPr>
          <w:rFonts w:cs="Tahoma" w:hAnsi="Times New Roman" w:ascii="Times New Roman"/>
          <w:color w:themeColor="background1" w:val="FFFFFF"/>
          <w:sz w:val="24"/>
        </w:rPr>
        <w:t>Erste&amp;Steiermarkische bank d.d. Rijeka</w:t>
      </w:r>
      <w:r w:rsidR="00720F24" w:rsidRPr="00CC799C">
        <w:rPr>
          <w:rFonts w:cs="Tahoma" w:hAnsi="Times New Roman" w:ascii="Times New Roman"/>
          <w:color w:themeColor="background1" w:val="FFFFFF"/>
          <w:sz w:val="24"/>
        </w:rPr>
        <w:t>, oboje po pun. Zvonimiru Buterin, odvjetniku u OD Buterin i Posavec, Zagreb, Draškovićeva 82</w:t>
      </w:r>
    </w:p>
    <w:p w:rsidRDefault="008F330F" w:rsidP="00310AAD" w:rsidR="00310AAD" w:rsidRPr="00CC799C">
      <w:pPr>
        <w:rPr>
          <w:rFonts w:cs="Tahoma" w:hAnsi="Times New Roman" w:ascii="Times New Roman"/>
          <w:color w:themeColor="background1" w:val="FFFFFF"/>
          <w:sz w:val="24"/>
        </w:rPr>
      </w:pPr>
      <w:r w:rsidRPr="00CC799C">
        <w:rPr>
          <w:rFonts w:cs="Tahoma" w:hAnsi="Times New Roman" w:ascii="Times New Roman"/>
          <w:color w:themeColor="background1" w:val="FFFFFF"/>
          <w:sz w:val="24"/>
        </w:rPr>
        <w:t>4</w:t>
      </w:r>
      <w:r w:rsidR="00310AAD" w:rsidRPr="00CC799C">
        <w:rPr>
          <w:rFonts w:cs="Tahoma" w:hAnsi="Times New Roman" w:ascii="Times New Roman"/>
          <w:color w:themeColor="background1" w:val="FFFFFF"/>
          <w:sz w:val="24"/>
        </w:rPr>
        <w:t xml:space="preserve">.   </w:t>
      </w:r>
      <w:r w:rsidRPr="00CC799C">
        <w:rPr>
          <w:rFonts w:cs="Tahoma" w:hAnsi="Times New Roman" w:ascii="Times New Roman"/>
          <w:color w:themeColor="background1" w:val="FFFFFF"/>
          <w:sz w:val="24"/>
        </w:rPr>
        <w:t xml:space="preserve">Stečajna </w:t>
      </w:r>
      <w:r w:rsidR="008B1941" w:rsidRPr="00CC799C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CC799C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9B1EE2" w:rsidRPr="00CC799C">
        <w:rPr>
          <w:rFonts w:cs="Tahoma" w:hAnsi="Times New Roman" w:ascii="Times New Roman"/>
          <w:color w:themeColor="background1" w:val="FFFFFF"/>
          <w:sz w:val="24"/>
        </w:rPr>
        <w:t>,</w:t>
      </w:r>
      <w:r w:rsidR="00310AAD" w:rsidRPr="00CC799C">
        <w:rPr>
          <w:rFonts w:cs="Tahoma" w:hAnsi="Times New Roman" w:ascii="Times New Roman"/>
          <w:color w:themeColor="background1" w:val="FFFFFF"/>
          <w:sz w:val="24"/>
        </w:rPr>
        <w:t xml:space="preserve"> ovdje</w:t>
      </w:r>
    </w:p>
    <w:sectPr w:rsidSect="00EA52A1" w:rsidR="00310AAD" w:rsidRPr="00CC799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720" w:rsidR="00773720">
      <w:r>
        <w:separator/>
      </w:r>
    </w:p>
  </w:endnote>
  <w:endnote w:id="0" w:type="continuationSeparator">
    <w:p w:rsidRDefault="00773720" w:rsidR="00773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720" w:rsidR="00773720">
      <w:r>
        <w:separator/>
      </w:r>
    </w:p>
  </w:footnote>
  <w:footnote w:id="0" w:type="continuationSeparator">
    <w:p w:rsidRDefault="00773720" w:rsidR="00773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80CA6">
      <w:rPr>
        <w:rStyle w:val="Brojstranice"/>
        <w:rFonts w:hAnsi="Times New Roman" w:ascii="Times New Roman"/>
        <w:noProof/>
      </w:rPr>
      <w:t>4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958F6">
      <w:rPr>
        <w:rFonts w:hAnsi="Times New Roman" w:ascii="Times New Roman"/>
        <w:szCs w:val="22"/>
      </w:rPr>
      <w:t>1066/12</w:t>
    </w:r>
    <w:r w:rsidR="00CC799C">
      <w:rPr>
        <w:rFonts w:hAnsi="Times New Roman" w:ascii="Times New Roman"/>
        <w:szCs w:val="22"/>
      </w:rPr>
      <w:t>-230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387"/>
    <w:rsid w:val="00001B5A"/>
    <w:rsid w:val="000050E1"/>
    <w:rsid w:val="00015716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8056A"/>
    <w:rsid w:val="001D1D00"/>
    <w:rsid w:val="001E2F88"/>
    <w:rsid w:val="001E575C"/>
    <w:rsid w:val="002109AC"/>
    <w:rsid w:val="00210AC2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3144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455E"/>
    <w:rsid w:val="0036625F"/>
    <w:rsid w:val="003911AC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182C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3063E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B15F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5EEB"/>
    <w:rsid w:val="0070227B"/>
    <w:rsid w:val="007160D0"/>
    <w:rsid w:val="00720F24"/>
    <w:rsid w:val="00735E39"/>
    <w:rsid w:val="00736971"/>
    <w:rsid w:val="007664ED"/>
    <w:rsid w:val="00773720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72707"/>
    <w:rsid w:val="008958F6"/>
    <w:rsid w:val="008A516D"/>
    <w:rsid w:val="008B1941"/>
    <w:rsid w:val="008B1BEC"/>
    <w:rsid w:val="008B6BCE"/>
    <w:rsid w:val="008C4232"/>
    <w:rsid w:val="008F330F"/>
    <w:rsid w:val="008F7361"/>
    <w:rsid w:val="0095432E"/>
    <w:rsid w:val="00957E52"/>
    <w:rsid w:val="00971D49"/>
    <w:rsid w:val="00973546"/>
    <w:rsid w:val="009806DB"/>
    <w:rsid w:val="0099519D"/>
    <w:rsid w:val="009A0FF6"/>
    <w:rsid w:val="009B1EE2"/>
    <w:rsid w:val="009C364E"/>
    <w:rsid w:val="009F6435"/>
    <w:rsid w:val="009F6D59"/>
    <w:rsid w:val="00A0057F"/>
    <w:rsid w:val="00A209BD"/>
    <w:rsid w:val="00A23DC2"/>
    <w:rsid w:val="00A25446"/>
    <w:rsid w:val="00A62482"/>
    <w:rsid w:val="00A74130"/>
    <w:rsid w:val="00AA0757"/>
    <w:rsid w:val="00AB0009"/>
    <w:rsid w:val="00AB05F6"/>
    <w:rsid w:val="00AB1309"/>
    <w:rsid w:val="00AB16B5"/>
    <w:rsid w:val="00AC1C3F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1D96"/>
    <w:rsid w:val="00B638E0"/>
    <w:rsid w:val="00BB50B4"/>
    <w:rsid w:val="00BD4323"/>
    <w:rsid w:val="00BD7503"/>
    <w:rsid w:val="00C15792"/>
    <w:rsid w:val="00C172D4"/>
    <w:rsid w:val="00C2297B"/>
    <w:rsid w:val="00C32C1D"/>
    <w:rsid w:val="00C40290"/>
    <w:rsid w:val="00C439A0"/>
    <w:rsid w:val="00C531B2"/>
    <w:rsid w:val="00C57E40"/>
    <w:rsid w:val="00C7246B"/>
    <w:rsid w:val="00C74832"/>
    <w:rsid w:val="00C93F35"/>
    <w:rsid w:val="00CA69C6"/>
    <w:rsid w:val="00CC37E6"/>
    <w:rsid w:val="00CC799C"/>
    <w:rsid w:val="00CF1387"/>
    <w:rsid w:val="00CF419D"/>
    <w:rsid w:val="00D057BA"/>
    <w:rsid w:val="00D07094"/>
    <w:rsid w:val="00D12ED3"/>
    <w:rsid w:val="00D17C0C"/>
    <w:rsid w:val="00D4749B"/>
    <w:rsid w:val="00D54DB0"/>
    <w:rsid w:val="00D656FA"/>
    <w:rsid w:val="00D80CA6"/>
    <w:rsid w:val="00D933D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2EEC"/>
    <w:rsid w:val="00EA52A1"/>
    <w:rsid w:val="00ED2F53"/>
    <w:rsid w:val="00EE1A26"/>
    <w:rsid w:val="00EE3CD2"/>
    <w:rsid w:val="00EE3F70"/>
    <w:rsid w:val="00EE5166"/>
    <w:rsid w:val="00EE5BBA"/>
    <w:rsid w:val="00EE6211"/>
    <w:rsid w:val="00EF42C0"/>
    <w:rsid w:val="00EF42CF"/>
    <w:rsid w:val="00EF5411"/>
    <w:rsid w:val="00EF7B6B"/>
    <w:rsid w:val="00F04195"/>
    <w:rsid w:val="00F138B3"/>
    <w:rsid w:val="00F14B88"/>
    <w:rsid w:val="00F35635"/>
    <w:rsid w:val="00F478FA"/>
    <w:rsid w:val="00F61A18"/>
    <w:rsid w:val="00F70119"/>
    <w:rsid w:val="00F7299C"/>
    <w:rsid w:val="00F81105"/>
    <w:rsid w:val="00F86FD0"/>
    <w:rsid w:val="00FD45B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80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CA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80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CA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
1. - 4. dio spisa je u referadi 3.
5 svežanj od 794-966 u kalendaru</izvorni_sadrzaj>
    <derivirana_varijabla naziv="DomainObject.Predmet.PrimjedbaSuca_1">spis u 2 dijela-1. dio od 1-202, 2. dio od 203-..
1. - 4. dio spisa je u referadi 3.
5 svežanj od 794-966 u kalendaru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 proizvodnju, trgovinu i usluge zastupanog po punomoćniku ODVJETNIČKO DRUŠTVO ANIĆ I PARTNERI; FRIGO%CO d.o.o.; VAILLANT d.o.o.</izvorni_sadrzaj>
    <derivirana_varijabla naziv="DomainObject.Predmet.StrankaFormated_1">  PEŠTAN d.o.o. za proizvodnju, trgovinu i usluge zastupanog po punomoćniku ODVJETNIČKO DRUŠTVO ANIĆ I PARTNERI; FRIGO%CO d.o.o.; VAILLANT d.o.o.</derivirana_varijabla>
  </DomainObject.Predmet.StrankaFormated>
  <DomainObject.Predmet.StrankaFormatedOIB>
    <izvorni_sadrzaj>  PEŠTAN d.o.o. za proizvodnju, trgovinu i usluge, OIB 56429755139 zastupanog po punomoćniku ODVJETNIČKO DRUŠTVO ANIĆ I PARTNERI; FRIGO%CO d.o.o.; VAILLANT d.o.o.</izvorni_sadrzaj>
    <derivirana_varijabla naziv="DomainObject.Predmet.StrankaFormatedOIB_1">  PEŠTAN d.o.o. za proizvodnju, trgovinu i usluge, OIB 56429755139 zastupanog po punomoćniku ODVJETNIČKO DRUŠTVO ANIĆ I PARTNERI; FRIGO%CO d.o.o.; VAILLANT d.o.o.</derivirana_varijabla>
  </DomainObject.Predmet.StrankaFormatedOIB>
  <DomainObject.Predmet.StrankaFormatedWithAdress>
    <izvorni_sadrzaj> PEŠTAN d.o.o. za proizvodnju, trgovinu i usluge, Zagrebačka cesta 113 A, 10297 Jakovlje zastupanog po punomoćniku ODVJETNIČKO DRUŠTVO ANIĆ I PARTNERI; FRIGO%CO d.o.o.; VAILLANT d.o.o.</izvorni_sadrzaj>
    <derivirana_varijabla naziv="DomainObject.Predmet.StrankaFormatedWithAdress_1"> PEŠTAN d.o.o. za proizvodnju, trgovinu i usluge, Zagrebačka cesta 113 A, 10297 Jakovlje zastupanog po punomoćniku ODVJETNIČKO DRUŠTVO ANIĆ I PARTNERI; FRIGO%CO d.o.o.; VAILLANT d.o.o.</derivirana_varijabla>
  </DomainObject.Predmet.StrankaFormatedWithAdress>
  <DomainObject.Predmet.StrankaFormatedWithAdressOIB>
    <izvorni_sadrzaj> PEŠTAN d.o.o. za proizvodnju, trgovinu i usluge, OIB 56429755139, Zagrebačka cesta 113 A, 10297 Jakovlje zastupanog po punomoćniku ODVJETNIČKO DRUŠTVO ANIĆ I PARTNERI; FRIGO%CO d.o.o.; VAILLANT d.o.o.</izvorni_sadrzaj>
    <derivirana_varijabla naziv="DomainObject.Predmet.StrankaFormatedWithAdressOIB_1"> PEŠTAN d.o.o. za proizvodnju, trgovinu i usluge, OIB 56429755139, Zagrebačka cesta 113 A, 10297 Jakovlje zastupanog po punomoćniku ODVJETNIČKO DRUŠTVO ANIĆ I PARTNERI; FRIGO%CO d.o.o.; VAILLANT d.o.o.</derivirana_varijabla>
  </DomainObject.Predmet.StrankaFormatedWithAdressOIB>
  <DomainObject.Predmet.StrankaWithAdress>
    <izvorni_sadrzaj>PEŠTAN d.o.o. za proizvodnju, trgovinu i usluge Zagrebačka cesta 113 A,10297 Jakovlje,FRIGO%CO d.o.o. ,VAILLANT d.o.o. </izvorni_sadrzaj>
    <derivirana_varijabla naziv="DomainObject.Predmet.StrankaWithAdress_1">PEŠTAN d.o.o. za proizvodnju, trgovinu i usluge Zagrebačka cesta 113 A,10297 Jakovlje,FRIGO%CO d.o.o. ,VAILLANT d.o.o. </derivirana_varijabla>
  </DomainObject.Predmet.StrankaWithAdress>
  <DomainObject.Predmet.StrankaWithAdressOIB>
    <izvorni_sadrzaj>PEŠTAN d.o.o. za proizvodnju, trgovinu i usluge, OIB 56429755139, Zagrebačka cesta 113 A,10297 Jakovlje,FRIGO%CO d.o.o.,VAILLANT d.o.o.</izvorni_sadrzaj>
    <derivirana_varijabla naziv="DomainObject.Predmet.StrankaWithAdressOIB_1">PEŠTAN d.o.o. za proizvodnju, trgovinu i usluge, OIB 56429755139, Zagrebačka cesta 113 A,10297 Jakovlje,FRIGO%CO d.o.o.,VAILLANT d.o.o.</derivirana_varijabla>
  </DomainObject.Predmet.StrankaWithAdressOIB>
  <DomainObject.Predmet.StrankaNazivFormated>
    <izvorni_sadrzaj>PEŠTAN d.o.o. za proizvodnju, trgovinu i usluge,FRIGO%CO d.o.o.,VAILLANT d.o.o.</izvorni_sadrzaj>
    <derivirana_varijabla naziv="DomainObject.Predmet.StrankaNazivFormated_1">PEŠTAN d.o.o. za proizvodnju, trgovinu i usluge,FRIGO%CO d.o.o.,VAILLANT d.o.o.</derivirana_varijabla>
  </DomainObject.Predmet.StrankaNazivFormated>
  <DomainObject.Predmet.StrankaNazivFormatedOIB>
    <izvorni_sadrzaj>PEŠTAN d.o.o. za proizvodnju, trgovinu i usluge, OIB 56429755139,FRIGO%CO d.o.o.,VAILLANT d.o.o.</izvorni_sadrzaj>
    <derivirana_varijabla naziv="DomainObject.Predmet.StrankaNazivFormatedOIB_1">PEŠTAN d.o.o. za proizvodnju, trgovinu i usluge, OIB 56429755139,FRIGO%CO d.o.o.,VAILLANT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 proizvodnju, trgovinu i usluge zastupanog po punomoćniku ODVJETNIČKO DRUŠTVO ANIĆ I PARTNERI</item>
      <item>FRIGO%CO d.o.o.</item>
      <item>VAILLANT d.o.o.</item>
    </izvorni_sadrzaj>
    <derivirana_varijabla naziv="DomainObject.Predmet.StrankaListFormated_1">
      <item>PEŠTAN d.o.o. za proizvodnju, trgovinu i usluge zastupanog po punomoćniku ODVJETNIČKO DRUŠTVO ANIĆ I PARTNERI</item>
      <item>FRIGO%CO d.o.o.</item>
      <item>VAILLANT d.o.o.</item>
    </derivirana_varijabla>
  </DomainObject.Predmet.StrankaListFormated>
  <DomainObject.Predmet.StrankaListFormatedOIB>
    <izvorni_sadrzaj>
      <item>PEŠTAN d.o.o. za proizvodnju, trgovinu i usluge, OIB 56429755139 zastupanog po punomoćniku ODVJETNIČKO DRUŠTVO ANIĆ I PARTNERI</item>
      <item>FRIGO%CO d.o.o.</item>
      <item>VAILLANT d.o.o.</item>
    </izvorni_sadrzaj>
    <derivirana_varijabla naziv="DomainObject.Predmet.StrankaListFormatedOIB_1">
      <item>PEŠTAN d.o.o. za proizvodnju, trgovinu i usluge, OIB 56429755139 zastupanog po punomoćniku ODVJETNIČKO DRUŠTVO ANIĆ I PARTNERI</item>
      <item>FRIGO%CO d.o.o.</item>
      <item>VAILLANT d.o.o.</item>
    </derivirana_varijabla>
  </DomainObject.Predmet.StrankaListFormatedOIB>
  <DomainObject.Predmet.StrankaListFormatedWithAdress>
    <izvorni_sadrzaj>
      <item>PEŠTAN d.o.o. za proizvodnju, trgovinu i usluge, Zagrebačka cesta 113 A, 10297 Jakovlje zastupanog po punomoćniku ODVJETNIČKO DRUŠTVO ANIĆ I PARTNERI</item>
      <item>FRIGO%CO d.o.o.</item>
      <item>VAILLANT d.o.o.</item>
    </izvorni_sadrzaj>
    <derivirana_varijabla naziv="DomainObject.Predmet.StrankaListFormatedWithAdress_1">
      <item>PEŠTAN d.o.o. za proizvodnju, trgovinu i usluge, Zagrebačka cesta 113 A, 10297 Jakovlje zastupanog po punomoćniku ODVJETNIČKO DRUŠTVO ANIĆ I PARTNERI</item>
      <item>FRIGO%CO d.o.o.</item>
      <item>VAILLANT d.o.o.</item>
    </derivirana_varijabla>
  </DomainObject.Predmet.StrankaListFormatedWithAdress>
  <DomainObject.Predmet.StrankaListFormatedWithAdressOIB>
    <izvorni_sadrzaj>
      <item>PEŠTAN d.o.o. za proizvodnju, trgovinu i usluge, OIB 56429755139, Zagrebačka cesta 113 A, 10297 Jakovlje zastupanog po punomoćniku ODVJETNIČKO DRUŠTVO ANIĆ I PARTNERI</item>
      <item>FRIGO%CO d.o.o.</item>
      <item>VAILLANT d.o.o.</item>
    </izvorni_sadrzaj>
    <derivirana_varijabla naziv="DomainObject.Predmet.StrankaListFormatedWithAdressOIB_1">
      <item>PEŠTAN d.o.o. za proizvodnju, trgovinu i usluge, OIB 56429755139, Zagrebačka cesta 113 A, 10297 Jakovlje zastupanog po punomoćniku ODVJETNIČKO DRUŠTVO ANIĆ I PARTNERI</item>
      <item>FRIGO%CO d.o.o.</item>
      <item>VAILLANT d.o.o.</item>
    </derivirana_varijabla>
  </DomainObject.Predmet.StrankaListFormatedWithAdressOIB>
  <DomainObject.Predmet.StrankaListNazivFormated>
    <izvorni_sadrzaj>
      <item>PEŠTAN d.o.o. za proizvodnju, trgovinu i usluge</item>
      <item>FRIGO%CO d.o.o.</item>
      <item>VAILLANT d.o.o.</item>
    </izvorni_sadrzaj>
    <derivirana_varijabla naziv="DomainObject.Predmet.StrankaListNazivFormated_1">
      <item>PEŠTAN d.o.o. za proizvodnju, trgovinu i usluge</item>
      <item>FRIGO%CO d.o.o.</item>
      <item>VAILLANT d.o.o.</item>
    </derivirana_varijabla>
  </DomainObject.Predmet.StrankaListNazivFormated>
  <DomainObject.Predmet.StrankaListNazivFormatedOIB>
    <izvorni_sadrzaj>
      <item>PEŠTAN d.o.o. za proizvodnju, trgovinu i usluge, OIB 56429755139</item>
      <item>FRIGO%CO d.o.o.</item>
      <item>VAILLANT d.o.o.</item>
    </izvorni_sadrzaj>
    <derivirana_varijabla naziv="DomainObject.Predmet.StrankaListNazivFormatedOIB_1">
      <item>PEŠTAN d.o.o. za proizvodnju, trgovinu i usluge, OIB 56429755139</item>
      <item>FRIGO%CO d.o.o.</item>
      <item>VAILLANT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za proizvodnju, trgovinu i usluge i dr.</izvorni_sadrzaj>
    <derivirana_varijabla naziv="DomainObject.Predmet.StrankaIDrugi_1">PEŠTAN d.o.o. za proizvodnju, trgovinu i usluge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 za proizvodnju, trgovinu i usluge, OIB 56429755139, Zagrebačka cesta 113 A, 10297 Jakovlje i dr.</izvorni_sadrzaj>
    <derivirana_varijabla naziv="DomainObject.Predmet.StrankaIDrugiAdressOIB_1">PEŠTAN d.o.o. za proizvodnju, trgovinu i usluge, OIB 56429755139, Zagrebačka cesta 113 A, 10297 Jakovlje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</izvorni_sadrzaj>
    <derivirana_varijabla naziv="DomainObject.Predmet.SudioniciListNaziv_1"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</derivirana_varijabla>
  </DomainObject.Predmet.SudioniciListNaziv>
  <DomainObject.Predmet.SudioniciListAdressOIB>
    <izvorni_sadrzaj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</izvorni_sadrzaj>
    <derivirana_varijabla naziv="DomainObject.Predmet.SudioniciListAdressOIB_1"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</izvorni_sadrzaj>
    <derivirana_varijabla naziv="DomainObject.Predmet.SudioniciListNazivOIB_1"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1160</properties:Words>
  <properties:Characters>5270</properties:Characters>
  <properties:Lines>165</properties:Lines>
  <properties:Paragraphs>96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2015-11-10T06:32:00Z</dcterms:created>
  <dc:creator>M</dc:creator>
  <cp:lastModifiedBy>Sonja Pilić</cp:lastModifiedBy>
  <cp:lastPrinted>2015-11-10T06:40:00Z</cp:lastPrinted>
  <dcterms:modified xmlns:xsi="http://www.w3.org/2001/XMLSchema-instance" xsi:type="dcterms:W3CDTF">2015-11-10T06:42:00Z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