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270c" w14:paraId="f24270c" w:rsidRDefault="001F36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36FB" w:rsidP="001F36FB" w:rsidR="00AE649C">
      <w:pPr>
        <w:pStyle w:val="NormaleSPIS"/>
        <w:spacing w:after="0"/>
        <w:jc w:val="left"/>
      </w:pPr>
      <w:r>
        <w:t xml:space="preserve">          Republika Hrvatska</w:t>
      </w:r>
    </w:p>
    <w:p w:rsidRDefault="001F36FB" w:rsidP="001F36FB" w:rsidR="001F36FB">
      <w:pPr>
        <w:pStyle w:val="NormaleSPIS"/>
        <w:spacing w:after="0"/>
        <w:jc w:val="left"/>
      </w:pPr>
      <w:r>
        <w:t xml:space="preserve">     Trgovački sud u Bjelovaru</w:t>
      </w:r>
    </w:p>
    <w:p w:rsidRDefault="001F36FB" w:rsidP="001F36FB" w:rsidR="001F36FB">
      <w:pPr>
        <w:pStyle w:val="NormaleSPIS"/>
        <w:spacing w:after="0"/>
        <w:jc w:val="left"/>
      </w:pPr>
      <w:r>
        <w:t>Bjelovar, Šetalište dr.I.Lebovića 42.</w:t>
      </w:r>
    </w:p>
    <w:p w:rsidRDefault="001F36FB" w:rsidP="001F36FB" w:rsidR="001F36FB">
      <w:pPr>
        <w:pStyle w:val="NormaleSPIS"/>
        <w:jc w:val="right"/>
      </w:pPr>
      <w:r>
        <w:t xml:space="preserve">  Poslovni broj: 7 St-730/2018-36</w:t>
      </w:r>
    </w:p>
    <w:p w:rsidRDefault="001F36FB" w:rsidP="001F36FB" w:rsidR="001F36FB">
      <w:pPr>
        <w:jc w:val="center"/>
      </w:pPr>
    </w:p>
    <w:p w:rsidRDefault="001F36FB" w:rsidP="001F36FB" w:rsidR="001F36FB">
      <w:pPr>
        <w:jc w:val="center"/>
      </w:pPr>
      <w:r>
        <w:t>R E P U B L I K A   H R V A T S K A</w:t>
      </w:r>
    </w:p>
    <w:p w:rsidRDefault="001F36FB" w:rsidP="001F36FB" w:rsidR="001F36FB">
      <w:pPr>
        <w:spacing w:after="0"/>
        <w:jc w:val="center"/>
      </w:pPr>
    </w:p>
    <w:p w:rsidRDefault="001F36FB" w:rsidP="001F36FB" w:rsidR="001F36FB">
      <w:pPr>
        <w:jc w:val="center"/>
      </w:pPr>
      <w:r>
        <w:t>R J E Š E N J E</w:t>
      </w:r>
    </w:p>
    <w:p w:rsidRDefault="001F36FB" w:rsidP="001F36FB" w:rsidR="001F36FB">
      <w:pPr>
        <w:jc w:val="center"/>
        <w:rPr>
          <w:rFonts w:hAnsi="Arial" w:ascii="Arial"/>
        </w:rPr>
      </w:pPr>
    </w:p>
    <w:p w:rsidRDefault="001F36FB" w:rsidP="001F36FB" w:rsidR="001F36FB">
      <w:pPr>
        <w:ind w:firstLine="720"/>
        <w:jc w:val="both"/>
      </w:pPr>
      <w:r>
        <w:t xml:space="preserve">Trgovački sud u Bjelovaru, po sucu toga suda Tomislavu </w:t>
      </w:r>
      <w:proofErr w:type="spellStart"/>
      <w:r>
        <w:t>Mrazoviću</w:t>
      </w:r>
      <w:proofErr w:type="spellEnd"/>
      <w:r>
        <w:t xml:space="preserve">, u stečajnom postupku nad stečajnim dužnikom POLJOPRIVREDNA ZADRUGA VIROVITIČKO POVRĆE zadruga za proizvodnju, trgovinu i usluge iz Pitomače, Dravska </w:t>
      </w:r>
      <w:proofErr w:type="spellStart"/>
      <w:r>
        <w:t>bb</w:t>
      </w:r>
      <w:proofErr w:type="spellEnd"/>
      <w:r>
        <w:t xml:space="preserve">, MBS 010085807, OIB 86895724547, 7. svibnja 2019. </w:t>
      </w:r>
    </w:p>
    <w:p w:rsidRDefault="001F36FB" w:rsidP="001F36FB" w:rsidR="001F36FB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   </w:t>
      </w:r>
      <w:r>
        <w:rPr>
          <w:b/>
        </w:rPr>
        <w:t xml:space="preserve">                                            </w:t>
      </w:r>
    </w:p>
    <w:p w:rsidRDefault="001F36FB" w:rsidP="001F36FB" w:rsidR="001F36FB">
      <w:pPr>
        <w:ind w:firstLine="720"/>
        <w:jc w:val="both"/>
        <w:rPr>
          <w:b/>
        </w:rPr>
      </w:pPr>
      <w:r>
        <w:rPr>
          <w:b/>
        </w:rPr>
        <w:t xml:space="preserve"> Utvrđene su slijedeće tražbine vjerovnika prvog višeg isplatnog reda:</w:t>
      </w:r>
    </w:p>
    <w:p w:rsidRDefault="001F36FB" w:rsidP="001F36FB" w:rsidR="001F36FB">
      <w:pPr>
        <w:spacing w:after="0"/>
        <w:ind w:firstLine="720"/>
        <w:jc w:val="both"/>
        <w:rPr>
          <w:b/>
        </w:rPr>
      </w:pPr>
    </w:p>
    <w:p w:rsidRDefault="001F36FB" w:rsidP="001F36FB" w:rsidR="001F36FB">
      <w:pPr>
        <w:spacing w:after="0"/>
        <w:jc w:val="both"/>
      </w:pPr>
      <w:r>
        <w:t xml:space="preserve">1.MARIO MARAKOVIĆ iz Pitomače, </w:t>
      </w:r>
      <w:proofErr w:type="spellStart"/>
      <w:r>
        <w:t>Otrovanec</w:t>
      </w:r>
      <w:proofErr w:type="spellEnd"/>
      <w:r>
        <w:t xml:space="preserve"> 244/A,</w:t>
      </w:r>
    </w:p>
    <w:p w:rsidRDefault="001F36FB" w:rsidP="001F36FB" w:rsidR="001F36FB">
      <w:pPr>
        <w:jc w:val="both"/>
      </w:pPr>
      <w:r>
        <w:t xml:space="preserve"> OIB 13126389703                                                                                               11.162,34 kuna</w:t>
      </w:r>
    </w:p>
    <w:p w:rsidRDefault="001F36FB" w:rsidP="001F36FB" w:rsidR="001F36FB">
      <w:pPr>
        <w:spacing w:after="0"/>
        <w:jc w:val="both"/>
      </w:pPr>
      <w:r>
        <w:t>2.REPUBLIKA HRVATSKA, Ministarstvo financija, Porezna uprava,</w:t>
      </w:r>
    </w:p>
    <w:p w:rsidRDefault="001F36FB" w:rsidP="001F36FB" w:rsidR="001F36FB">
      <w:pPr>
        <w:spacing w:after="0"/>
        <w:jc w:val="both"/>
      </w:pPr>
      <w:r>
        <w:t>Područni ured Virovitica, Virovitica, Vladimira Nazora 3,</w:t>
      </w:r>
    </w:p>
    <w:p w:rsidRDefault="001F36FB" w:rsidP="001F36FB" w:rsidR="001F36FB">
      <w:pPr>
        <w:jc w:val="both"/>
      </w:pPr>
      <w:r>
        <w:t xml:space="preserve"> OIB 18683136487                                                                                                 2.787,91 kuna</w:t>
      </w:r>
    </w:p>
    <w:p w:rsidRDefault="001F36FB" w:rsidP="001F36FB" w:rsidR="001F36FB">
      <w:pPr>
        <w:spacing w:after="0"/>
        <w:jc w:val="both"/>
      </w:pPr>
    </w:p>
    <w:p w:rsidRDefault="001F36FB" w:rsidP="001F36FB" w:rsidR="001F36FB">
      <w:pPr>
        <w:jc w:val="both"/>
        <w:rPr>
          <w:b/>
        </w:rPr>
      </w:pPr>
      <w:r>
        <w:tab/>
      </w:r>
      <w:r>
        <w:rPr>
          <w:b/>
        </w:rPr>
        <w:t>Utvrđene su slijedeće tražbine vjerovnika drugog višeg isplatnog reda:</w:t>
      </w:r>
    </w:p>
    <w:p w:rsidRDefault="001F36FB" w:rsidP="001F36FB" w:rsidR="001F36FB">
      <w:pPr>
        <w:spacing w:after="0"/>
        <w:jc w:val="both"/>
      </w:pPr>
      <w:r>
        <w:t xml:space="preserve">1.AGRIMATCO d.o.o. iz </w:t>
      </w:r>
      <w:proofErr w:type="spellStart"/>
      <w:r>
        <w:t>Petrijevaca</w:t>
      </w:r>
      <w:proofErr w:type="spellEnd"/>
      <w:r>
        <w:t xml:space="preserve">, </w:t>
      </w:r>
      <w:proofErr w:type="spellStart"/>
      <w:r>
        <w:t>Jelengradska</w:t>
      </w:r>
      <w:proofErr w:type="spellEnd"/>
      <w:r>
        <w:t xml:space="preserve"> 12,</w:t>
      </w:r>
    </w:p>
    <w:p w:rsidRDefault="001F36FB" w:rsidP="001F36FB" w:rsidR="001F36FB">
      <w:pPr>
        <w:jc w:val="both"/>
      </w:pPr>
      <w:r>
        <w:t>OIB 24373689835                                                                                                10.825,89 kuna</w:t>
      </w:r>
    </w:p>
    <w:p w:rsidRDefault="001F36FB" w:rsidP="001F36FB" w:rsidR="001F36FB">
      <w:pPr>
        <w:spacing w:after="0"/>
        <w:jc w:val="both"/>
      </w:pPr>
      <w:r>
        <w:t>2.ZDRAVKO RUKAVINA iz Pitomače, Vladimira Nazora 116a,</w:t>
      </w:r>
    </w:p>
    <w:p w:rsidRDefault="001F36FB" w:rsidP="001F36FB" w:rsidR="001F36FB">
      <w:pPr>
        <w:jc w:val="both"/>
      </w:pPr>
      <w:r>
        <w:t>OIB 43997773574                                                                                                76.788,69 kuna</w:t>
      </w:r>
    </w:p>
    <w:p w:rsidRDefault="001F36FB" w:rsidP="001F36FB" w:rsidR="001F36FB">
      <w:pPr>
        <w:jc w:val="both"/>
      </w:pPr>
      <w:r>
        <w:t>3.BONCA d.o.o. iz Zagreba, Slavonska avenija 7, OIB 85746890492             262.500,00 kuna</w:t>
      </w:r>
    </w:p>
    <w:p w:rsidRDefault="001F36FB" w:rsidP="001F36FB" w:rsidR="001F36FB">
      <w:pPr>
        <w:spacing w:after="0"/>
        <w:jc w:val="both"/>
      </w:pPr>
      <w:r>
        <w:t>4.REPUBLIKA HRVATSKA, Ministarstvo financija, Porezna uprava,</w:t>
      </w:r>
    </w:p>
    <w:p w:rsidRDefault="001F36FB" w:rsidP="001F36FB" w:rsidR="001F36FB">
      <w:pPr>
        <w:spacing w:after="0"/>
        <w:jc w:val="both"/>
      </w:pPr>
      <w:r>
        <w:t>Područni ured Virovitica, Virovitica, Vladimira Nazora 3,</w:t>
      </w:r>
    </w:p>
    <w:p w:rsidRDefault="001F36FB" w:rsidP="001F36FB" w:rsidR="001F36FB">
      <w:pPr>
        <w:jc w:val="both"/>
      </w:pPr>
      <w:r>
        <w:t xml:space="preserve"> OIB 18683136487                                                                                             145.985,97 kuna</w:t>
      </w:r>
    </w:p>
    <w:p w:rsidRDefault="001F36FB" w:rsidP="001F36FB" w:rsidR="001F36FB">
      <w:pPr>
        <w:jc w:val="both"/>
      </w:pPr>
      <w:r>
        <w:t xml:space="preserve">5.EOS MATRIX d.o.o. iz Zagreba, Horvatova 82, OIB 76674680107                    209,17 kuna  </w:t>
      </w:r>
    </w:p>
    <w:p w:rsidRDefault="001F36FB" w:rsidP="001F36FB" w:rsidR="001F36FB">
      <w:pPr>
        <w:jc w:val="both"/>
      </w:pPr>
    </w:p>
    <w:p w:rsidRDefault="001F36FB" w:rsidP="001F36FB" w:rsidR="001F36FB">
      <w:pPr>
        <w:spacing w:after="0"/>
        <w:jc w:val="center"/>
      </w:pPr>
      <w:r>
        <w:lastRenderedPageBreak/>
        <w:t>2</w:t>
      </w:r>
    </w:p>
    <w:p w:rsidRDefault="001F36FB" w:rsidP="001F36FB" w:rsidR="001F36FB">
      <w:pPr>
        <w:jc w:val="right"/>
      </w:pPr>
      <w:r>
        <w:t>Poslovni broj:7 St-730/2018-36</w:t>
      </w:r>
    </w:p>
    <w:p w:rsidRDefault="001F36FB" w:rsidP="001F36FB" w:rsidR="001F36FB">
      <w:pPr>
        <w:spacing w:after="0"/>
        <w:jc w:val="right"/>
      </w:pPr>
      <w:bookmarkStart w:name="_GoBack" w:id="0"/>
      <w:bookmarkEnd w:id="0"/>
    </w:p>
    <w:p w:rsidRDefault="001F36FB" w:rsidP="001F36FB" w:rsidR="001F36FB">
      <w:pPr>
        <w:jc w:val="both"/>
      </w:pPr>
      <w:r>
        <w:t xml:space="preserve">6.EOS MATRIX d.o.o. iz Zagreba, Horvatova 82, OIB 76674680107                 2.243,56 kuna                                                                                                               </w:t>
      </w:r>
    </w:p>
    <w:p w:rsidRDefault="001F36FB" w:rsidP="001F36FB" w:rsidR="001F36FB">
      <w:pPr>
        <w:spacing w:after="0"/>
        <w:jc w:val="both"/>
      </w:pPr>
      <w:r>
        <w:t>7.HEP ELEKTRA d.d. iz Zagreba, Ulica grada Vukovara 37,</w:t>
      </w:r>
    </w:p>
    <w:p w:rsidRDefault="001F36FB" w:rsidP="001F36FB" w:rsidR="001F36FB">
      <w:pPr>
        <w:jc w:val="both"/>
      </w:pPr>
      <w:r>
        <w:t>OIB 43965974818                                                                                                  4.282,71 kuna</w:t>
      </w:r>
    </w:p>
    <w:p w:rsidRDefault="001F36FB" w:rsidP="001F36FB" w:rsidR="001F36FB">
      <w:pPr>
        <w:pStyle w:val="Naslov1"/>
        <w:jc w:val="center"/>
        <w:rPr>
          <w:b w:val="false"/>
        </w:rPr>
      </w:pPr>
      <w:r w:rsidRPr="001F36FB">
        <w:rPr>
          <w:b w:val="false"/>
          <w:sz w:val="24"/>
          <w:szCs w:val="24"/>
        </w:rPr>
        <w:t>Obrazloženje</w:t>
      </w:r>
    </w:p>
    <w:p w:rsidRDefault="001F36FB" w:rsidP="001F36FB" w:rsidR="001F36FB">
      <w:pPr>
        <w:jc w:val="both"/>
      </w:pPr>
      <w:r>
        <w:tab/>
        <w:t>Na ispitnom ročištu koje je održano dana 7. svibnja 2019. godine ispitane su sve prijavljene tražbine prema svojim iznosima i redu.</w:t>
      </w:r>
    </w:p>
    <w:p w:rsidRDefault="001F36FB" w:rsidP="001F36FB" w:rsidR="001F36FB">
      <w:pPr>
        <w:jc w:val="both"/>
      </w:pPr>
      <w:r>
        <w:tab/>
        <w:t>Stečajni sudac je sukladno čl.264.Stečajnog zakona sastavio tablicu ispitanih tražbina u kojoj je za svaku prijavljenu tražbinu unio podatak o tome u kojoj je mjeri ta tražbina utvrđena ili osporena prema svom iznosu i redu.</w:t>
      </w:r>
    </w:p>
    <w:p w:rsidRDefault="001F36FB" w:rsidP="001F36FB" w:rsidR="001F36FB">
      <w:pPr>
        <w:jc w:val="both"/>
      </w:pPr>
      <w:r>
        <w:tab/>
        <w:t xml:space="preserve">Tražbine navedene u točki 1. i točki 2. izreke ovog rješenja, nitko nije osporio pa se te tražbine smatraju temeljem čl.265.st.1.Stečajnog zakona utvrđene u navedenom iznosu kao u točki 1. i točki 2. izreke ovog rješenja, zbog čega je riješeno kao izreci ovog rješenja.  </w:t>
      </w:r>
    </w:p>
    <w:p w:rsidRDefault="001F36FB" w:rsidP="001F36FB" w:rsidR="001F36FB">
      <w:pPr>
        <w:ind w:firstLine="720"/>
        <w:jc w:val="center"/>
      </w:pPr>
      <w:r>
        <w:t>Bjelovar 7. svibnja 2019.</w:t>
      </w:r>
    </w:p>
    <w:p w:rsidRDefault="001F36FB" w:rsidP="001F36FB" w:rsidR="001F36F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1F36FB" w:rsidP="001F36FB" w:rsidR="001F36F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1F36FB" w:rsidP="001F36FB" w:rsidR="001F36F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F36FB" w:rsidP="001F36FB" w:rsidR="001F36FB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F36FB" w:rsidP="001F36FB" w:rsidR="001F36FB">
      <w:pPr>
        <w:spacing w:after="0"/>
        <w:ind w:hanging="1985" w:right="-143" w:left="1985"/>
        <w:jc w:val="both"/>
      </w:pPr>
      <w:r>
        <w:t xml:space="preserve">PRAVNA POUKA: Protiv ovog rješenja pristoji pravo žalbe Visokom trgovačkom sudu RH u </w:t>
      </w:r>
    </w:p>
    <w:p w:rsidRDefault="001F36FB" w:rsidP="001F36FB" w:rsidR="001F36FB">
      <w:pPr>
        <w:spacing w:after="0"/>
        <w:ind w:hanging="1985" w:left="1985"/>
        <w:jc w:val="both"/>
      </w:pPr>
      <w:r>
        <w:t>Zagrebu. Pravo na žalbu ima stečajni upravitelj i svaki vjerovnik u dijelu koji se tiče njegove</w:t>
      </w:r>
    </w:p>
    <w:p w:rsidRDefault="001F36FB" w:rsidP="001F36FB" w:rsidR="001F36FB">
      <w:pPr>
        <w:spacing w:after="0"/>
        <w:ind w:hanging="1985" w:right="-141" w:left="568"/>
        <w:jc w:val="both"/>
      </w:pPr>
      <w:r>
        <w:t xml:space="preserve">                        </w:t>
      </w:r>
      <w:r>
        <w:t xml:space="preserve">prijavljene tražbine (čl.265.st.2., 3. i 4. SZ). Rok za žalbu je 8 dana, a računa se od isteka </w:t>
      </w:r>
    </w:p>
    <w:p w:rsidRDefault="001F36FB" w:rsidP="001F36FB" w:rsidR="001F36FB">
      <w:pPr>
        <w:spacing w:after="0"/>
        <w:ind w:hanging="1985" w:right="-141" w:left="568"/>
        <w:jc w:val="both"/>
      </w:pPr>
      <w:r>
        <w:t xml:space="preserve">                        </w:t>
      </w:r>
      <w:r>
        <w:t xml:space="preserve">osmog dana od dana stavljanja ovog rješenja na e-oglasnu ploču suda. Žalba se podnosi </w:t>
      </w:r>
    </w:p>
    <w:p w:rsidRDefault="001F36FB" w:rsidP="001F36FB" w:rsidR="001F36FB">
      <w:pPr>
        <w:spacing w:after="0"/>
        <w:ind w:hanging="1985" w:left="1985"/>
        <w:jc w:val="both"/>
      </w:pPr>
      <w:r>
        <w:t xml:space="preserve">ovome sudu u dva primjerka za Visoki trgovački sud RH. </w:t>
      </w:r>
    </w:p>
    <w:p w:rsidRDefault="001F36FB" w:rsidP="001F36FB" w:rsidR="001F36FB">
      <w:pPr>
        <w:jc w:val="both"/>
      </w:pPr>
    </w:p>
    <w:p w:rsidRDefault="001F36FB" w:rsidP="001F36FB" w:rsidR="001F36FB">
      <w:pPr>
        <w:jc w:val="both"/>
      </w:pPr>
    </w:p>
    <w:p w:rsidRDefault="001F36FB" w:rsidP="001F36FB" w:rsidR="001F36FB">
      <w:pPr>
        <w:jc w:val="both"/>
      </w:pPr>
    </w:p>
    <w:p w:rsidRDefault="001F36FB" w:rsidP="001F36FB" w:rsidR="001F36F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6FB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53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St-730/2018-36</izvorni_sadrzaj>
    <derivirana_varijabla naziv="DomainObject.Oznaka_1">St-730/2018-36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St-730/2018-36</izvorni_sadrzaj>
    <derivirana_varijabla naziv="DomainObject.PoslovniBrojDokumenta_1">St-730/2018-36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3F80F-2A97-4CE0-9F19-EFF164959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2254</properties:Characters>
  <properties:Lines>63</properties:Lines>
  <properties:Paragraphs>43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2019-05-07T12:02:00Z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