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19efd" w14:paraId="0519ef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D6CD2" w:rsidP="00AD6CD2" w:rsidR="00AD6CD2" w:rsidRPr="00AD6CD2">
      <w:pPr>
        <w:pStyle w:val="SudNaziv"/>
        <w:rPr>
          <w:rFonts w:cs="Times New Roman" w:eastAsia="Times New Roman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AD6CD2">
        <w:rPr>
          <w:rFonts w:cs="Times New Roman" w:eastAsia="Times New Roman"/>
        </w:rPr>
        <w:t>TRGOVAČKI SUD U SPLITU</w:t>
      </w: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  <w:r w:rsidRPr="00AD6CD2">
        <w:rPr>
          <w:rFonts w:cs="Times New Roman" w:eastAsia="Times New Roman"/>
        </w:rPr>
        <w:t xml:space="preserve">                      ZA</w:t>
      </w:r>
    </w:p>
    <w:p w:rsidRDefault="00AD6CD2" w:rsidP="00AD6CD2" w:rsidR="00AD6CD2" w:rsidRPr="00AD6CD2">
      <w:pPr>
        <w:spacing w:after="0"/>
        <w:rPr>
          <w:rFonts w:cs="Times New Roman" w:eastAsia="Times New Roman"/>
          <w:u w:val="single"/>
        </w:rPr>
      </w:pPr>
      <w:r w:rsidRPr="00AD6CD2">
        <w:rPr>
          <w:rFonts w:cs="Times New Roman" w:eastAsia="Times New Roman"/>
        </w:rPr>
        <w:t xml:space="preserve">        </w:t>
      </w:r>
      <w:r w:rsidRPr="00AD6CD2">
        <w:rPr>
          <w:rFonts w:cs="Times New Roman" w:eastAsia="Times New Roman"/>
          <w:u w:val="single"/>
        </w:rPr>
        <w:t>VRHOVNI  SUD  RH</w:t>
      </w:r>
    </w:p>
    <w:p w:rsidRDefault="00AD6CD2" w:rsidP="00AD6CD2" w:rsidR="00AD6CD2" w:rsidRPr="00AD6CD2">
      <w:pPr>
        <w:spacing w:after="0"/>
        <w:rPr>
          <w:rFonts w:cs="Times New Roman" w:eastAsia="Times New Roman"/>
          <w:u w:val="single"/>
        </w:rPr>
      </w:pPr>
      <w:r w:rsidRPr="00AD6CD2">
        <w:rPr>
          <w:rFonts w:cs="Times New Roman" w:eastAsia="Times New Roman"/>
        </w:rPr>
        <w:t xml:space="preserve">                </w:t>
      </w:r>
      <w:r w:rsidRPr="00AD6CD2">
        <w:rPr>
          <w:rFonts w:cs="Times New Roman" w:eastAsia="Times New Roman"/>
          <w:u w:val="single"/>
        </w:rPr>
        <w:t>Z A G R E B</w:t>
      </w: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  <w:b/>
          <w:i/>
        </w:rPr>
      </w:pPr>
      <w:r w:rsidRPr="00AD6CD2">
        <w:rPr>
          <w:rFonts w:cs="Times New Roman" w:eastAsia="Times New Roman"/>
          <w:b/>
          <w:i/>
        </w:rPr>
        <w:t xml:space="preserve">Dostavlja se spis radi donošenja odluke povodom revizije. 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  <w:b/>
          <w:i/>
        </w:rPr>
        <w:t>Naziv, datum i broj pobijane  odluke</w:t>
      </w:r>
      <w:r w:rsidRPr="00AD6CD2">
        <w:rPr>
          <w:rFonts w:cs="Times New Roman" w:eastAsia="Times New Roman"/>
          <w:b/>
        </w:rPr>
        <w:t xml:space="preserve">: </w:t>
      </w:r>
      <w:r w:rsidRPr="00AD6CD2">
        <w:rPr>
          <w:rFonts w:cs="Times New Roman" w:eastAsia="Times New Roman"/>
        </w:rPr>
        <w:t xml:space="preserve"> 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  <w:b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</w:rPr>
        <w:t>Rješenje Visokoga trgovačkog suda Republike Hrvatske (dalje: VTS), od 16. ožujka 2016. godine, broj: 23. Pž-1379/16. (list: 3090. do 3093, SVEŽANJ: 16. spisa), kojim se odbija žalba i potvrđuje rješenje Trgovačkog suda u Splitu, od 28. rujna 2012. godine, broj: 14. St-142/00., (list: 2828. do 2833, SVEŽANJ: XV. spisa), o odbijanju zahtjeva razlučnog vjerovnika ŽUPANJSKE BANKE, d.d., u stečaju, Županja.</w:t>
      </w: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  <w:r w:rsidRPr="00AD6CD2">
        <w:rPr>
          <w:rFonts w:cs="Times New Roman" w:eastAsia="Times New Roman"/>
        </w:rPr>
        <w:t xml:space="preserve">                              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AD6CD2">
        <w:rPr>
          <w:rFonts w:cs="Times New Roman" w:eastAsia="Times New Roman"/>
          <w:b/>
          <w:i/>
          <w:u w:val="single"/>
        </w:rPr>
        <w:t>Tko i kada je izjavio reviziju: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</w:rPr>
        <w:t>Razlučni vjerovnik – Stečajna masa ŽUPANJSKA BANKA, d.d., u stečaju, Županja, po punom. Mizani Mekić, odvjetnici u Zagrebu, revizija poslana poštom preporučeno predajom na poštu Zagreb, dana 08. lipnja 2016. godine, broj: RC - 39 973 827 9 HR (list: 3096. do 3100, SVEŽANJ: 16. spisa). Punomoć na listu broj: 3074. spisa, SVEŽANJ 16.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  <w:b/>
          <w:i/>
          <w:u w:val="single"/>
        </w:rPr>
      </w:pPr>
      <w:r w:rsidRPr="00AD6CD2">
        <w:rPr>
          <w:rFonts w:cs="Times New Roman" w:eastAsia="Times New Roman"/>
          <w:b/>
          <w:i/>
          <w:u w:val="single"/>
        </w:rPr>
        <w:t>Kada je pobijana odluka dostavljena podnositelju žalbe: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</w:rPr>
        <w:t>Rješenje koje se revizijom pobija dostavljeno je punomoćnici revidenta dana 09. svibnja 2016. godine (list: 3092. do 3093, SVEŽANJ: 16. spisa). Isto je rješenje bilo oglašeno i na e-Oglasnoj ploči Suda dana 03. svibnja 2016. godine (list: 3094. do 3095, SVEŽANJ: 16. spisa).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  <w:b/>
          <w:u w:val="single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  <w:b/>
          <w:i/>
        </w:rPr>
        <w:t>Odgovor na reviziju:</w:t>
      </w:r>
      <w:r w:rsidRPr="00AD6CD2">
        <w:rPr>
          <w:rFonts w:cs="Times New Roman" w:eastAsia="Times New Roman"/>
        </w:rPr>
        <w:t xml:space="preserve">  Nije dostavljen.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  <w:b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  <w:u w:val="single"/>
        </w:rPr>
      </w:pPr>
      <w:r w:rsidRPr="00AD6CD2">
        <w:rPr>
          <w:rFonts w:cs="Times New Roman" w:eastAsia="Times New Roman"/>
          <w:b/>
          <w:i/>
        </w:rPr>
        <w:t>Prilažu se</w:t>
      </w:r>
      <w:r w:rsidRPr="00AD6CD2">
        <w:rPr>
          <w:rFonts w:cs="Times New Roman" w:eastAsia="Times New Roman"/>
          <w:i/>
        </w:rPr>
        <w:t>:</w:t>
      </w:r>
      <w:r w:rsidRPr="00AD6CD2">
        <w:rPr>
          <w:rFonts w:cs="Times New Roman" w:eastAsia="Times New Roman"/>
        </w:rPr>
        <w:t xml:space="preserve"> prijepis odluke VTS-a (i Trgovačkog suda u Splitu), revizija, dostavnica te cijeli spis </w:t>
      </w:r>
      <w:r w:rsidRPr="00AD6CD2">
        <w:rPr>
          <w:rFonts w:cs="Times New Roman" w:eastAsia="Times New Roman"/>
          <w:u w:val="single"/>
        </w:rPr>
        <w:t>u izvorniku</w:t>
      </w:r>
      <w:r w:rsidRPr="00AD6CD2">
        <w:rPr>
          <w:rFonts w:cs="Times New Roman" w:eastAsia="Times New Roman"/>
        </w:rPr>
        <w:t xml:space="preserve"> (list: 1. do 3100, spisa, SVEŽANJ: I. do 16. spisa + PRILOZI – list, 1 - 172.).  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</w:rPr>
        <w:t xml:space="preserve">Radi kompleksnosti predmeta i kako bi se Revizijskom sudu omogućilo cijeloviti uvid u stanje ove pravne stvari, cijeli spis se dostavlja u izvorniku. Ujedno se dostavlja i prijava tražbine i razlučnog vjerovnika HRVATSKE BANKE ZA OBNOVU I RAZVOJ, iz 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</w:rPr>
        <w:t xml:space="preserve">                                                               - 2 -                                               14. St-142/00.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</w:rPr>
        <w:t xml:space="preserve">Zagreba. Prijava tražbine revidenta – razlučnog vjerovnika ŽUPANJSKE BANKE, d.d., u stečaju, Županja, nalazi se u spisu, list: 984.-1021, SVEŽANJ: V. spisa). 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</w:rPr>
        <w:t xml:space="preserve">Dostavlja se i </w:t>
      </w:r>
      <w:r w:rsidRPr="00AD6CD2">
        <w:rPr>
          <w:rFonts w:cs="Times New Roman" w:eastAsia="Times New Roman"/>
          <w:i/>
        </w:rPr>
        <w:t>Popis pismena</w:t>
      </w:r>
      <w:r w:rsidRPr="00AD6CD2">
        <w:rPr>
          <w:rFonts w:cs="Times New Roman" w:eastAsia="Times New Roman"/>
        </w:rPr>
        <w:t xml:space="preserve"> za koji vjerujemo kako će Naslovu olakšati snalaženje u spisu.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</w:rPr>
        <w:t>U postupku koji je prethodio donošenju (pobijanog) rješenja Trgovačkog suda u Splitu kao suda prvog stupnja, prema stajalištu istog Suda prvog stupnja, nisu povrijeđene odredbe postupka.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</w:rPr>
        <w:t>Split, 20. srpnja 2016. godine.                                              STEČAJNI SUDAC:</w:t>
      </w: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  <w:r w:rsidRPr="00AD6CD2">
        <w:rPr>
          <w:rFonts w:cs="Times New Roman" w:eastAsia="Times New Roman"/>
        </w:rPr>
        <w:t xml:space="preserve">                                                                                                    </w:t>
      </w:r>
      <w:smartTag w:element="PersonName" w:uri="urn:schemas-microsoft-com:office:smarttags">
        <w:r w:rsidRPr="00AD6CD2">
          <w:rPr>
            <w:rFonts w:cs="Times New Roman" w:eastAsia="Times New Roman"/>
          </w:rPr>
          <w:t>Jozo Ćaleta</w:t>
        </w:r>
      </w:smartTag>
      <w:r w:rsidRPr="00AD6CD2">
        <w:rPr>
          <w:rFonts w:cs="Times New Roman" w:eastAsia="Times New Roman"/>
        </w:rPr>
        <w:t>,</w:t>
      </w: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  <w:u w:val="single"/>
        </w:rPr>
        <w:t>Prilozi:</w:t>
      </w:r>
      <w:r w:rsidRPr="00AD6CD2">
        <w:rPr>
          <w:rFonts w:cs="Times New Roman" w:eastAsia="Times New Roman"/>
        </w:rPr>
        <w:t xml:space="preserve"> kao u tekstu.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  <w:u w:val="single"/>
        </w:rPr>
        <w:t>Na znanje:</w:t>
      </w:r>
      <w:r w:rsidRPr="00AD6CD2">
        <w:rPr>
          <w:rFonts w:cs="Times New Roman" w:eastAsia="Times New Roman"/>
        </w:rPr>
        <w:t xml:space="preserve">  Visoki trgovački sud Republike Hrvatske, Zagreb, uz popratni dopis i 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  <w:r w:rsidRPr="00AD6CD2">
        <w:rPr>
          <w:rFonts w:cs="Times New Roman" w:eastAsia="Times New Roman"/>
        </w:rPr>
        <w:t xml:space="preserve">                    primjerak revizije. </w:t>
      </w: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AD6CD2" w:rsidP="00AD6CD2" w:rsidR="00AD6CD2" w:rsidRPr="00AD6CD2">
      <w:pPr>
        <w:spacing w:after="0"/>
        <w:jc w:val="both"/>
        <w:rPr>
          <w:rFonts w:cs="Times New Roman" w:eastAsia="Times New Roman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6CD2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82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St-142/2000-6</izvorni_sadrzaj>
    <derivirana_varijabla naziv="DomainObject.Oznaka_1">St-142/2000-6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2000.</izvorni_sadrzaj>
    <derivirana_varijabla naziv="DomainObject.Predmet.DatumOsnivanja_1">3.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St-142/2000</izvorni_sadrzaj>
    <derivirana_varijabla naziv="DomainObject.Predmet.OznakaBroj_1">St-142/2000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TURIST dioničko društvo za turizam i ugostiteljstvo ˝u stečaju˝</izvorni_sadrzaj>
    <derivirana_varijabla naziv="DomainObject.Predmet.ProtustrankaFormated_1">  TURIST dioničko društvo za turizam i ugostiteljstvo ˝u stečaju˝</derivirana_varijabla>
  </DomainObject.Predmet.ProtustrankaFormated>
  <DomainObject.Predmet.ProtustrankaFormatedOIB>
    <izvorni_sadrzaj>  TURIST dioničko društvo za turizam i ugostiteljstvo ˝u stečaju˝, OIB 66403794882</izvorni_sadrzaj>
    <derivirana_varijabla naziv="DomainObject.Predmet.ProtustrankaFormatedOIB_1">  TURIST dioničko društvo za turizam i ugostiteljstvo ˝u stečaju˝, OIB 66403794882</derivirana_varijabla>
  </DomainObject.Predmet.ProtustrankaFormatedOIB>
  <DomainObject.Predmet.ProtustrankaFormatedWithAdress>
    <izvorni_sadrzaj> TURIST dioničko društvo za turizam i ugostiteljstvo ˝u stečaju˝, Trg Loža 1, 53291 Novalja</izvorni_sadrzaj>
    <derivirana_varijabla naziv="DomainObject.Predmet.ProtustrankaFormatedWithAdress_1"> TURIST dioničko društvo za turizam i ugostiteljstvo ˝u stečaju˝, Trg Loža 1, 53291 Novalja</derivirana_varijabla>
  </DomainObject.Predmet.ProtustrankaFormatedWithAdress>
  <DomainObject.Predmet.ProtustrankaFormatedWithAdressOIB>
    <izvorni_sadrzaj> TURIST dioničko društvo za turizam i ugostiteljstvo ˝u stečaju˝, OIB 66403794882, Trg Loža 1, 53291 Novalja</izvorni_sadrzaj>
    <derivirana_varijabla naziv="DomainObject.Predmet.ProtustrankaFormatedWithAdressOIB_1"> TURIST dioničko društvo za turizam i ugostiteljstvo ˝u stečaju˝, OIB 66403794882, Trg Loža 1, 53291 Novalja</derivirana_varijabla>
  </DomainObject.Predmet.ProtustrankaFormatedWithAdressOIB>
  <DomainObject.Predmet.ProtustrankaWithAdress>
    <izvorni_sadrzaj>TURIST dioničko društvo za turizam i ugostiteljstvo ˝u stečaju˝ Trg Loža 1, 53291 Novalja</izvorni_sadrzaj>
    <derivirana_varijabla naziv="DomainObject.Predmet.ProtustrankaWithAdress_1">TURIST dioničko društvo za turizam i ugostiteljstvo ˝u stečaju˝ Trg Loža 1, 53291 Novalja</derivirana_varijabla>
  </DomainObject.Predmet.ProtustrankaWithAdress>
  <DomainObject.Predmet.ProtustrankaWithAdressOIB>
    <izvorni_sadrzaj>TURIST dioničko društvo za turizam i ugostiteljstvo ˝u stečaju˝, OIB 66403794882, Trg Loža 1, 53291 Novalja</izvorni_sadrzaj>
    <derivirana_varijabla naziv="DomainObject.Predmet.ProtustrankaWithAdressOIB_1">TURIST dioničko društvo za turizam i ugostiteljstvo ˝u stečaju˝, OIB 66403794882, Trg Loža 1, 53291 Novalja</derivirana_varijabla>
  </DomainObject.Predmet.ProtustrankaWithAdressOIB>
  <DomainObject.Predmet.ProtustrankaNazivFormated>
    <izvorni_sadrzaj>TURIST dioničko društvo za turizam i ugostiteljstvo ˝u stečaju˝</izvorni_sadrzaj>
    <derivirana_varijabla naziv="DomainObject.Predmet.ProtustrankaNazivFormated_1">TURIST dioničko društvo za turizam i ugostiteljstvo ˝u stečaju˝</derivirana_varijabla>
  </DomainObject.Predmet.ProtustrankaNazivFormated>
  <DomainObject.Predmet.ProtustrankaNazivFormatedOIB>
    <izvorni_sadrzaj>TURIST dioničko društvo za turizam i ugostiteljstvo ˝u stečaju˝, OIB 66403794882</izvorni_sadrzaj>
    <derivirana_varijabla naziv="DomainObject.Predmet.ProtustrankaNazivFormatedOIB_1">TURIST dioničko društvo za turizam i ugostiteljstvo ˝u stečaju˝, OIB 66403794882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NOVALJA</izvorni_sadrzaj>
    <derivirana_varijabla naziv="DomainObject.Predmet.StrankaFormated_1">  GRAD NOVALJA</derivirana_varijabla>
  </DomainObject.Predmet.StrankaFormated>
  <DomainObject.Predmet.StrankaFormatedOIB>
    <izvorni_sadrzaj>  GRAD NOVALJA</izvorni_sadrzaj>
    <derivirana_varijabla naziv="DomainObject.Predmet.StrankaFormatedOIB_1">  GRAD NOVALJA</derivirana_varijabla>
  </DomainObject.Predmet.StrankaFormatedOIB>
  <DomainObject.Predmet.StrankaFormatedWithAdress>
    <izvorni_sadrzaj> GRAD NOVALJA</izvorni_sadrzaj>
    <derivirana_varijabla naziv="DomainObject.Predmet.StrankaFormatedWithAdress_1"> GRAD NOVALJA</derivirana_varijabla>
  </DomainObject.Predmet.StrankaFormatedWithAdress>
  <DomainObject.Predmet.StrankaFormatedWithAdressOIB>
    <izvorni_sadrzaj> GRAD NOVALJA</izvorni_sadrzaj>
    <derivirana_varijabla naziv="DomainObject.Predmet.StrankaFormatedWithAdressOIB_1"> GRAD NOVALJA</derivirana_varijabla>
  </DomainObject.Predmet.StrankaFormatedWithAdressOIB>
  <DomainObject.Predmet.StrankaWithAdress>
    <izvorni_sadrzaj>GRAD NOVALJA </izvorni_sadrzaj>
    <derivirana_varijabla naziv="DomainObject.Predmet.StrankaWithAdress_1">GRAD NOVALJA </derivirana_varijabla>
  </DomainObject.Predmet.StrankaWithAdress>
  <DomainObject.Predmet.StrankaWithAdressOIB>
    <izvorni_sadrzaj>GRAD NOVALJA</izvorni_sadrzaj>
    <derivirana_varijabla naziv="DomainObject.Predmet.StrankaWithAdressOIB_1">GRAD NOVALJA</derivirana_varijabla>
  </DomainObject.Predmet.StrankaWithAdressOIB>
  <DomainObject.Predmet.StrankaNazivFormated>
    <izvorni_sadrzaj>GRAD NOVALJA</izvorni_sadrzaj>
    <derivirana_varijabla naziv="DomainObject.Predmet.StrankaNazivFormated_1">GRAD NOVALJA</derivirana_varijabla>
  </DomainObject.Predmet.StrankaNazivFormated>
  <DomainObject.Predmet.StrankaNazivFormatedOIB>
    <izvorni_sadrzaj>GRAD NOVALJA</izvorni_sadrzaj>
    <derivirana_varijabla naziv="DomainObject.Predmet.StrankaNazivFormatedOIB_1">GRAD NOVALJA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GRAD NOVALJA</item>
    </izvorni_sadrzaj>
    <derivirana_varijabla naziv="DomainObject.Predmet.StrankaListFormated_1">
      <item>GRAD NOVALJA</item>
    </derivirana_varijabla>
  </DomainObject.Predmet.StrankaListFormated>
  <DomainObject.Predmet.StrankaListFormatedOIB>
    <izvorni_sadrzaj>
      <item>GRAD NOVALJA</item>
    </izvorni_sadrzaj>
    <derivirana_varijabla naziv="DomainObject.Predmet.StrankaListFormatedOIB_1">
      <item>GRAD NOVALJA</item>
    </derivirana_varijabla>
  </DomainObject.Predmet.StrankaListFormatedOIB>
  <DomainObject.Predmet.StrankaListFormatedWithAdress>
    <izvorni_sadrzaj>
      <item>GRAD NOVALJA</item>
    </izvorni_sadrzaj>
    <derivirana_varijabla naziv="DomainObject.Predmet.StrankaListFormatedWithAdress_1">
      <item>GRAD NOVALJA</item>
    </derivirana_varijabla>
  </DomainObject.Predmet.StrankaListFormatedWithAdress>
  <DomainObject.Predmet.StrankaListFormatedWithAdressOIB>
    <izvorni_sadrzaj>
      <item>GRAD NOVALJA</item>
    </izvorni_sadrzaj>
    <derivirana_varijabla naziv="DomainObject.Predmet.StrankaListFormatedWithAdressOIB_1">
      <item>GRAD NOVALJA</item>
    </derivirana_varijabla>
  </DomainObject.Predmet.StrankaListFormatedWithAdressOIB>
  <DomainObject.Predmet.StrankaListNazivFormated>
    <izvorni_sadrzaj>
      <item>GRAD NOVALJA</item>
    </izvorni_sadrzaj>
    <derivirana_varijabla naziv="DomainObject.Predmet.StrankaListNazivFormated_1">
      <item>GRAD NOVALJA</item>
    </derivirana_varijabla>
  </DomainObject.Predmet.StrankaListNazivFormated>
  <DomainObject.Predmet.StrankaListNazivFormatedOIB>
    <izvorni_sadrzaj>
      <item>GRAD NOVALJA</item>
    </izvorni_sadrzaj>
    <derivirana_varijabla naziv="DomainObject.Predmet.StrankaListNazivFormatedOIB_1">
      <item>GRAD NOVALJA</item>
    </derivirana_varijabla>
  </DomainObject.Predmet.StrankaListNazivFormatedOIB>
  <DomainObject.Predmet.ProtuStrankaListFormated>
    <izvorni_sadrzaj>
      <item>TURIST dioničko društvo za turizam i ugostiteljstvo ˝u stečaju˝</item>
    </izvorni_sadrzaj>
    <derivirana_varijabla naziv="DomainObject.Predmet.ProtuStrankaListFormated_1">
      <item>TURIST dioničko društvo za turizam i ugostiteljstvo ˝u stečaju˝</item>
    </derivirana_varijabla>
  </DomainObject.Predmet.ProtuStrankaListFormated>
  <DomainObject.Predmet.ProtuStrankaListFormatedOIB>
    <izvorni_sadrzaj>
      <item>TURIST dioničko društvo za turizam i ugostiteljstvo ˝u stečaju˝, OIB 66403794882</item>
    </izvorni_sadrzaj>
    <derivirana_varijabla naziv="DomainObject.Predmet.ProtuStrankaListFormatedOIB_1">
      <item>TURIST dioničko društvo za turizam i ugostiteljstvo ˝u stečaju˝, OIB 66403794882</item>
    </derivirana_varijabla>
  </DomainObject.Predmet.ProtuStrankaListFormatedOIB>
  <DomainObject.Predmet.ProtuStrankaListFormatedWithAdress>
    <izvorni_sadrzaj>
      <item>TURIST dioničko društvo za turizam i ugostiteljstvo ˝u stečaju˝, Trg Loža 1, 53291 Novalja</item>
    </izvorni_sadrzaj>
    <derivirana_varijabla naziv="DomainObject.Predmet.ProtuStrankaListFormatedWithAdress_1">
      <item>TURIST dioničko društvo za turizam i ugostiteljstvo ˝u stečaju˝, Trg Loža 1, 53291 Novalja</item>
    </derivirana_varijabla>
  </DomainObject.Predmet.ProtuStrankaListFormatedWithAdress>
  <DomainObject.Predmet.ProtuStrankaListFormatedWithAdressOIB>
    <izvorni_sadrzaj>
      <item>TURIST dioničko društvo za turizam i ugostiteljstvo ˝u stečaju˝, OIB 66403794882, Trg Loža 1, 53291 Novalja</item>
    </izvorni_sadrzaj>
    <derivirana_varijabla naziv="DomainObject.Predmet.ProtuStrankaListFormatedWithAdressOIB_1">
      <item>TURIST dioničko društvo za turizam i ugostiteljstvo ˝u stečaju˝, OIB 66403794882, Trg Loža 1, 53291 Novalja</item>
    </derivirana_varijabla>
  </DomainObject.Predmet.ProtuStrankaListFormatedWithAdressOIB>
  <DomainObject.Predmet.ProtuStrankaListNazivFormated>
    <izvorni_sadrzaj>
      <item>TURIST dioničko društvo za turizam i ugostiteljstvo ˝u stečaju˝</item>
    </izvorni_sadrzaj>
    <derivirana_varijabla naziv="DomainObject.Predmet.ProtuStrankaListNazivFormated_1">
      <item>TURIST dioničko društvo za turizam i ugostiteljstvo ˝u stečaju˝</item>
    </derivirana_varijabla>
  </DomainObject.Predmet.ProtuStrankaListNazivFormated>
  <DomainObject.Predmet.ProtuStrankaListNazivFormatedOIB>
    <izvorni_sadrzaj>
      <item>TURIST dioničko društvo za turizam i ugostiteljstvo ˝u stečaju˝, OIB 66403794882</item>
    </izvorni_sadrzaj>
    <derivirana_varijabla naziv="DomainObject.Predmet.ProtuStrankaListNazivFormatedOIB_1">
      <item>TURIST dioničko društvo za turizam i ugostiteljstvo ˝u stečaju˝, OIB 66403794882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>St-142/2000-6</izvorni_sadrzaj>
    <derivirana_varijabla naziv="DomainObject.PoslovniBrojDokumenta_1">St-142/2000-6</derivirana_varijabla>
  </DomainObject.PoslovniBrojDokumenta>
  <DomainObject.Predmet.StrankaIDrugi>
    <izvorni_sadrzaj>GRAD NOVALJA</izvorni_sadrzaj>
    <derivirana_varijabla naziv="DomainObject.Predmet.StrankaIDrugi_1">GRAD NOVALJA</derivirana_varijabla>
  </DomainObject.Predmet.StrankaIDrugi>
  <DomainObject.Predmet.ProtustrankaIDrugi>
    <izvorni_sadrzaj>TURIST dioničko društvo za turizam i ugostiteljstvo ˝u stečaju˝</izvorni_sadrzaj>
    <derivirana_varijabla naziv="DomainObject.Predmet.ProtustrankaIDrugi_1">TURIST dioničko društvo za turizam i ugostiteljstvo ˝u stečaju˝</derivirana_varijabla>
  </DomainObject.Predmet.ProtustrankaIDrugi>
  <DomainObject.Predmet.StrankaIDrugiAdressOIB>
    <izvorni_sadrzaj>GRAD NOVALJA</izvorni_sadrzaj>
    <derivirana_varijabla naziv="DomainObject.Predmet.StrankaIDrugiAdressOIB_1">GRAD NOVALJA</derivirana_varijabla>
  </DomainObject.Predmet.StrankaIDrugiAdressOIB>
  <DomainObject.Predmet.ProtustrankaIDrugiAdressOIB>
    <izvorni_sadrzaj>TURIST dioničko društvo za turizam i ugostiteljstvo ˝u stečaju˝, OIB 66403794882, Trg Loža 1, 53291 Novalja</izvorni_sadrzaj>
    <derivirana_varijabla naziv="DomainObject.Predmet.ProtustrankaIDrugiAdressOIB_1">TURIST dioničko društvo za turizam i ugostiteljstvo ˝u stečaju˝, OIB 66403794882, Trg Loža 1,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TURIST dioničko društvo za turizam i ugostiteljstvo ˝u stečaju˝</item>
      <item>GRAD NOVALJA</item>
    </izvorni_sadrzaj>
    <derivirana_varijabla naziv="DomainObject.Predmet.SudioniciListNaziv_1">
      <item>TURIST dioničko društvo za turizam i ugostiteljstvo ˝u stečaju˝</item>
      <item>GRAD NOVALJA</item>
    </derivirana_varijabla>
  </DomainObject.Predmet.SudioniciListNaziv>
  <DomainObject.Predmet.SudioniciListAdressOIB>
    <izvorni_sadrzaj>
      <item>TURIST dioničko društvo za turizam i ugostiteljstvo ˝u stečaju˝, OIB 66403794882, Trg Loža 1,53291 Novalja</item>
      <item>GRAD NOVALJA</item>
    </izvorni_sadrzaj>
    <derivirana_varijabla naziv="DomainObject.Predmet.SudioniciListAdressOIB_1">
      <item>TURIST dioničko društvo za turizam i ugostiteljstvo ˝u stečaju˝, OIB 66403794882, Trg Loža 1,53291 Novalja</item>
      <item>GRAD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77800D-CCAE-4D71-8753-F78F4F558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368</properties:Words>
  <properties:Characters>2002</properties:Characters>
  <properties:Lines>79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2016-07-20T08:27:00Z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St-142/2000-6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