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f6a99" w14:paraId="20f6a99" w:rsidRDefault="007B5FAD" w:rsidP="00EA69AE" w:rsidR="007B5FAD">
      <w:pPr>
        <w15:collapsed w:val="false"/>
      </w:pPr>
      <w:bookmarkStart w:name="_GoBack" w:id="0"/>
      <w:bookmarkEnd w:id="0"/>
    </w:p>
    <w:p w:rsidRDefault="008E5D9E" w:rsidP="00EA69AE" w:rsidR="008E5D9E"/>
    <w:p w:rsidRDefault="00AD4558" w:rsidP="0080444D" w:rsidR="00EA69AE" w:rsidRPr="00EA69AE">
      <w:pPr>
        <w:ind w:firstLine="708"/>
      </w:pPr>
      <w:r>
        <w:rPr>
          <w:noProof/>
        </w:rPr>
        <w:drawing>
          <wp:inline distR="0" distL="0" distB="0" distT="0">
            <wp:extent cy="960755" cx="72199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EA69AE" w:rsidP="0080444D" w:rsidR="00EA69AE" w:rsidRPr="00EA69AE">
      <w:pPr>
        <w:spacing w:before="200"/>
      </w:pPr>
      <w:r w:rsidRPr="00EA69AE">
        <w:t>REPUBLIKA HRVATSKA</w:t>
      </w:r>
      <w:r w:rsidRPr="00EA69AE">
        <w:tab/>
      </w:r>
      <w:r w:rsidRPr="00EA69AE">
        <w:tab/>
      </w:r>
      <w:r w:rsidRPr="00EA69AE">
        <w:tab/>
      </w:r>
      <w:r w:rsidRPr="00EA69AE">
        <w:tab/>
      </w:r>
      <w:r w:rsidRPr="00EA69AE">
        <w:tab/>
      </w:r>
      <w:r w:rsidRPr="00EA69AE">
        <w:tab/>
      </w:r>
    </w:p>
    <w:p w:rsidRDefault="00EA69AE" w:rsidP="00EA69AE" w:rsidR="0058272A">
      <w:pPr>
        <w:tabs>
          <w:tab w:pos="720" w:val="left"/>
          <w:tab w:pos="1440" w:val="left"/>
          <w:tab w:pos="2160" w:val="left"/>
          <w:tab w:pos="2880" w:val="left"/>
          <w:tab w:pos="3600" w:val="left"/>
          <w:tab w:pos="4320" w:val="center"/>
        </w:tabs>
      </w:pPr>
      <w:r w:rsidRPr="00EA69AE">
        <w:t>TRGOVAČKI SUD U SPLITU</w:t>
      </w:r>
      <w:r w:rsidR="0058272A">
        <w:tab/>
      </w:r>
      <w:r w:rsidR="0058272A">
        <w:tab/>
      </w:r>
      <w:r w:rsidR="0058272A">
        <w:tab/>
      </w:r>
    </w:p>
    <w:p w:rsidRDefault="00AA2422" w:rsidR="003E696E">
      <w:r>
        <w:t>Split, Sukoišanska 6</w:t>
      </w:r>
      <w:r w:rsidR="0058272A">
        <w:tab/>
      </w:r>
    </w:p>
    <w:p w:rsidRDefault="00EA69AE" w:rsidP="007B5FAD" w:rsidR="00EA69AE" w:rsidRPr="00EA69AE">
      <w:pPr>
        <w:pStyle w:val="Naslov1"/>
        <w:spacing w:after="200" w:before="300"/>
        <w:rPr>
          <w:b w:val="false"/>
          <w:spacing w:val="60"/>
        </w:rPr>
      </w:pPr>
      <w:r w:rsidRPr="00EA69AE">
        <w:rPr>
          <w:b w:val="false"/>
          <w:spacing w:val="60"/>
        </w:rPr>
        <w:t>REPUBLIKA HRVATSKA</w:t>
      </w:r>
    </w:p>
    <w:p w:rsidRDefault="00EA69AE" w:rsidP="008E5D9E" w:rsidR="00EA69AE" w:rsidRPr="00EA69AE">
      <w:pPr>
        <w:spacing w:after="320" w:before="300"/>
        <w:jc w:val="center"/>
      </w:pPr>
      <w:r w:rsidRPr="00EA69AE">
        <w:rPr>
          <w:spacing w:val="60"/>
        </w:rPr>
        <w:t>RJEŠ</w:t>
      </w:r>
      <w:r>
        <w:t>E N J E</w:t>
      </w:r>
    </w:p>
    <w:p w:rsidRDefault="0058272A" w:rsidR="0058272A">
      <w:pPr>
        <w:pStyle w:val="Tijeloteksta"/>
        <w:ind w:hanging="180"/>
      </w:pPr>
      <w:r>
        <w:tab/>
      </w:r>
      <w:r>
        <w:tab/>
        <w:t>Trgovački sud u Splitu,</w:t>
      </w:r>
      <w:r w:rsidR="00367B94">
        <w:t xml:space="preserve"> po </w:t>
      </w:r>
      <w:r w:rsidR="00A81572">
        <w:t>sutkinji Ani Golub Gruić</w:t>
      </w:r>
      <w:r w:rsidR="00D75E0F">
        <w:t>,</w:t>
      </w:r>
      <w:r w:rsidR="00367B94">
        <w:t xml:space="preserve"> u</w:t>
      </w:r>
      <w:r>
        <w:t xml:space="preserve"> stečajnom postupku nad </w:t>
      </w:r>
      <w:r w:rsidR="00A81572">
        <w:t>stečajnim dužnikom</w:t>
      </w:r>
      <w:r w:rsidR="0080444D">
        <w:t xml:space="preserve"> </w:t>
      </w:r>
      <w:r w:rsidR="00AA2422">
        <w:t>KOUDELA d.o.o. – u stečaju, Split, Hrvatskih iseljenika 20</w:t>
      </w:r>
      <w:r w:rsidR="00E817B4">
        <w:t>,</w:t>
      </w:r>
      <w:r w:rsidR="00A81572">
        <w:t xml:space="preserve">OIB: </w:t>
      </w:r>
      <w:r w:rsidR="00A81572" w:rsidRPr="00A81572">
        <w:t>66536340192</w:t>
      </w:r>
      <w:r w:rsidR="00A81572">
        <w:t xml:space="preserve">, </w:t>
      </w:r>
      <w:r w:rsidR="000F2C30">
        <w:t>d</w:t>
      </w:r>
      <w:r w:rsidR="002353F2">
        <w:t xml:space="preserve">ana </w:t>
      </w:r>
      <w:r w:rsidR="00EF347B">
        <w:t>13</w:t>
      </w:r>
      <w:r w:rsidR="007B5FAD">
        <w:t>. srpnja</w:t>
      </w:r>
      <w:r w:rsidR="00A81572">
        <w:t xml:space="preserve"> 2016. godine</w:t>
      </w:r>
    </w:p>
    <w:p w:rsidRDefault="003E696E" w:rsidR="003E696E">
      <w:pPr>
        <w:jc w:val="center"/>
        <w:rPr>
          <w:b/>
          <w:bCs/>
        </w:rPr>
      </w:pPr>
    </w:p>
    <w:p w:rsidRDefault="0058272A" w:rsidP="007B5FAD" w:rsidR="002A3A4B">
      <w:pPr>
        <w:spacing w:after="240" w:before="240"/>
        <w:jc w:val="center"/>
        <w:rPr>
          <w:bCs/>
        </w:rPr>
      </w:pPr>
      <w:r w:rsidRPr="00186486">
        <w:rPr>
          <w:bCs/>
        </w:rPr>
        <w:t>r i j e š i o  j e</w:t>
      </w:r>
    </w:p>
    <w:p w:rsidRDefault="00DF4DBD" w:rsidP="00A81572" w:rsidR="00DF4DBD">
      <w:pPr>
        <w:jc w:val="both"/>
        <w:rPr>
          <w:b/>
          <w:bCs/>
        </w:rPr>
      </w:pPr>
    </w:p>
    <w:p w:rsidRDefault="002C0D64" w:rsidP="007B5FAD" w:rsidR="007B5FAD">
      <w:pPr>
        <w:ind w:firstLine="708"/>
        <w:jc w:val="both"/>
      </w:pPr>
      <w:r>
        <w:t xml:space="preserve">I. </w:t>
      </w:r>
      <w:r w:rsidR="007B5FAD">
        <w:t>Potvrđuje se stečajni plan u stečajnom postupku nad dužnikom</w:t>
      </w:r>
      <w:r w:rsidR="007B5FAD" w:rsidRPr="007B5FAD">
        <w:t xml:space="preserve"> KOUDELA d.o.o. – u stečaju, Split, Hrvatskih iseljenika 20, OIB: 66536340192</w:t>
      </w:r>
      <w:r w:rsidR="007B5FAD">
        <w:t>, sa sljedećom provedbenom osnovom:</w:t>
      </w:r>
    </w:p>
    <w:p w:rsidRDefault="007B5FAD" w:rsidP="007B5FAD" w:rsidR="007B5FAD" w:rsidRPr="00EA393B">
      <w:pPr>
        <w:spacing w:after="300" w:before="400"/>
        <w:jc w:val="center"/>
      </w:pPr>
      <w:r>
        <w:t xml:space="preserve">3. </w:t>
      </w:r>
      <w:r w:rsidRPr="00EA393B">
        <w:t>PROVEDBENA OSNOVA STEČAJNOG PLANA</w:t>
      </w:r>
    </w:p>
    <w:p w:rsidRDefault="007B5FAD" w:rsidP="007B5FAD" w:rsidR="007B5FAD" w:rsidRPr="00EA393B">
      <w:pPr>
        <w:spacing w:before="400"/>
        <w:ind w:firstLine="720"/>
        <w:jc w:val="both"/>
      </w:pPr>
      <w:r>
        <w:t>3.</w:t>
      </w:r>
      <w:r w:rsidRPr="00EA393B">
        <w:t xml:space="preserve">1. Model namirenja vjerovnika </w:t>
      </w:r>
    </w:p>
    <w:p w:rsidRDefault="007B5FAD" w:rsidP="007B5FAD" w:rsidR="007B5FAD" w:rsidRPr="00EA393B">
      <w:pPr>
        <w:spacing w:before="260"/>
        <w:ind w:firstLine="720"/>
        <w:jc w:val="both"/>
      </w:pPr>
      <w:r>
        <w:t>3.</w:t>
      </w:r>
      <w:r w:rsidRPr="00EA393B">
        <w:t xml:space="preserve">1.1. Namirenje razlučnih vjerovnika – skupina </w:t>
      </w:r>
      <w:r>
        <w:t>I</w:t>
      </w:r>
    </w:p>
    <w:p w:rsidRDefault="007B5FAD" w:rsidP="007B5FAD" w:rsidR="007B5FAD" w:rsidRPr="00EA393B">
      <w:pPr>
        <w:spacing w:before="200"/>
        <w:ind w:firstLine="720"/>
        <w:jc w:val="both"/>
      </w:pPr>
      <w:r w:rsidRPr="00EA393B">
        <w:t>Tražbina razlučnog vjerovnika Bursting</w:t>
      </w:r>
      <w:r w:rsidR="0080444D">
        <w:t xml:space="preserve"> </w:t>
      </w:r>
      <w:r w:rsidRPr="00EA393B">
        <w:t>Investments</w:t>
      </w:r>
      <w:r w:rsidR="0080444D">
        <w:t xml:space="preserve"> </w:t>
      </w:r>
      <w:r w:rsidRPr="00EA393B">
        <w:t>Ltd. u iznosu od 2.061.722,52 kuna namiruje se isplatom gotovinskih sredstava raspoloživih uslijed prodaje nekretnine kč.br. 3830/6, zk.</w:t>
      </w:r>
      <w:r w:rsidR="0080444D">
        <w:t xml:space="preserve"> </w:t>
      </w:r>
      <w:r w:rsidRPr="00EA393B">
        <w:t>ul. 2846, k.o. Rogoznica. Isplatu će Društvo izvršiti putem stečajnog upravitelja, u roku od 30 dana od pravomoćnosti Rješenja o potvrdi stečajnog plana. Bursting</w:t>
      </w:r>
      <w:r w:rsidR="0080444D">
        <w:t xml:space="preserve"> </w:t>
      </w:r>
      <w:r w:rsidRPr="00EA393B">
        <w:t>Investments</w:t>
      </w:r>
      <w:r w:rsidR="0080444D">
        <w:t xml:space="preserve"> </w:t>
      </w:r>
      <w:r w:rsidRPr="00EA393B">
        <w:t>Ltd. po osnovi ove tražbine nema daljnjih prava na naplatu tražbine u svojstvu stečajnog vjerovnika II. višeg isplatnog reda. Predmetno budući iz razlučnog prava nije namirio samo zakonske zatezne kamate, koje u svojstvu stečajnog vjerovnika II. višeg isplatnog reda nema pravo naplate.</w:t>
      </w:r>
    </w:p>
    <w:p w:rsidRDefault="007B5FAD" w:rsidP="007B5FAD" w:rsidR="007B5FAD" w:rsidRPr="00EA393B">
      <w:pPr>
        <w:spacing w:before="260"/>
        <w:ind w:firstLine="720"/>
        <w:jc w:val="both"/>
      </w:pPr>
      <w:r w:rsidRPr="00EA393B">
        <w:t>Razlučni vjerovnik Joseph</w:t>
      </w:r>
      <w:r w:rsidR="0080444D">
        <w:t xml:space="preserve"> </w:t>
      </w:r>
      <w:r w:rsidRPr="00EA393B">
        <w:t>Isaac</w:t>
      </w:r>
      <w:r w:rsidR="0080444D">
        <w:t xml:space="preserve"> </w:t>
      </w:r>
      <w:r w:rsidRPr="00EA393B">
        <w:t>Sternlight ima tražbinu u vrijednosti od 6.020.223,55 kuna po osnovi založnog prava u iznosu od 1.400.000,00 EUR na nekretnini: ¾ suvlasnički dio, kč.br. 2886/1, zk.</w:t>
      </w:r>
      <w:r w:rsidR="0080444D">
        <w:t xml:space="preserve"> </w:t>
      </w:r>
      <w:r w:rsidRPr="00EA393B">
        <w:t xml:space="preserve">ul. 2781, k.o. Klis. Predmet zaloga nije prodan. </w:t>
      </w:r>
    </w:p>
    <w:p w:rsidRDefault="007B5FAD" w:rsidP="007B5FAD" w:rsidR="007B5FAD" w:rsidRPr="00EA393B">
      <w:pPr>
        <w:spacing w:before="260"/>
        <w:ind w:firstLine="720"/>
        <w:jc w:val="both"/>
      </w:pPr>
      <w:r w:rsidRPr="00EA393B">
        <w:t>Dio tražbine osigurane zalogom u iznosu od 200.000,00 kuna Joseph</w:t>
      </w:r>
      <w:r w:rsidR="0080444D">
        <w:t xml:space="preserve"> </w:t>
      </w:r>
      <w:r w:rsidRPr="00EA393B">
        <w:t>Isaac</w:t>
      </w:r>
      <w:r w:rsidR="0080444D">
        <w:t xml:space="preserve"> </w:t>
      </w:r>
      <w:r w:rsidRPr="00EA393B">
        <w:t xml:space="preserve">Sternlight će uložiti u temeljni kapital Društva u svrhu uspostave adekvatnosti kapitala. </w:t>
      </w:r>
      <w:r>
        <w:t xml:space="preserve">Založno pravo se nastavlja te osigurava preostalu tražbinu u iznosu od 5.820.223,55 kuna. Sukladno </w:t>
      </w:r>
      <w:r>
        <w:lastRenderedPageBreak/>
        <w:t xml:space="preserve">definiranom, provest će se povećanje temeljnog kapitala Društva s iznosa od </w:t>
      </w:r>
      <w:r w:rsidRPr="00EA393B">
        <w:t xml:space="preserve">20.000,00 kuna za iznos od 200.000,00 kuna na iznos od 220.000,00 kuna u roku od 60 dana od pravomoćnosti Rješenja o potvrdi stečajnog plana, sukladno definiranom u daljnjoj t. </w:t>
      </w:r>
      <w:r>
        <w:t>3.2.</w:t>
      </w:r>
      <w:r w:rsidRPr="00EA393B">
        <w:t xml:space="preserve">1. </w:t>
      </w:r>
    </w:p>
    <w:p w:rsidRDefault="007B5FAD" w:rsidP="007B5FAD" w:rsidR="007B5FAD" w:rsidRPr="00EA393B">
      <w:pPr>
        <w:spacing w:before="260"/>
        <w:ind w:firstLine="720"/>
        <w:jc w:val="both"/>
      </w:pPr>
      <w:r w:rsidRPr="00EA393B">
        <w:t>Izjava Josepha</w:t>
      </w:r>
      <w:r w:rsidR="0080444D">
        <w:t xml:space="preserve"> </w:t>
      </w:r>
      <w:r w:rsidRPr="00EA393B">
        <w:t>Isaaca</w:t>
      </w:r>
      <w:r w:rsidR="0080444D">
        <w:t xml:space="preserve"> </w:t>
      </w:r>
      <w:r w:rsidRPr="00EA393B">
        <w:t>Sternlighta o tome da je suglasan s unosom dijela tražbine u temeljni kapital Društva priložena je ovom stečajnom planu kao njegov sastavni dio.</w:t>
      </w:r>
    </w:p>
    <w:p w:rsidRDefault="007B5FAD" w:rsidP="007B5FAD" w:rsidR="007B5FAD" w:rsidRPr="00EA393B">
      <w:pPr>
        <w:spacing w:before="260"/>
        <w:ind w:firstLine="720"/>
        <w:jc w:val="both"/>
      </w:pPr>
      <w:r w:rsidRPr="00EA393B">
        <w:t>Tražbine razlučnih vjerovnika se ne otpisuju te njihova naplata ovisi o unovčenju/vrijednosti predmeta zaloga sukladno propisima koji reguliraju položaj založnih vjerovnika. Iznimno Joseph</w:t>
      </w:r>
      <w:r w:rsidR="0080444D">
        <w:t xml:space="preserve"> </w:t>
      </w:r>
      <w:r w:rsidRPr="00EA393B">
        <w:t>Isaac</w:t>
      </w:r>
      <w:r w:rsidR="0080444D">
        <w:t xml:space="preserve"> </w:t>
      </w:r>
      <w:r w:rsidRPr="00EA393B">
        <w:t>Sternlight unosi manji dio tražbine u temeljni kapital u svrhu uspostave adekvatnosti kapitala, na što je dao izričitu suglasnost, kojom je pristao da se njegov položaj u tom dijelu izmijeni. Uslijed navedenog, svi razlučni vjerovnici se osnovano svrstavaju u istu skupinu vjerovnika.</w:t>
      </w:r>
    </w:p>
    <w:p w:rsidRDefault="007B5FAD" w:rsidP="007B5FAD" w:rsidR="007B5FAD" w:rsidRPr="00EA393B">
      <w:pPr>
        <w:spacing w:after="240" w:before="260"/>
        <w:ind w:firstLine="720"/>
        <w:jc w:val="both"/>
      </w:pPr>
      <w:r w:rsidRPr="00EA393B">
        <w:t>Tablično se položaj razlučnih vjerovnika prema ovom stečajnom planu prikazuje kako slijedi:</w:t>
      </w:r>
    </w:p>
    <w:tbl>
      <w:tblPr>
        <w:tblStyle w:val="Reetkatablice"/>
        <w:tblW w:type="dxa" w:w="8506"/>
        <w:jc w:val="center"/>
        <w:tblInd w:type="dxa" w:w="-601"/>
        <w:tblLayout w:type="fixed"/>
        <w:tblLook w:val="04A0" w:noVBand="1" w:noHBand="0" w:lastColumn="0" w:firstColumn="1" w:lastRow="0" w:firstRow="1"/>
      </w:tblPr>
      <w:tblGrid>
        <w:gridCol w:w="567"/>
        <w:gridCol w:w="2127"/>
        <w:gridCol w:w="2835"/>
        <w:gridCol w:w="2977"/>
      </w:tblGrid>
      <w:tr w:rsidTr="00EF5C01" w:rsidR="007B5FAD" w:rsidRPr="00EA393B">
        <w:trPr>
          <w:jc w:val="center"/>
        </w:trPr>
        <w:tc>
          <w:tcPr>
            <w:tcW w:type="dxa" w:w="567"/>
            <w:vAlign w:val="center"/>
          </w:tcPr>
          <w:p w:rsidRDefault="007B5FAD" w:rsidP="00EF5C01" w:rsidR="007B5FAD" w:rsidRPr="00EA393B">
            <w:pPr>
              <w:jc w:val="center"/>
            </w:pPr>
            <w:r w:rsidRPr="00EA393B">
              <w:tab/>
              <w:t>R. br.</w:t>
            </w:r>
          </w:p>
        </w:tc>
        <w:tc>
          <w:tcPr>
            <w:tcW w:type="dxa" w:w="2127"/>
            <w:vAlign w:val="center"/>
          </w:tcPr>
          <w:p w:rsidRDefault="007B5FAD" w:rsidP="00EF5C01" w:rsidR="007B5FAD" w:rsidRPr="00EA393B">
            <w:pPr>
              <w:jc w:val="center"/>
            </w:pPr>
            <w:r w:rsidRPr="00EA393B">
              <w:t>Vjerovnik</w:t>
            </w:r>
          </w:p>
        </w:tc>
        <w:tc>
          <w:tcPr>
            <w:tcW w:type="dxa" w:w="2835"/>
            <w:vAlign w:val="center"/>
          </w:tcPr>
          <w:p w:rsidRDefault="007B5FAD" w:rsidP="00EF5C01" w:rsidR="007B5FAD" w:rsidRPr="00EA393B">
            <w:pPr>
              <w:jc w:val="center"/>
            </w:pPr>
            <w:r w:rsidRPr="00EA393B">
              <w:t>Iznos tražbine za isplatu u roku od 30 dana od pravomoćnosti Rješenja o potvrdi stečajnog plana (HRK)</w:t>
            </w:r>
          </w:p>
        </w:tc>
        <w:tc>
          <w:tcPr>
            <w:tcW w:type="dxa" w:w="2977"/>
            <w:vAlign w:val="center"/>
          </w:tcPr>
          <w:p w:rsidRDefault="007B5FAD" w:rsidP="00EF5C01" w:rsidR="007B5FAD" w:rsidRPr="00EA393B">
            <w:pPr>
              <w:jc w:val="center"/>
            </w:pPr>
            <w:r w:rsidRPr="00EA393B">
              <w:t>Unos prava na naplatu tražbine u temeljni kapital Društva u roku od 60 dana od pravomoćnosti Rješenja o potvrdi stečajnog plana (HRK)</w:t>
            </w:r>
          </w:p>
        </w:tc>
      </w:tr>
      <w:tr w:rsidTr="008E5D9E" w:rsidR="007B5FAD" w:rsidRPr="00EA393B">
        <w:trPr>
          <w:trHeight w:val="1241"/>
          <w:jc w:val="center"/>
        </w:trPr>
        <w:tc>
          <w:tcPr>
            <w:tcW w:type="dxa" w:w="567"/>
            <w:vAlign w:val="center"/>
          </w:tcPr>
          <w:p w:rsidRDefault="007B5FAD" w:rsidP="00EF5C01" w:rsidR="007B5FAD" w:rsidRPr="00EA393B">
            <w:pPr>
              <w:jc w:val="center"/>
            </w:pPr>
            <w:r w:rsidRPr="00EA393B">
              <w:t>1.</w:t>
            </w:r>
          </w:p>
        </w:tc>
        <w:tc>
          <w:tcPr>
            <w:tcW w:type="dxa" w:w="2127"/>
            <w:vAlign w:val="center"/>
          </w:tcPr>
          <w:p w:rsidRDefault="007B5FAD" w:rsidP="00EF5C01" w:rsidR="007B5FAD" w:rsidRPr="00EA393B">
            <w:pPr>
              <w:jc w:val="center"/>
            </w:pPr>
            <w:r w:rsidRPr="00EA393B">
              <w:t>Bursting</w:t>
            </w:r>
            <w:r w:rsidR="0080444D">
              <w:t xml:space="preserve"> </w:t>
            </w:r>
            <w:r w:rsidRPr="00EA393B">
              <w:t>Investments</w:t>
            </w:r>
            <w:r w:rsidR="0080444D">
              <w:t xml:space="preserve"> </w:t>
            </w:r>
            <w:r w:rsidRPr="00EA393B">
              <w:t>Ltd.</w:t>
            </w:r>
          </w:p>
          <w:p w:rsidRDefault="007B5FAD" w:rsidP="00EF5C01" w:rsidR="007B5FAD" w:rsidRPr="00EA393B">
            <w:pPr>
              <w:jc w:val="center"/>
            </w:pPr>
            <w:r w:rsidRPr="00EA393B">
              <w:t>OIB: 27939326060</w:t>
            </w:r>
          </w:p>
        </w:tc>
        <w:tc>
          <w:tcPr>
            <w:tcW w:type="dxa" w:w="2835"/>
            <w:vAlign w:val="center"/>
          </w:tcPr>
          <w:p w:rsidRDefault="007B5FAD" w:rsidP="00EF5C01" w:rsidR="007B5FAD" w:rsidRPr="00EA393B">
            <w:pPr>
              <w:jc w:val="center"/>
            </w:pPr>
            <w:r w:rsidRPr="00EA393B">
              <w:t>2.061.722,52</w:t>
            </w:r>
          </w:p>
        </w:tc>
        <w:tc>
          <w:tcPr>
            <w:tcW w:type="dxa" w:w="2977"/>
            <w:vAlign w:val="center"/>
          </w:tcPr>
          <w:p w:rsidRDefault="007B5FAD" w:rsidP="00EF5C01" w:rsidR="007B5FAD" w:rsidRPr="00EA393B">
            <w:pPr>
              <w:jc w:val="center"/>
            </w:pPr>
            <w:r w:rsidRPr="00EA393B">
              <w:t>0,00</w:t>
            </w:r>
          </w:p>
        </w:tc>
      </w:tr>
      <w:tr w:rsidTr="008E5D9E" w:rsidR="007B5FAD" w:rsidRPr="00EA393B">
        <w:trPr>
          <w:trHeight w:val="1542"/>
          <w:jc w:val="center"/>
        </w:trPr>
        <w:tc>
          <w:tcPr>
            <w:tcW w:type="dxa" w:w="567"/>
            <w:vAlign w:val="center"/>
          </w:tcPr>
          <w:p w:rsidRDefault="007B5FAD" w:rsidP="00EF5C01" w:rsidR="007B5FAD" w:rsidRPr="00EA393B">
            <w:pPr>
              <w:jc w:val="center"/>
            </w:pPr>
            <w:r w:rsidRPr="00EA393B">
              <w:t>2.</w:t>
            </w:r>
          </w:p>
        </w:tc>
        <w:tc>
          <w:tcPr>
            <w:tcW w:type="dxa" w:w="2127"/>
            <w:vAlign w:val="center"/>
          </w:tcPr>
          <w:p w:rsidRDefault="007B5FAD" w:rsidP="00EF5C01" w:rsidR="007B5FAD" w:rsidRPr="00EA393B">
            <w:pPr>
              <w:jc w:val="center"/>
            </w:pPr>
            <w:r w:rsidRPr="00EA393B">
              <w:t>Joseph</w:t>
            </w:r>
            <w:r w:rsidR="0080444D">
              <w:t xml:space="preserve"> </w:t>
            </w:r>
            <w:r w:rsidRPr="00EA393B">
              <w:t>Isaac</w:t>
            </w:r>
            <w:r w:rsidR="0080444D">
              <w:t xml:space="preserve"> </w:t>
            </w:r>
            <w:r w:rsidRPr="00EA393B">
              <w:t>Sternlight</w:t>
            </w:r>
          </w:p>
          <w:p w:rsidRDefault="007B5FAD" w:rsidP="00EF5C01" w:rsidR="007B5FAD" w:rsidRPr="00EA393B">
            <w:pPr>
              <w:jc w:val="center"/>
            </w:pPr>
            <w:r w:rsidRPr="00EA393B">
              <w:t>OIB: 82288922970</w:t>
            </w:r>
          </w:p>
        </w:tc>
        <w:tc>
          <w:tcPr>
            <w:tcW w:type="dxa" w:w="2835"/>
            <w:vAlign w:val="center"/>
          </w:tcPr>
          <w:p w:rsidRDefault="007B5FAD" w:rsidP="00EF5C01" w:rsidR="007B5FAD" w:rsidRPr="00EA393B">
            <w:pPr>
              <w:jc w:val="center"/>
            </w:pPr>
            <w:r w:rsidRPr="00EA393B">
              <w:t>0,00</w:t>
            </w:r>
          </w:p>
        </w:tc>
        <w:tc>
          <w:tcPr>
            <w:tcW w:type="dxa" w:w="2977"/>
            <w:vAlign w:val="center"/>
          </w:tcPr>
          <w:p w:rsidRDefault="007B5FAD" w:rsidP="00EF5C01" w:rsidR="007B5FAD" w:rsidRPr="00EA393B">
            <w:pPr>
              <w:jc w:val="center"/>
            </w:pPr>
            <w:r w:rsidRPr="00EA393B">
              <w:t>200.000,00</w:t>
            </w:r>
          </w:p>
        </w:tc>
      </w:tr>
    </w:tbl>
    <w:p w:rsidRDefault="007B5FAD" w:rsidP="007B5FAD" w:rsidR="007B5FAD" w:rsidRPr="00EA393B">
      <w:pPr>
        <w:tabs>
          <w:tab w:pos="4253" w:val="left"/>
        </w:tabs>
        <w:spacing w:before="400"/>
        <w:ind w:firstLine="720"/>
        <w:jc w:val="both"/>
      </w:pPr>
      <w:r>
        <w:t>3.</w:t>
      </w:r>
      <w:r w:rsidRPr="00EA393B">
        <w:t xml:space="preserve">1.2. Namirenje stečajnih vjerovnika I. </w:t>
      </w:r>
      <w:r>
        <w:t>višeg isplatnog reda – skupina II</w:t>
      </w:r>
    </w:p>
    <w:p w:rsidRDefault="007B5FAD" w:rsidP="007A377F" w:rsidR="007B5FAD" w:rsidRPr="00EA393B">
      <w:pPr>
        <w:tabs>
          <w:tab w:pos="4253" w:val="left"/>
        </w:tabs>
        <w:spacing w:afterLines="120" w:after="288" w:before="240"/>
        <w:ind w:firstLine="720"/>
        <w:jc w:val="both"/>
      </w:pPr>
      <w:r w:rsidRPr="00EA393B">
        <w:t>Vjerovnik I. višeg isplatnog reda Republika Hrvatska, Ministarstvo financija namirit će se u iznosu od 100% iznosa tražbine, odnosno u iznosu od 52.320,00 kuna. Isplatu će Društvo izvršiti putem stečajnog upravitelja u roku od 30 dana od pravomoćnosti Rješenja o potvrdi stečajnog plana. Namirenje se provodi iz novčanih sredstava Društva iz t. 2.8., tablični prikaz br. I</w:t>
      </w:r>
      <w:r w:rsidRPr="00C01291">
        <w:t>. (pripremna osnova stečajnog plana).</w:t>
      </w:r>
    </w:p>
    <w:p w:rsidRDefault="007B5FAD" w:rsidP="007A377F" w:rsidR="007B5FAD">
      <w:pPr>
        <w:tabs>
          <w:tab w:pos="4253" w:val="left"/>
        </w:tabs>
        <w:spacing w:afterLines="120" w:after="288" w:before="240"/>
        <w:ind w:firstLine="720"/>
        <w:jc w:val="both"/>
      </w:pPr>
      <w:r w:rsidRPr="00EA393B">
        <w:t>Vjerovnici I. višeg isplatnog reda predstavljaju zasebnu skupinu vjerovnika s obzirom da se namiruju u 100% iznosu. Naime, u slučaju neprovedbe stečajnog plana bili bi namireni u 100% iznosu, uslijed čega stečajnim planom ne smiju biti umanjena njihova prava.</w:t>
      </w:r>
    </w:p>
    <w:p w:rsidRDefault="008E5D9E" w:rsidP="007A377F" w:rsidR="008E5D9E">
      <w:pPr>
        <w:tabs>
          <w:tab w:pos="4253" w:val="left"/>
        </w:tabs>
        <w:spacing w:afterLines="120" w:after="288" w:before="240"/>
        <w:ind w:firstLine="720"/>
        <w:jc w:val="both"/>
      </w:pPr>
    </w:p>
    <w:p w:rsidRDefault="008E5D9E" w:rsidP="007A377F" w:rsidR="008E5D9E" w:rsidRPr="00EA393B">
      <w:pPr>
        <w:tabs>
          <w:tab w:pos="4253" w:val="left"/>
        </w:tabs>
        <w:spacing w:afterLines="120" w:after="288" w:before="240"/>
        <w:ind w:firstLine="720"/>
        <w:jc w:val="both"/>
      </w:pPr>
    </w:p>
    <w:p w:rsidRDefault="007B5FAD" w:rsidP="007B5FAD" w:rsidR="007B5FAD" w:rsidRPr="00EA393B">
      <w:pPr>
        <w:tabs>
          <w:tab w:pos="4253" w:val="left"/>
        </w:tabs>
        <w:spacing w:after="100" w:before="240"/>
        <w:ind w:firstLine="720"/>
        <w:jc w:val="both"/>
      </w:pPr>
      <w:r w:rsidRPr="00EA393B">
        <w:lastRenderedPageBreak/>
        <w:t>Tablično se namirenje prikazuje kako slijedi:</w:t>
      </w:r>
    </w:p>
    <w:tbl>
      <w:tblPr>
        <w:tblStyle w:val="Reetkatablice"/>
        <w:tblW w:type="dxa" w:w="8505"/>
        <w:tblInd w:type="dxa" w:w="392"/>
        <w:tblLayout w:type="fixed"/>
        <w:tblLook w:val="04A0" w:noVBand="1" w:noHBand="0" w:lastColumn="0" w:firstColumn="1" w:lastRow="0" w:firstRow="1"/>
      </w:tblPr>
      <w:tblGrid>
        <w:gridCol w:w="567"/>
        <w:gridCol w:w="2126"/>
        <w:gridCol w:w="2835"/>
        <w:gridCol w:w="2977"/>
      </w:tblGrid>
      <w:tr w:rsidTr="007B5FAD" w:rsidR="007B5FAD" w:rsidRPr="00EA393B">
        <w:tc>
          <w:tcPr>
            <w:tcW w:type="dxa" w:w="567"/>
            <w:vAlign w:val="center"/>
          </w:tcPr>
          <w:p w:rsidRDefault="007B5FAD" w:rsidP="00EF5C01" w:rsidR="007B5FAD" w:rsidRPr="00EA393B">
            <w:pPr>
              <w:jc w:val="center"/>
            </w:pPr>
            <w:r w:rsidRPr="00EA393B">
              <w:t>R. br.</w:t>
            </w:r>
          </w:p>
        </w:tc>
        <w:tc>
          <w:tcPr>
            <w:tcW w:type="dxa" w:w="2126"/>
            <w:vAlign w:val="center"/>
          </w:tcPr>
          <w:p w:rsidRDefault="007B5FAD" w:rsidP="00EF5C01" w:rsidR="007B5FAD" w:rsidRPr="00EA393B">
            <w:pPr>
              <w:jc w:val="center"/>
            </w:pPr>
            <w:r w:rsidRPr="00EA393B">
              <w:t>Vjerovnik</w:t>
            </w:r>
          </w:p>
        </w:tc>
        <w:tc>
          <w:tcPr>
            <w:tcW w:type="dxa" w:w="2835"/>
            <w:vAlign w:val="center"/>
          </w:tcPr>
          <w:p w:rsidRDefault="007B5FAD" w:rsidP="00EF5C01" w:rsidR="007B5FAD" w:rsidRPr="00EA393B">
            <w:pPr>
              <w:jc w:val="center"/>
            </w:pPr>
            <w:r w:rsidRPr="00EA393B">
              <w:t>Iznos tražbine za isplatu u roku od 30 dana od pravomoćnosti Rješenja o potvrdi stečajnog plana (HRK)</w:t>
            </w:r>
          </w:p>
        </w:tc>
        <w:tc>
          <w:tcPr>
            <w:tcW w:type="dxa" w:w="2977"/>
            <w:vAlign w:val="center"/>
          </w:tcPr>
          <w:p w:rsidRDefault="007B5FAD" w:rsidP="00EF5C01" w:rsidR="007B5FAD" w:rsidRPr="00EA393B">
            <w:pPr>
              <w:jc w:val="center"/>
            </w:pPr>
            <w:r w:rsidRPr="00EA393B">
              <w:t>Iznos otpisane obveze Društva prema vjerovniku (HRK)</w:t>
            </w:r>
          </w:p>
        </w:tc>
      </w:tr>
      <w:tr w:rsidTr="008E5D9E" w:rsidR="007B5FAD" w:rsidRPr="00EA393B">
        <w:trPr>
          <w:trHeight w:val="1200"/>
        </w:trPr>
        <w:tc>
          <w:tcPr>
            <w:tcW w:type="dxa" w:w="567"/>
            <w:vAlign w:val="center"/>
          </w:tcPr>
          <w:p w:rsidRDefault="007B5FAD" w:rsidP="00EF5C01" w:rsidR="007B5FAD" w:rsidRPr="00EA393B">
            <w:pPr>
              <w:jc w:val="center"/>
            </w:pPr>
            <w:r w:rsidRPr="00EA393B">
              <w:t>1.</w:t>
            </w:r>
          </w:p>
        </w:tc>
        <w:tc>
          <w:tcPr>
            <w:tcW w:type="dxa" w:w="2126"/>
            <w:vAlign w:val="center"/>
          </w:tcPr>
          <w:p w:rsidRDefault="007B5FAD" w:rsidP="00EF5C01" w:rsidR="007B5FAD" w:rsidRPr="00EA393B">
            <w:pPr>
              <w:jc w:val="center"/>
            </w:pPr>
            <w:r w:rsidRPr="00EA393B">
              <w:t>Ministarstvo financija</w:t>
            </w:r>
          </w:p>
          <w:p w:rsidRDefault="007B5FAD" w:rsidP="00EF5C01" w:rsidR="007B5FAD" w:rsidRPr="00EA393B">
            <w:pPr>
              <w:jc w:val="center"/>
            </w:pPr>
            <w:r w:rsidRPr="00EA393B">
              <w:t>OIB: 18683136487</w:t>
            </w:r>
          </w:p>
        </w:tc>
        <w:tc>
          <w:tcPr>
            <w:tcW w:type="dxa" w:w="2835"/>
            <w:vAlign w:val="center"/>
          </w:tcPr>
          <w:p w:rsidRDefault="007B5FAD" w:rsidP="00EF5C01" w:rsidR="007B5FAD" w:rsidRPr="00EA393B">
            <w:pPr>
              <w:jc w:val="center"/>
            </w:pPr>
            <w:r w:rsidRPr="00EA393B">
              <w:t>52.320,00</w:t>
            </w:r>
          </w:p>
        </w:tc>
        <w:tc>
          <w:tcPr>
            <w:tcW w:type="dxa" w:w="2977"/>
            <w:vAlign w:val="center"/>
          </w:tcPr>
          <w:p w:rsidRDefault="007B5FAD" w:rsidP="00EF5C01" w:rsidR="007B5FAD" w:rsidRPr="00EA393B">
            <w:pPr>
              <w:jc w:val="center"/>
            </w:pPr>
            <w:r w:rsidRPr="00EA393B">
              <w:t>0,00</w:t>
            </w:r>
          </w:p>
        </w:tc>
      </w:tr>
    </w:tbl>
    <w:p w:rsidRDefault="007B5FAD" w:rsidP="007B5FAD" w:rsidR="007B5FAD" w:rsidRPr="00EA393B">
      <w:pPr>
        <w:spacing w:before="200"/>
        <w:jc w:val="both"/>
      </w:pPr>
    </w:p>
    <w:p w:rsidRDefault="007B5FAD" w:rsidP="007B5FAD" w:rsidR="007B5FAD" w:rsidRPr="00EA393B">
      <w:pPr>
        <w:spacing w:before="200"/>
        <w:ind w:firstLine="720"/>
        <w:jc w:val="both"/>
      </w:pPr>
      <w:r>
        <w:t>3.</w:t>
      </w:r>
      <w:r w:rsidRPr="00EA393B">
        <w:t xml:space="preserve">1.3. Namirenje stečajnih vjerovnika II. </w:t>
      </w:r>
      <w:r>
        <w:t>višeg isplatnog reda – skupina III</w:t>
      </w:r>
    </w:p>
    <w:p w:rsidRDefault="007B5FAD" w:rsidP="007B5FAD" w:rsidR="007B5FAD" w:rsidRPr="00EA393B">
      <w:pPr>
        <w:spacing w:before="300"/>
        <w:ind w:firstLine="720"/>
        <w:jc w:val="both"/>
      </w:pPr>
      <w:r w:rsidRPr="00EA393B">
        <w:t>Tražbine vjerovnika II. višeg isplatnog reda namirit će se u iznosu od 50%, dok će u preostalom iznosu od 50% prestati.</w:t>
      </w:r>
    </w:p>
    <w:p w:rsidRDefault="007B5FAD" w:rsidP="007B5FAD" w:rsidR="007B5FAD" w:rsidRPr="00EA393B">
      <w:pPr>
        <w:spacing w:before="300"/>
        <w:ind w:firstLine="720"/>
        <w:jc w:val="both"/>
      </w:pPr>
      <w:r w:rsidRPr="00EA393B">
        <w:t xml:space="preserve">Isplatu 50% pravomoćno utvrđenih tražbina izvršit će Društvo putem stečajnog upravitelja u roku od 30 dana od pravomoćnosti </w:t>
      </w:r>
      <w:r w:rsidRPr="00C01291">
        <w:t>Rješenja o potvrdi stečajnog plana, iz novčanih sredstava Društva iz t. 2.8., tablični prikaz br. I. (pripremna osnova stečajnog plana).</w:t>
      </w:r>
      <w:r w:rsidRPr="00EA393B">
        <w:t xml:space="preserve"> Iznimno, tražbina vjerovnika Josepha</w:t>
      </w:r>
      <w:r w:rsidR="0080444D">
        <w:t xml:space="preserve"> </w:t>
      </w:r>
      <w:r w:rsidRPr="00EA393B">
        <w:t>Isaaca</w:t>
      </w:r>
      <w:r w:rsidR="0080444D">
        <w:t xml:space="preserve"> </w:t>
      </w:r>
      <w:r w:rsidRPr="00EA393B">
        <w:t xml:space="preserve">Sternlighta koja ukupno iznosi 8.314.537,38 kuna, bit će isplaćena u iznosu od 3.473.569,07 kuna u roku od 30 dana od pravomoćnosti Rješenja o potvrdi stečajnog plana, dok će u preostalom iznosu od 4.840.968,31 kuna biti isplaćena tijekom budućeg poslovanja Društva, uslijed nedostatnosti gotovinskih sredstava. Plaćanje iznosa od 4.840.968,31 kuna izvršit će se u roku od 10 godina od pravomoćnosti Rješenja o potvrdi stečajnog plana. </w:t>
      </w:r>
    </w:p>
    <w:p w:rsidRDefault="007B5FAD" w:rsidP="007B5FAD" w:rsidR="007B5FAD" w:rsidRPr="00EA393B">
      <w:pPr>
        <w:spacing w:before="300"/>
        <w:ind w:firstLine="720"/>
        <w:jc w:val="both"/>
      </w:pPr>
      <w:r w:rsidRPr="00EA393B">
        <w:t>Joseph</w:t>
      </w:r>
      <w:r w:rsidR="0080444D">
        <w:t xml:space="preserve"> </w:t>
      </w:r>
      <w:r w:rsidRPr="00EA393B">
        <w:t>Isaac</w:t>
      </w:r>
      <w:r w:rsidR="0080444D">
        <w:t xml:space="preserve"> </w:t>
      </w:r>
      <w:r w:rsidRPr="00EA393B">
        <w:t>Sternlight prihvaća da se dio njegove tražbine isplati u roku od 10 godina od pravomoćnosti Rješenja o potvrdi stečajnog plana, prihvaća rizik svih poslovnih zbivanja u Društvu nakon pravomoćnosti Rješenja o potvrdi stečajnog plana te, u tom pogledu, ne traži nikakva osiguranja ili nadzor ispunjenja ovog stečajnog plana. Dakle, isti se odriče prava da Društvo opravda mogućnost plaćanja njegove tražbine iz budućeg poslovanja, što potvrđuje Izjavom priloženom ovom planu.</w:t>
      </w:r>
    </w:p>
    <w:p w:rsidRDefault="007B5FAD" w:rsidP="007B5FAD" w:rsidR="007B5FAD">
      <w:pPr>
        <w:spacing w:before="300"/>
        <w:ind w:firstLine="720"/>
        <w:jc w:val="both"/>
      </w:pPr>
      <w:r w:rsidRPr="00EA393B">
        <w:t>Obveze se u vrijednosti od 50% otpisuju, osim 50% obveza prema Josephu</w:t>
      </w:r>
      <w:r w:rsidR="0080444D">
        <w:t xml:space="preserve"> </w:t>
      </w:r>
      <w:r w:rsidRPr="00EA393B">
        <w:t>Isaacu</w:t>
      </w:r>
      <w:r w:rsidR="0080444D">
        <w:t xml:space="preserve"> </w:t>
      </w:r>
      <w:r w:rsidRPr="00EA393B">
        <w:t>Sternlightu koje se unose u kapitalne rezerve Društva. Predmetno budući je Joseph</w:t>
      </w:r>
      <w:r w:rsidR="0080444D">
        <w:t xml:space="preserve"> </w:t>
      </w:r>
      <w:r w:rsidRPr="00EA393B">
        <w:t>Isaac</w:t>
      </w:r>
      <w:r w:rsidR="0080444D">
        <w:t xml:space="preserve"> </w:t>
      </w:r>
      <w:r w:rsidRPr="00EA393B">
        <w:t>Sternlight član Društva te unos tražbina u kapitalne rezerve, za razliku od njihova otpisa, za Društvo nije oporezivo. Otpis obveza i povećanje kapitalnih rezervi izvršit će se u roku od 60 dana od pravomoćnosti Rješenja o potvrdi stečajnog plana. Otpisom i unosom u kapitalne rezerve obveze Društva u tom dijelu prestaju. Joseph</w:t>
      </w:r>
      <w:r w:rsidR="0080444D">
        <w:t xml:space="preserve"> </w:t>
      </w:r>
      <w:r w:rsidRPr="00EA393B">
        <w:t>Isaac</w:t>
      </w:r>
      <w:r w:rsidR="0080444D">
        <w:t xml:space="preserve"> </w:t>
      </w:r>
      <w:r w:rsidRPr="00EA393B">
        <w:t xml:space="preserve">Sternlight pristaje na unos 50% tražbina u kapitalne rezerve te predmetno potvrđuje u izjavi koja čini prilog ovom stečajnom planu. </w:t>
      </w:r>
    </w:p>
    <w:p w:rsidRDefault="007B5FAD" w:rsidP="007B5FAD" w:rsidR="007B5FAD">
      <w:pPr>
        <w:spacing w:before="300"/>
        <w:ind w:firstLine="720"/>
        <w:jc w:val="both"/>
      </w:pPr>
      <w:r w:rsidRPr="00EA393B">
        <w:t xml:space="preserve">Svi stečajni vjerovnici II. višeg isplatnog reda s pravomoćno utvrđenim tražbinama ostvaruju pravo na naplatu tražbine u vrijednosti od 50%, dok u preostaloj vrijednosti od 50% njihovo pravo prestaje, što znači da su svi stavljeni u jednak pravni položaj. </w:t>
      </w:r>
    </w:p>
    <w:p w:rsidRDefault="008E5D9E" w:rsidP="007B5FAD" w:rsidR="008E5D9E" w:rsidRPr="00EA393B">
      <w:pPr>
        <w:spacing w:before="300"/>
        <w:ind w:firstLine="720"/>
        <w:jc w:val="both"/>
      </w:pPr>
    </w:p>
    <w:p w:rsidRDefault="007B5FAD" w:rsidP="007B5FAD" w:rsidR="007B5FAD">
      <w:pPr>
        <w:spacing w:before="300"/>
        <w:ind w:firstLine="720"/>
        <w:jc w:val="both"/>
      </w:pPr>
      <w:r w:rsidRPr="00EA393B">
        <w:lastRenderedPageBreak/>
        <w:t>Tablično se namirenje prikazuje kako slijedi:</w:t>
      </w:r>
    </w:p>
    <w:p w:rsidRDefault="007B5FAD" w:rsidP="007B5FAD" w:rsidR="007B5FAD" w:rsidRPr="00EA393B">
      <w:pPr>
        <w:spacing w:before="200"/>
        <w:jc w:val="both"/>
      </w:pPr>
    </w:p>
    <w:tbl>
      <w:tblPr>
        <w:tblStyle w:val="Reetkatablice"/>
        <w:tblW w:type="dxa" w:w="10774"/>
        <w:tblInd w:type="dxa" w:w="-601"/>
        <w:tblLayout w:type="fixed"/>
        <w:tblLook w:val="04A0" w:noVBand="1" w:noHBand="0" w:lastColumn="0" w:firstColumn="1" w:lastRow="0" w:firstRow="1"/>
      </w:tblPr>
      <w:tblGrid>
        <w:gridCol w:w="567"/>
        <w:gridCol w:w="2269"/>
        <w:gridCol w:w="1842"/>
        <w:gridCol w:w="1843"/>
        <w:gridCol w:w="1985"/>
        <w:gridCol w:w="2268"/>
      </w:tblGrid>
      <w:tr w:rsidTr="00EF5C01" w:rsidR="007B5FAD" w:rsidRPr="00EA393B">
        <w:tc>
          <w:tcPr>
            <w:tcW w:type="dxa" w:w="567"/>
            <w:vAlign w:val="center"/>
          </w:tcPr>
          <w:p w:rsidRDefault="007B5FAD" w:rsidP="00EF5C01" w:rsidR="007B5FAD" w:rsidRPr="00EA393B">
            <w:pPr>
              <w:jc w:val="center"/>
            </w:pPr>
            <w:r w:rsidRPr="00EA393B">
              <w:t>R. br.</w:t>
            </w:r>
          </w:p>
        </w:tc>
        <w:tc>
          <w:tcPr>
            <w:tcW w:type="dxa" w:w="2269"/>
            <w:vAlign w:val="center"/>
          </w:tcPr>
          <w:p w:rsidRDefault="007B5FAD" w:rsidP="00EF5C01" w:rsidR="007B5FAD" w:rsidRPr="00EA393B">
            <w:pPr>
              <w:jc w:val="center"/>
            </w:pPr>
            <w:r w:rsidRPr="00EA393B">
              <w:t>Vjerovnik</w:t>
            </w:r>
          </w:p>
        </w:tc>
        <w:tc>
          <w:tcPr>
            <w:tcW w:type="dxa" w:w="1842"/>
            <w:vAlign w:val="center"/>
          </w:tcPr>
          <w:p w:rsidRDefault="007B5FAD" w:rsidP="00EF5C01" w:rsidR="007B5FAD" w:rsidRPr="00EA393B">
            <w:pPr>
              <w:jc w:val="center"/>
            </w:pPr>
            <w:r w:rsidRPr="00EA393B">
              <w:t>Iznos pravomoćno utvrđene tražbine</w:t>
            </w:r>
          </w:p>
          <w:p w:rsidRDefault="007B5FAD" w:rsidP="00EF5C01" w:rsidR="007B5FAD" w:rsidRPr="00EA393B">
            <w:pPr>
              <w:jc w:val="center"/>
            </w:pPr>
            <w:r w:rsidRPr="00EA393B">
              <w:t>(HRK)</w:t>
            </w:r>
          </w:p>
        </w:tc>
        <w:tc>
          <w:tcPr>
            <w:tcW w:type="dxa" w:w="1843"/>
            <w:vAlign w:val="center"/>
          </w:tcPr>
          <w:p w:rsidRDefault="007B5FAD" w:rsidP="00EF5C01" w:rsidR="007B5FAD" w:rsidRPr="00EA393B">
            <w:pPr>
              <w:jc w:val="center"/>
            </w:pPr>
            <w:r w:rsidRPr="00EA393B">
              <w:t>Iznos tražbine koja se plaća u roku od 30 dana od pravomoćno-sti Rješenja o potvrdi stečajnog plana</w:t>
            </w:r>
          </w:p>
          <w:p w:rsidRDefault="007B5FAD" w:rsidP="00EF5C01" w:rsidR="007B5FAD" w:rsidRPr="00EA393B">
            <w:pPr>
              <w:jc w:val="center"/>
            </w:pPr>
            <w:r w:rsidRPr="00EA393B">
              <w:t>(HRK)</w:t>
            </w:r>
          </w:p>
        </w:tc>
        <w:tc>
          <w:tcPr>
            <w:tcW w:type="dxa" w:w="1985"/>
            <w:vAlign w:val="center"/>
          </w:tcPr>
          <w:p w:rsidRDefault="007B5FAD" w:rsidP="00EF5C01" w:rsidR="007B5FAD" w:rsidRPr="00EA393B">
            <w:pPr>
              <w:jc w:val="center"/>
            </w:pPr>
            <w:r w:rsidRPr="00EA393B">
              <w:t>Iznos tražbine koja se plaća u roku od 10 godina od pravomoćnosti Rješenja o potvrdi stečajnog plana (HRK)</w:t>
            </w:r>
          </w:p>
        </w:tc>
        <w:tc>
          <w:tcPr>
            <w:tcW w:type="dxa" w:w="2268"/>
            <w:vAlign w:val="center"/>
          </w:tcPr>
          <w:p w:rsidRDefault="007B5FAD" w:rsidP="00EF5C01" w:rsidR="007B5FAD" w:rsidRPr="00EA393B">
            <w:pPr>
              <w:jc w:val="center"/>
            </w:pPr>
            <w:r w:rsidRPr="00EA393B">
              <w:t>Iznos tražbine koja prestaje u roku od 60 dana od pravomoćnosti Rješenja o potvrdi stečajnog plana (HRK)</w:t>
            </w:r>
          </w:p>
        </w:tc>
      </w:tr>
      <w:tr w:rsidTr="007B5FAD" w:rsidR="007B5FAD" w:rsidRPr="00EA393B">
        <w:trPr>
          <w:trHeight w:val="1515"/>
        </w:trPr>
        <w:tc>
          <w:tcPr>
            <w:tcW w:type="dxa" w:w="567"/>
            <w:vAlign w:val="center"/>
          </w:tcPr>
          <w:p w:rsidRDefault="007B5FAD" w:rsidP="00EF5C01" w:rsidR="007B5FAD" w:rsidRPr="00EA393B">
            <w:pPr>
              <w:shd w:fill="FFFFFF" w:color="auto" w:val="clear"/>
              <w:ind w:right="-108" w:left="-108"/>
              <w:jc w:val="center"/>
            </w:pPr>
            <w:r w:rsidRPr="00EA393B">
              <w:t>1.</w:t>
            </w:r>
          </w:p>
        </w:tc>
        <w:tc>
          <w:tcPr>
            <w:tcW w:type="dxa" w:w="2269"/>
            <w:vAlign w:val="center"/>
          </w:tcPr>
          <w:p w:rsidRDefault="007B5FAD" w:rsidP="00EF5C01" w:rsidR="007B5FAD" w:rsidRPr="00EA393B">
            <w:pPr>
              <w:jc w:val="center"/>
            </w:pPr>
            <w:r w:rsidRPr="00EA393B">
              <w:t>ADDL RUPOTINE d.o.o. OIB: 64471216855</w:t>
            </w:r>
          </w:p>
          <w:p w:rsidRDefault="007B5FAD" w:rsidP="00EF5C01" w:rsidR="007B5FAD" w:rsidRPr="00EA393B">
            <w:pPr>
              <w:jc w:val="center"/>
            </w:pPr>
            <w:r w:rsidRPr="00EA393B">
              <w:rPr>
                <w:i/>
              </w:rPr>
              <w:t>- prenesena tražbina s Intergradnja žbuke d.o.o</w:t>
            </w:r>
            <w:r w:rsidRPr="00EA393B">
              <w:t>.</w:t>
            </w:r>
          </w:p>
        </w:tc>
        <w:tc>
          <w:tcPr>
            <w:tcW w:type="dxa" w:w="1842"/>
            <w:vAlign w:val="center"/>
          </w:tcPr>
          <w:p w:rsidRDefault="007B5FAD" w:rsidP="00EF5C01" w:rsidR="007B5FAD" w:rsidRPr="00EA393B">
            <w:pPr>
              <w:shd w:fill="FFFFFF" w:color="auto" w:val="clear"/>
              <w:jc w:val="center"/>
            </w:pPr>
            <w:r w:rsidRPr="00EA393B">
              <w:t>14.432,24</w:t>
            </w:r>
          </w:p>
        </w:tc>
        <w:tc>
          <w:tcPr>
            <w:tcW w:type="dxa" w:w="1843"/>
            <w:vAlign w:val="center"/>
          </w:tcPr>
          <w:p w:rsidRDefault="007B5FAD" w:rsidP="00EF5C01" w:rsidR="007B5FAD" w:rsidRPr="00EA393B">
            <w:pPr>
              <w:shd w:fill="FFFFFF" w:color="auto" w:val="clear"/>
              <w:jc w:val="center"/>
            </w:pPr>
            <w:r w:rsidRPr="00EA393B">
              <w:t>7.216,12</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7.216,12</w:t>
            </w:r>
          </w:p>
        </w:tc>
      </w:tr>
      <w:tr w:rsidTr="00EF5C01" w:rsidR="007B5FAD" w:rsidRPr="00EA393B">
        <w:tc>
          <w:tcPr>
            <w:tcW w:type="dxa" w:w="567"/>
            <w:vAlign w:val="center"/>
          </w:tcPr>
          <w:p w:rsidRDefault="007B5FAD" w:rsidP="00EF5C01" w:rsidR="007B5FAD" w:rsidRPr="00EA393B">
            <w:pPr>
              <w:shd w:fill="FFFFFF" w:color="auto" w:val="clear"/>
              <w:ind w:right="-108" w:left="-108"/>
              <w:jc w:val="center"/>
            </w:pPr>
            <w:r w:rsidRPr="00EA393B">
              <w:t>2.</w:t>
            </w:r>
          </w:p>
        </w:tc>
        <w:tc>
          <w:tcPr>
            <w:tcW w:type="dxa" w:w="2269"/>
            <w:vAlign w:val="center"/>
          </w:tcPr>
          <w:p w:rsidRDefault="007B5FAD" w:rsidP="00EF5C01" w:rsidR="007B5FAD" w:rsidRPr="00EA393B">
            <w:pPr>
              <w:shd w:fill="FFFFFF" w:color="auto" w:val="clear"/>
              <w:jc w:val="center"/>
            </w:pPr>
            <w:r w:rsidRPr="00EA393B">
              <w:t>RH, Ministarstvo financija, Porezna uprava</w:t>
            </w:r>
          </w:p>
          <w:p w:rsidRDefault="007B5FAD" w:rsidP="00EF5C01" w:rsidR="007B5FAD" w:rsidRPr="00EA393B">
            <w:pPr>
              <w:shd w:fill="FFFFFF" w:color="auto" w:val="clear"/>
              <w:jc w:val="center"/>
            </w:pPr>
            <w:r w:rsidRPr="00EA393B">
              <w:t>OIB: 18683136487</w:t>
            </w:r>
          </w:p>
        </w:tc>
        <w:tc>
          <w:tcPr>
            <w:tcW w:type="dxa" w:w="1842"/>
            <w:vAlign w:val="center"/>
          </w:tcPr>
          <w:p w:rsidRDefault="007B5FAD" w:rsidP="00EF5C01" w:rsidR="007B5FAD" w:rsidRPr="00EA393B">
            <w:pPr>
              <w:shd w:fill="FFFFFF" w:color="auto" w:val="clear"/>
              <w:jc w:val="center"/>
            </w:pPr>
            <w:r w:rsidRPr="00EA393B">
              <w:t>54.218,85</w:t>
            </w:r>
          </w:p>
        </w:tc>
        <w:tc>
          <w:tcPr>
            <w:tcW w:type="dxa" w:w="1843"/>
            <w:vAlign w:val="center"/>
          </w:tcPr>
          <w:p w:rsidRDefault="007B5FAD" w:rsidP="00EF5C01" w:rsidR="007B5FAD" w:rsidRPr="00EA393B">
            <w:pPr>
              <w:jc w:val="center"/>
            </w:pPr>
            <w:r w:rsidRPr="00EA393B">
              <w:t>27.109,43</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27.109,42</w:t>
            </w:r>
          </w:p>
        </w:tc>
      </w:tr>
      <w:tr w:rsidTr="007B5FAD" w:rsidR="007B5FAD" w:rsidRPr="00EA393B">
        <w:trPr>
          <w:trHeight w:val="1559"/>
        </w:trPr>
        <w:tc>
          <w:tcPr>
            <w:tcW w:type="dxa" w:w="567"/>
            <w:vAlign w:val="center"/>
          </w:tcPr>
          <w:p w:rsidRDefault="007B5FAD" w:rsidP="00EF5C01" w:rsidR="007B5FAD" w:rsidRPr="00EA393B">
            <w:pPr>
              <w:shd w:fill="FFFFFF" w:color="auto" w:val="clear"/>
              <w:ind w:right="-108" w:left="-108"/>
              <w:jc w:val="center"/>
            </w:pPr>
            <w:r w:rsidRPr="00EA393B">
              <w:t>3.</w:t>
            </w:r>
          </w:p>
        </w:tc>
        <w:tc>
          <w:tcPr>
            <w:tcW w:type="dxa" w:w="2269"/>
            <w:vAlign w:val="center"/>
          </w:tcPr>
          <w:p w:rsidRDefault="007B5FAD" w:rsidP="00EF5C01" w:rsidR="007B5FAD" w:rsidRPr="00EA393B">
            <w:pPr>
              <w:shd w:fill="FFFFFF" w:color="auto" w:val="clear"/>
              <w:jc w:val="center"/>
            </w:pPr>
            <w:r w:rsidRPr="00EA393B">
              <w:t>ADDL VISOKA d.o.o.</w:t>
            </w:r>
          </w:p>
          <w:p w:rsidRDefault="007B5FAD" w:rsidP="00EF5C01" w:rsidR="007B5FAD" w:rsidRPr="00EA393B">
            <w:pPr>
              <w:shd w:fill="FFFFFF" w:color="auto" w:val="clear"/>
              <w:jc w:val="center"/>
            </w:pPr>
            <w:r w:rsidRPr="00EA393B">
              <w:t>OIB: 84169175749</w:t>
            </w:r>
          </w:p>
          <w:p w:rsidRDefault="007B5FAD" w:rsidP="00EF5C01" w:rsidR="007B5FAD" w:rsidRPr="00EA393B">
            <w:pPr>
              <w:shd w:fill="FFFFFF" w:color="auto" w:val="clear"/>
              <w:jc w:val="center"/>
              <w:rPr>
                <w:i/>
              </w:rPr>
            </w:pPr>
            <w:r w:rsidRPr="00EA393B">
              <w:rPr>
                <w:i/>
              </w:rPr>
              <w:t>- prenesena tražbina s Elekta – C d.o.o.</w:t>
            </w:r>
          </w:p>
        </w:tc>
        <w:tc>
          <w:tcPr>
            <w:tcW w:type="dxa" w:w="1842"/>
            <w:vAlign w:val="center"/>
          </w:tcPr>
          <w:p w:rsidRDefault="007B5FAD" w:rsidP="00EF5C01" w:rsidR="007B5FAD" w:rsidRPr="00EA393B">
            <w:pPr>
              <w:jc w:val="center"/>
            </w:pPr>
            <w:r w:rsidRPr="00EA393B">
              <w:t>23.900,88</w:t>
            </w:r>
          </w:p>
        </w:tc>
        <w:tc>
          <w:tcPr>
            <w:tcW w:type="dxa" w:w="1843"/>
            <w:vAlign w:val="center"/>
          </w:tcPr>
          <w:p w:rsidRDefault="007B5FAD" w:rsidP="00EF5C01" w:rsidR="007B5FAD" w:rsidRPr="00EA393B">
            <w:pPr>
              <w:jc w:val="center"/>
            </w:pPr>
            <w:r w:rsidRPr="00EA393B">
              <w:t>11.950,44</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11.950,44</w:t>
            </w:r>
          </w:p>
        </w:tc>
      </w:tr>
      <w:tr w:rsidTr="007B5FAD" w:rsidR="007B5FAD" w:rsidRPr="00EA393B">
        <w:trPr>
          <w:trHeight w:val="1295"/>
        </w:trPr>
        <w:tc>
          <w:tcPr>
            <w:tcW w:type="dxa" w:w="567"/>
            <w:vAlign w:val="center"/>
          </w:tcPr>
          <w:p w:rsidRDefault="007B5FAD" w:rsidP="00EF5C01" w:rsidR="007B5FAD" w:rsidRPr="00EA393B">
            <w:pPr>
              <w:shd w:fill="FFFFFF" w:color="auto" w:val="clear"/>
              <w:ind w:right="-108" w:left="-108"/>
              <w:jc w:val="center"/>
            </w:pPr>
            <w:r w:rsidRPr="00EA393B">
              <w:t>4.</w:t>
            </w:r>
          </w:p>
        </w:tc>
        <w:tc>
          <w:tcPr>
            <w:tcW w:type="dxa" w:w="2269"/>
            <w:vAlign w:val="center"/>
          </w:tcPr>
          <w:p w:rsidRDefault="007B5FAD" w:rsidP="00EF5C01" w:rsidR="007B5FAD" w:rsidRPr="00EA393B">
            <w:pPr>
              <w:shd w:fill="FFFFFF" w:color="auto" w:val="clear"/>
              <w:jc w:val="center"/>
            </w:pPr>
            <w:r w:rsidRPr="00EA393B">
              <w:t>Marko Jurić,</w:t>
            </w:r>
          </w:p>
          <w:p w:rsidRDefault="007B5FAD" w:rsidP="00EF5C01" w:rsidR="007B5FAD" w:rsidRPr="00EA393B">
            <w:pPr>
              <w:shd w:fill="FFFFFF" w:color="auto" w:val="clear"/>
              <w:jc w:val="center"/>
            </w:pPr>
            <w:r w:rsidRPr="00EA393B">
              <w:t>OIB: 28089972162</w:t>
            </w:r>
          </w:p>
          <w:p w:rsidRDefault="007B5FAD" w:rsidP="00EF5C01" w:rsidR="007B5FAD" w:rsidRPr="00EA393B">
            <w:pPr>
              <w:shd w:fill="FFFFFF" w:color="auto" w:val="clear"/>
              <w:jc w:val="center"/>
              <w:rPr>
                <w:i/>
              </w:rPr>
            </w:pPr>
            <w:r w:rsidRPr="00EA393B">
              <w:rPr>
                <w:i/>
              </w:rPr>
              <w:t>- prenesena tražbina s VIPnet d.o.o.</w:t>
            </w:r>
          </w:p>
        </w:tc>
        <w:tc>
          <w:tcPr>
            <w:tcW w:type="dxa" w:w="1842"/>
            <w:vAlign w:val="center"/>
          </w:tcPr>
          <w:p w:rsidRDefault="007B5FAD" w:rsidP="00EF5C01" w:rsidR="007B5FAD" w:rsidRPr="00EA393B">
            <w:pPr>
              <w:jc w:val="center"/>
            </w:pPr>
            <w:r w:rsidRPr="00EA393B">
              <w:t>1.845,16</w:t>
            </w:r>
          </w:p>
        </w:tc>
        <w:tc>
          <w:tcPr>
            <w:tcW w:type="dxa" w:w="1843"/>
            <w:vAlign w:val="center"/>
          </w:tcPr>
          <w:p w:rsidRDefault="007B5FAD" w:rsidP="00EF5C01" w:rsidR="007B5FAD" w:rsidRPr="00EA393B">
            <w:pPr>
              <w:jc w:val="center"/>
            </w:pPr>
            <w:r w:rsidRPr="00EA393B">
              <w:t>922,58</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922,58</w:t>
            </w:r>
          </w:p>
        </w:tc>
      </w:tr>
      <w:tr w:rsidTr="007B5FAD" w:rsidR="007B5FAD" w:rsidRPr="00EA393B">
        <w:trPr>
          <w:trHeight w:val="1656"/>
        </w:trPr>
        <w:tc>
          <w:tcPr>
            <w:tcW w:type="dxa" w:w="567"/>
            <w:vAlign w:val="center"/>
          </w:tcPr>
          <w:p w:rsidRDefault="007B5FAD" w:rsidP="00EF5C01" w:rsidR="007B5FAD" w:rsidRPr="00EA393B">
            <w:pPr>
              <w:shd w:fill="FFFFFF" w:color="auto" w:val="clear"/>
              <w:ind w:right="-108" w:left="-108"/>
              <w:jc w:val="center"/>
            </w:pPr>
            <w:r w:rsidRPr="00EA393B">
              <w:t>5.</w:t>
            </w:r>
          </w:p>
        </w:tc>
        <w:tc>
          <w:tcPr>
            <w:tcW w:type="dxa" w:w="2269"/>
            <w:vAlign w:val="center"/>
          </w:tcPr>
          <w:p w:rsidRDefault="007B5FAD" w:rsidP="00EF5C01" w:rsidR="007B5FAD" w:rsidRPr="00EA393B">
            <w:pPr>
              <w:shd w:fill="FFFFFF" w:color="auto" w:val="clear"/>
              <w:jc w:val="center"/>
            </w:pPr>
            <w:r w:rsidRPr="00EA393B">
              <w:t>ADDL SUPETAR d.o.o.</w:t>
            </w:r>
          </w:p>
          <w:p w:rsidRDefault="007B5FAD" w:rsidP="00EF5C01" w:rsidR="007B5FAD" w:rsidRPr="00EA393B">
            <w:pPr>
              <w:shd w:fill="FFFFFF" w:color="auto" w:val="clear"/>
              <w:jc w:val="center"/>
            </w:pPr>
            <w:r w:rsidRPr="00EA393B">
              <w:t>OIB: 79026352500</w:t>
            </w:r>
          </w:p>
          <w:p w:rsidRDefault="007B5FAD" w:rsidP="00EF5C01" w:rsidR="007B5FAD" w:rsidRPr="00EA393B">
            <w:pPr>
              <w:shd w:fill="FFFFFF" w:color="auto" w:val="clear"/>
              <w:jc w:val="center"/>
              <w:rPr>
                <w:i/>
              </w:rPr>
            </w:pPr>
            <w:r w:rsidRPr="00EA393B">
              <w:rPr>
                <w:i/>
              </w:rPr>
              <w:t>- prenesena tražbina s Grad Split</w:t>
            </w:r>
          </w:p>
        </w:tc>
        <w:tc>
          <w:tcPr>
            <w:tcW w:type="dxa" w:w="1842"/>
            <w:vAlign w:val="center"/>
          </w:tcPr>
          <w:p w:rsidRDefault="007B5FAD" w:rsidP="00EF5C01" w:rsidR="007B5FAD" w:rsidRPr="00EA393B">
            <w:pPr>
              <w:jc w:val="center"/>
            </w:pPr>
            <w:r w:rsidRPr="00EA393B">
              <w:t>2.852,17</w:t>
            </w:r>
          </w:p>
        </w:tc>
        <w:tc>
          <w:tcPr>
            <w:tcW w:type="dxa" w:w="1843"/>
            <w:vAlign w:val="center"/>
          </w:tcPr>
          <w:p w:rsidRDefault="007B5FAD" w:rsidP="00EF5C01" w:rsidR="007B5FAD" w:rsidRPr="00EA393B">
            <w:pPr>
              <w:jc w:val="center"/>
            </w:pPr>
            <w:r w:rsidRPr="00EA393B">
              <w:t>1.426,09</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1.426,08</w:t>
            </w:r>
          </w:p>
        </w:tc>
      </w:tr>
      <w:tr w:rsidTr="007B5FAD" w:rsidR="007B5FAD" w:rsidRPr="00EA393B">
        <w:trPr>
          <w:trHeight w:val="1126"/>
        </w:trPr>
        <w:tc>
          <w:tcPr>
            <w:tcW w:type="dxa" w:w="567"/>
            <w:vAlign w:val="center"/>
          </w:tcPr>
          <w:p w:rsidRDefault="007B5FAD" w:rsidP="00EF5C01" w:rsidR="007B5FAD" w:rsidRPr="00EA393B">
            <w:pPr>
              <w:shd w:fill="FFFFFF" w:color="auto" w:val="clear"/>
              <w:ind w:right="-108" w:left="-108"/>
              <w:jc w:val="center"/>
            </w:pPr>
            <w:r w:rsidRPr="00EA393B">
              <w:t>6.</w:t>
            </w:r>
          </w:p>
        </w:tc>
        <w:tc>
          <w:tcPr>
            <w:tcW w:type="dxa" w:w="2269"/>
            <w:vAlign w:val="center"/>
          </w:tcPr>
          <w:p w:rsidRDefault="007B5FAD" w:rsidP="00EF5C01" w:rsidR="007B5FAD" w:rsidRPr="00EA393B">
            <w:pPr>
              <w:shd w:fill="FFFFFF" w:color="auto" w:val="clear"/>
              <w:jc w:val="center"/>
            </w:pPr>
            <w:r w:rsidRPr="00EA393B">
              <w:t>Ivan Krokar, odvjetnik</w:t>
            </w:r>
          </w:p>
          <w:p w:rsidRDefault="007B5FAD" w:rsidP="00EF5C01" w:rsidR="007B5FAD" w:rsidRPr="00EA393B">
            <w:pPr>
              <w:shd w:fill="FFFFFF" w:color="auto" w:val="clear"/>
              <w:jc w:val="center"/>
            </w:pPr>
            <w:r w:rsidRPr="00EA393B">
              <w:t>OIB: 1202541271</w:t>
            </w:r>
          </w:p>
        </w:tc>
        <w:tc>
          <w:tcPr>
            <w:tcW w:type="dxa" w:w="1842"/>
            <w:vAlign w:val="center"/>
          </w:tcPr>
          <w:p w:rsidRDefault="007B5FAD" w:rsidP="00EF5C01" w:rsidR="007B5FAD" w:rsidRPr="00EA393B">
            <w:pPr>
              <w:shd w:fill="FFFFFF" w:color="auto" w:val="clear"/>
              <w:jc w:val="center"/>
            </w:pPr>
            <w:r w:rsidRPr="00EA393B">
              <w:t>42.742,00</w:t>
            </w:r>
          </w:p>
        </w:tc>
        <w:tc>
          <w:tcPr>
            <w:tcW w:type="dxa" w:w="1843"/>
            <w:vAlign w:val="center"/>
          </w:tcPr>
          <w:p w:rsidRDefault="007B5FAD" w:rsidP="00EF5C01" w:rsidR="007B5FAD" w:rsidRPr="00EA393B">
            <w:pPr>
              <w:shd w:fill="FFFFFF" w:color="auto" w:val="clear"/>
              <w:jc w:val="center"/>
            </w:pPr>
            <w:r w:rsidRPr="00EA393B">
              <w:t>21.371,00</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21.371,00</w:t>
            </w:r>
          </w:p>
        </w:tc>
      </w:tr>
      <w:tr w:rsidTr="007B5FAD" w:rsidR="007B5FAD" w:rsidRPr="00EA393B">
        <w:trPr>
          <w:trHeight w:val="1256"/>
        </w:trPr>
        <w:tc>
          <w:tcPr>
            <w:tcW w:type="dxa" w:w="567"/>
            <w:vAlign w:val="center"/>
          </w:tcPr>
          <w:p w:rsidRDefault="007B5FAD" w:rsidP="00EF5C01" w:rsidR="007B5FAD" w:rsidRPr="00EA393B">
            <w:pPr>
              <w:shd w:fill="FFFFFF" w:color="auto" w:val="clear"/>
              <w:ind w:right="-108" w:left="-108"/>
              <w:jc w:val="center"/>
            </w:pPr>
            <w:r w:rsidRPr="00EA393B">
              <w:t>7.</w:t>
            </w:r>
          </w:p>
        </w:tc>
        <w:tc>
          <w:tcPr>
            <w:tcW w:type="dxa" w:w="2269"/>
            <w:vAlign w:val="center"/>
          </w:tcPr>
          <w:p w:rsidRDefault="007B5FAD" w:rsidP="00EF5C01" w:rsidR="007B5FAD" w:rsidRPr="00EA393B">
            <w:pPr>
              <w:jc w:val="center"/>
            </w:pPr>
            <w:r w:rsidRPr="00EA393B">
              <w:t>Ivanišević gradnja d.o.o.</w:t>
            </w:r>
          </w:p>
          <w:p w:rsidRDefault="007B5FAD" w:rsidP="00EF5C01" w:rsidR="007B5FAD" w:rsidRPr="00EA393B">
            <w:pPr>
              <w:jc w:val="center"/>
            </w:pPr>
            <w:r w:rsidRPr="00EA393B">
              <w:t>OIB: 88754036728</w:t>
            </w:r>
          </w:p>
        </w:tc>
        <w:tc>
          <w:tcPr>
            <w:tcW w:type="dxa" w:w="1842"/>
            <w:vAlign w:val="center"/>
          </w:tcPr>
          <w:p w:rsidRDefault="007B5FAD" w:rsidP="00EF5C01" w:rsidR="007B5FAD" w:rsidRPr="00EA393B">
            <w:pPr>
              <w:shd w:fill="FFFFFF" w:color="auto" w:val="clear"/>
              <w:jc w:val="center"/>
            </w:pPr>
            <w:r w:rsidRPr="00EA393B">
              <w:t>391.629,76</w:t>
            </w:r>
          </w:p>
        </w:tc>
        <w:tc>
          <w:tcPr>
            <w:tcW w:type="dxa" w:w="1843"/>
            <w:vAlign w:val="center"/>
          </w:tcPr>
          <w:p w:rsidRDefault="007B5FAD" w:rsidP="00EF5C01" w:rsidR="007B5FAD" w:rsidRPr="00EA393B">
            <w:pPr>
              <w:shd w:fill="FFFFFF" w:color="auto" w:val="clear"/>
              <w:jc w:val="center"/>
            </w:pPr>
            <w:r w:rsidRPr="00EA393B">
              <w:t>195.814,88</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195.814,88</w:t>
            </w:r>
          </w:p>
        </w:tc>
      </w:tr>
      <w:tr w:rsidTr="007B5FAD" w:rsidR="007B5FAD" w:rsidRPr="00EA393B">
        <w:trPr>
          <w:trHeight w:val="2266"/>
        </w:trPr>
        <w:tc>
          <w:tcPr>
            <w:tcW w:type="dxa" w:w="567"/>
            <w:vAlign w:val="center"/>
          </w:tcPr>
          <w:p w:rsidRDefault="007B5FAD" w:rsidP="00EF5C01" w:rsidR="007B5FAD" w:rsidRPr="00EA393B">
            <w:pPr>
              <w:shd w:fill="FFFFFF" w:color="auto" w:val="clear"/>
              <w:ind w:right="-108" w:left="-108"/>
              <w:jc w:val="center"/>
            </w:pPr>
            <w:r w:rsidRPr="00EA393B">
              <w:lastRenderedPageBreak/>
              <w:t>8.</w:t>
            </w:r>
          </w:p>
        </w:tc>
        <w:tc>
          <w:tcPr>
            <w:tcW w:type="dxa" w:w="2269"/>
            <w:vAlign w:val="center"/>
          </w:tcPr>
          <w:p w:rsidRDefault="007B5FAD" w:rsidP="00EF5C01" w:rsidR="007B5FAD" w:rsidRPr="00EA393B">
            <w:pPr>
              <w:shd w:fill="FFFFFF" w:color="auto" w:val="clear"/>
              <w:jc w:val="center"/>
              <w:rPr>
                <w:i/>
              </w:rPr>
            </w:pPr>
            <w:r w:rsidRPr="00EA393B">
              <w:t>ADDL MIMICE d.o.o.</w:t>
            </w:r>
          </w:p>
          <w:p w:rsidRDefault="007B5FAD" w:rsidP="00EF5C01" w:rsidR="007B5FAD" w:rsidRPr="00EA393B">
            <w:pPr>
              <w:shd w:fill="FFFFFF" w:color="auto" w:val="clear"/>
              <w:jc w:val="center"/>
            </w:pPr>
            <w:r w:rsidRPr="00EA393B">
              <w:t>OIB: 54517492022</w:t>
            </w:r>
          </w:p>
          <w:p w:rsidRDefault="007B5FAD" w:rsidP="00EF5C01" w:rsidR="007B5FAD" w:rsidRPr="00EA393B">
            <w:pPr>
              <w:shd w:fill="FFFFFF" w:color="auto" w:val="clear"/>
              <w:jc w:val="center"/>
            </w:pPr>
            <w:r w:rsidRPr="00EA393B">
              <w:t xml:space="preserve">- </w:t>
            </w:r>
            <w:r w:rsidRPr="00EA393B">
              <w:rPr>
                <w:i/>
              </w:rPr>
              <w:t>prenesena tražbina s HEP, Elektrodalmacija Split, Pogon Omiš</w:t>
            </w:r>
          </w:p>
        </w:tc>
        <w:tc>
          <w:tcPr>
            <w:tcW w:type="dxa" w:w="1842"/>
            <w:vAlign w:val="center"/>
          </w:tcPr>
          <w:p w:rsidRDefault="007B5FAD" w:rsidP="00EF5C01" w:rsidR="007B5FAD" w:rsidRPr="00EA393B">
            <w:pPr>
              <w:jc w:val="center"/>
            </w:pPr>
            <w:r w:rsidRPr="00EA393B">
              <w:t>3.832,07</w:t>
            </w:r>
          </w:p>
        </w:tc>
        <w:tc>
          <w:tcPr>
            <w:tcW w:type="dxa" w:w="1843"/>
            <w:vAlign w:val="center"/>
          </w:tcPr>
          <w:p w:rsidRDefault="007B5FAD" w:rsidP="00EF5C01" w:rsidR="007B5FAD" w:rsidRPr="00EA393B">
            <w:pPr>
              <w:jc w:val="center"/>
            </w:pPr>
            <w:r w:rsidRPr="00EA393B">
              <w:t>1.916,04</w:t>
            </w:r>
          </w:p>
        </w:tc>
        <w:tc>
          <w:tcPr>
            <w:tcW w:type="dxa" w:w="1985"/>
            <w:vAlign w:val="center"/>
          </w:tcPr>
          <w:p w:rsidRDefault="007B5FAD" w:rsidP="00EF5C01" w:rsidR="007B5FAD" w:rsidRPr="00EA393B">
            <w:pPr>
              <w:jc w:val="center"/>
            </w:pPr>
            <w:r w:rsidRPr="00EA393B">
              <w:t>0,00</w:t>
            </w:r>
          </w:p>
        </w:tc>
        <w:tc>
          <w:tcPr>
            <w:tcW w:type="dxa" w:w="2268"/>
            <w:vAlign w:val="center"/>
          </w:tcPr>
          <w:p w:rsidRDefault="007B5FAD" w:rsidP="00EF5C01" w:rsidR="007B5FAD" w:rsidRPr="00EA393B">
            <w:pPr>
              <w:jc w:val="center"/>
            </w:pPr>
            <w:r w:rsidRPr="00EA393B">
              <w:t>1.916,03</w:t>
            </w:r>
          </w:p>
        </w:tc>
      </w:tr>
      <w:tr w:rsidTr="007B5FAD" w:rsidR="007B5FAD" w:rsidRPr="00EA393B">
        <w:trPr>
          <w:trHeight w:val="980"/>
        </w:trPr>
        <w:tc>
          <w:tcPr>
            <w:tcW w:type="dxa" w:w="567"/>
            <w:vAlign w:val="center"/>
          </w:tcPr>
          <w:p w:rsidRDefault="007B5FAD" w:rsidP="00EF5C01" w:rsidR="007B5FAD" w:rsidRPr="00EA393B">
            <w:pPr>
              <w:shd w:fill="FFFFFF" w:color="auto" w:val="clear"/>
              <w:ind w:right="-108" w:left="-108"/>
              <w:jc w:val="center"/>
            </w:pPr>
            <w:r w:rsidRPr="00EA393B">
              <w:t>9.</w:t>
            </w:r>
          </w:p>
        </w:tc>
        <w:tc>
          <w:tcPr>
            <w:tcW w:type="dxa" w:w="2269"/>
            <w:vAlign w:val="center"/>
          </w:tcPr>
          <w:p w:rsidRDefault="007B5FAD" w:rsidP="00EF5C01" w:rsidR="007B5FAD" w:rsidRPr="00EA393B">
            <w:pPr>
              <w:shd w:fill="FFFFFF" w:color="auto" w:val="clear"/>
              <w:jc w:val="center"/>
            </w:pPr>
            <w:r w:rsidRPr="00EA393B">
              <w:t>ENITEO d.o.o.</w:t>
            </w:r>
          </w:p>
          <w:p w:rsidRDefault="007B5FAD" w:rsidP="00EF5C01" w:rsidR="007B5FAD" w:rsidRPr="00EA393B">
            <w:pPr>
              <w:shd w:fill="FFFFFF" w:color="auto" w:val="clear"/>
              <w:jc w:val="center"/>
            </w:pPr>
            <w:r w:rsidRPr="00EA393B">
              <w:t>OIB: 92201159041</w:t>
            </w:r>
          </w:p>
        </w:tc>
        <w:tc>
          <w:tcPr>
            <w:tcW w:type="dxa" w:w="1842"/>
            <w:vAlign w:val="center"/>
          </w:tcPr>
          <w:p w:rsidRDefault="007B5FAD" w:rsidP="00EF5C01" w:rsidR="007B5FAD" w:rsidRPr="00EA393B">
            <w:pPr>
              <w:shd w:fill="FFFFFF" w:color="auto" w:val="clear"/>
              <w:jc w:val="center"/>
            </w:pPr>
            <w:r w:rsidRPr="00EA393B">
              <w:t>164.450,00</w:t>
            </w:r>
          </w:p>
        </w:tc>
        <w:tc>
          <w:tcPr>
            <w:tcW w:type="dxa" w:w="1843"/>
            <w:vAlign w:val="center"/>
          </w:tcPr>
          <w:p w:rsidRDefault="007B5FAD" w:rsidP="00EF5C01" w:rsidR="007B5FAD" w:rsidRPr="00EA393B">
            <w:pPr>
              <w:shd w:fill="FFFFFF" w:color="auto" w:val="clear"/>
              <w:jc w:val="center"/>
            </w:pPr>
            <w:r w:rsidRPr="00EA393B">
              <w:t>82.225,00</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82.225,00</w:t>
            </w:r>
          </w:p>
        </w:tc>
      </w:tr>
      <w:tr w:rsidTr="007B5FAD" w:rsidR="007B5FAD" w:rsidRPr="00EA393B">
        <w:trPr>
          <w:trHeight w:val="1122"/>
        </w:trPr>
        <w:tc>
          <w:tcPr>
            <w:tcW w:type="dxa" w:w="567"/>
            <w:vAlign w:val="center"/>
          </w:tcPr>
          <w:p w:rsidRDefault="007B5FAD" w:rsidP="00EF5C01" w:rsidR="007B5FAD" w:rsidRPr="00EA393B">
            <w:pPr>
              <w:shd w:fill="FFFFFF" w:color="auto" w:val="clear"/>
              <w:ind w:right="-108" w:left="-108"/>
              <w:jc w:val="center"/>
            </w:pPr>
            <w:r w:rsidRPr="00EA393B">
              <w:t>10.</w:t>
            </w:r>
          </w:p>
        </w:tc>
        <w:tc>
          <w:tcPr>
            <w:tcW w:type="dxa" w:w="2269"/>
            <w:vAlign w:val="center"/>
          </w:tcPr>
          <w:p w:rsidRDefault="007B5FAD" w:rsidP="00EF5C01" w:rsidR="007B5FAD" w:rsidRPr="00EA393B">
            <w:pPr>
              <w:jc w:val="center"/>
            </w:pPr>
            <w:r w:rsidRPr="00EA393B">
              <w:t>Grading projekt d.o.o.</w:t>
            </w:r>
          </w:p>
          <w:p w:rsidRDefault="007B5FAD" w:rsidP="00EF5C01" w:rsidR="007B5FAD" w:rsidRPr="00EA393B">
            <w:pPr>
              <w:jc w:val="center"/>
            </w:pPr>
            <w:r w:rsidRPr="00EA393B">
              <w:t>OIB: 79472106149</w:t>
            </w:r>
          </w:p>
        </w:tc>
        <w:tc>
          <w:tcPr>
            <w:tcW w:type="dxa" w:w="1842"/>
            <w:vAlign w:val="center"/>
          </w:tcPr>
          <w:p w:rsidRDefault="007B5FAD" w:rsidP="00EF5C01" w:rsidR="007B5FAD" w:rsidRPr="00EA393B">
            <w:pPr>
              <w:shd w:fill="FFFFFF" w:color="auto" w:val="clear"/>
              <w:jc w:val="center"/>
            </w:pPr>
            <w:r w:rsidRPr="00EA393B">
              <w:t>206.609,00</w:t>
            </w:r>
          </w:p>
        </w:tc>
        <w:tc>
          <w:tcPr>
            <w:tcW w:type="dxa" w:w="1843"/>
            <w:vAlign w:val="center"/>
          </w:tcPr>
          <w:p w:rsidRDefault="007B5FAD" w:rsidP="00EF5C01" w:rsidR="007B5FAD" w:rsidRPr="00EA393B">
            <w:pPr>
              <w:shd w:fill="FFFFFF" w:color="auto" w:val="clear"/>
              <w:jc w:val="center"/>
            </w:pPr>
            <w:r w:rsidRPr="00EA393B">
              <w:t>103.304,50</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103.304,50</w:t>
            </w:r>
          </w:p>
        </w:tc>
      </w:tr>
      <w:tr w:rsidTr="007B5FAD" w:rsidR="007B5FAD" w:rsidRPr="00EA393B">
        <w:trPr>
          <w:trHeight w:val="1266"/>
        </w:trPr>
        <w:tc>
          <w:tcPr>
            <w:tcW w:type="dxa" w:w="567"/>
            <w:vAlign w:val="center"/>
          </w:tcPr>
          <w:p w:rsidRDefault="007B5FAD" w:rsidP="00EF5C01" w:rsidR="007B5FAD" w:rsidRPr="00EA393B">
            <w:pPr>
              <w:shd w:fill="FFFFFF" w:color="auto" w:val="clear"/>
              <w:ind w:right="-108" w:left="-108"/>
              <w:jc w:val="center"/>
            </w:pPr>
            <w:r w:rsidRPr="00EA393B">
              <w:t>11.</w:t>
            </w:r>
          </w:p>
        </w:tc>
        <w:tc>
          <w:tcPr>
            <w:tcW w:type="dxa" w:w="2269"/>
            <w:vAlign w:val="center"/>
          </w:tcPr>
          <w:p w:rsidRDefault="007B5FAD" w:rsidP="00EF5C01" w:rsidR="007B5FAD" w:rsidRPr="00EA393B">
            <w:pPr>
              <w:shd w:fill="FFFFFF" w:color="auto" w:val="clear"/>
              <w:jc w:val="center"/>
            </w:pPr>
            <w:r w:rsidRPr="00EA393B">
              <w:t>HEP, Elektrodalmacija Split</w:t>
            </w:r>
          </w:p>
          <w:p w:rsidRDefault="007B5FAD" w:rsidP="00EF5C01" w:rsidR="007B5FAD" w:rsidRPr="00EA393B">
            <w:pPr>
              <w:shd w:fill="FFFFFF" w:color="auto" w:val="clear"/>
              <w:jc w:val="center"/>
            </w:pPr>
            <w:r w:rsidRPr="00EA393B">
              <w:t>OIB: 46830600751</w:t>
            </w:r>
          </w:p>
        </w:tc>
        <w:tc>
          <w:tcPr>
            <w:tcW w:type="dxa" w:w="1842"/>
            <w:vAlign w:val="center"/>
          </w:tcPr>
          <w:p w:rsidRDefault="007B5FAD" w:rsidP="00EF5C01" w:rsidR="007B5FAD" w:rsidRPr="00EA393B">
            <w:pPr>
              <w:shd w:fill="FFFFFF" w:color="auto" w:val="clear"/>
              <w:jc w:val="center"/>
            </w:pPr>
            <w:r w:rsidRPr="00EA393B">
              <w:t>2.911,97</w:t>
            </w:r>
          </w:p>
        </w:tc>
        <w:tc>
          <w:tcPr>
            <w:tcW w:type="dxa" w:w="1843"/>
            <w:vAlign w:val="center"/>
          </w:tcPr>
          <w:p w:rsidRDefault="007B5FAD" w:rsidP="00EF5C01" w:rsidR="007B5FAD" w:rsidRPr="00EA393B">
            <w:pPr>
              <w:shd w:fill="FFFFFF" w:color="auto" w:val="clear"/>
              <w:jc w:val="center"/>
            </w:pPr>
            <w:r w:rsidRPr="00EA393B">
              <w:t>1.455,99</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1.455,99</w:t>
            </w:r>
          </w:p>
        </w:tc>
      </w:tr>
      <w:tr w:rsidTr="007B5FAD" w:rsidR="007B5FAD" w:rsidRPr="00EA393B">
        <w:trPr>
          <w:trHeight w:val="1256"/>
        </w:trPr>
        <w:tc>
          <w:tcPr>
            <w:tcW w:type="dxa" w:w="567"/>
            <w:vAlign w:val="center"/>
          </w:tcPr>
          <w:p w:rsidRDefault="007B5FAD" w:rsidP="00EF5C01" w:rsidR="007B5FAD" w:rsidRPr="00EA393B">
            <w:pPr>
              <w:shd w:fill="FFFFFF" w:color="auto" w:val="clear"/>
              <w:ind w:right="-108" w:left="-108"/>
              <w:jc w:val="center"/>
            </w:pPr>
            <w:r w:rsidRPr="00EA393B">
              <w:t>12.</w:t>
            </w:r>
          </w:p>
        </w:tc>
        <w:tc>
          <w:tcPr>
            <w:tcW w:type="dxa" w:w="2269"/>
            <w:vAlign w:val="center"/>
          </w:tcPr>
          <w:p w:rsidRDefault="007B5FAD" w:rsidP="00EF5C01" w:rsidR="007B5FAD" w:rsidRPr="00EA393B">
            <w:pPr>
              <w:shd w:fill="FFFFFF" w:color="auto" w:val="clear"/>
              <w:jc w:val="center"/>
            </w:pPr>
            <w:r w:rsidRPr="00EA393B">
              <w:t>JERULA d.o.o.</w:t>
            </w:r>
          </w:p>
          <w:p w:rsidRDefault="007B5FAD" w:rsidP="00EF5C01" w:rsidR="007B5FAD" w:rsidRPr="00EA393B">
            <w:pPr>
              <w:shd w:fill="FFFFFF" w:color="auto" w:val="clear"/>
              <w:jc w:val="center"/>
            </w:pPr>
            <w:r w:rsidRPr="00EA393B">
              <w:t>OIB: 86042111800</w:t>
            </w:r>
          </w:p>
          <w:p w:rsidRDefault="007B5FAD" w:rsidP="00EF5C01" w:rsidR="007B5FAD" w:rsidRPr="00EA393B">
            <w:pPr>
              <w:shd w:fill="FFFFFF" w:color="auto" w:val="clear"/>
              <w:jc w:val="center"/>
              <w:rPr>
                <w:i/>
              </w:rPr>
            </w:pPr>
            <w:r w:rsidRPr="00EA393B">
              <w:rPr>
                <w:i/>
              </w:rPr>
              <w:t>- prenesena tražbina s MIKREZ d.o.o.</w:t>
            </w:r>
          </w:p>
        </w:tc>
        <w:tc>
          <w:tcPr>
            <w:tcW w:type="dxa" w:w="1842"/>
            <w:vAlign w:val="center"/>
          </w:tcPr>
          <w:p w:rsidRDefault="007B5FAD" w:rsidP="00EF5C01" w:rsidR="007B5FAD" w:rsidRPr="00EA393B">
            <w:pPr>
              <w:jc w:val="center"/>
            </w:pPr>
            <w:r w:rsidRPr="00EA393B">
              <w:t>22.542,38</w:t>
            </w:r>
          </w:p>
        </w:tc>
        <w:tc>
          <w:tcPr>
            <w:tcW w:type="dxa" w:w="1843"/>
            <w:vAlign w:val="center"/>
          </w:tcPr>
          <w:p w:rsidRDefault="007B5FAD" w:rsidP="00EF5C01" w:rsidR="007B5FAD" w:rsidRPr="00EA393B">
            <w:pPr>
              <w:jc w:val="center"/>
            </w:pPr>
            <w:r w:rsidRPr="00EA393B">
              <w:t>11.271,19</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11.271,19</w:t>
            </w:r>
          </w:p>
        </w:tc>
      </w:tr>
      <w:tr w:rsidTr="00EF5C01" w:rsidR="007B5FAD" w:rsidRPr="00EA393B">
        <w:tc>
          <w:tcPr>
            <w:tcW w:type="dxa" w:w="567"/>
            <w:vAlign w:val="center"/>
          </w:tcPr>
          <w:p w:rsidRDefault="007B5FAD" w:rsidP="00EF5C01" w:rsidR="007B5FAD" w:rsidRPr="00EA393B">
            <w:pPr>
              <w:shd w:fill="FFFFFF" w:color="auto" w:val="clear"/>
              <w:ind w:right="-108" w:left="-108"/>
              <w:jc w:val="center"/>
            </w:pPr>
            <w:r w:rsidRPr="00EA393B">
              <w:t>13.</w:t>
            </w:r>
          </w:p>
        </w:tc>
        <w:tc>
          <w:tcPr>
            <w:tcW w:type="dxa" w:w="2269"/>
            <w:vAlign w:val="center"/>
          </w:tcPr>
          <w:p w:rsidRDefault="007B5FAD" w:rsidP="00EF5C01" w:rsidR="007B5FAD" w:rsidRPr="00EA393B">
            <w:pPr>
              <w:shd w:fill="FFFFFF" w:color="auto" w:val="clear"/>
              <w:jc w:val="center"/>
            </w:pPr>
            <w:r w:rsidRPr="00EA393B">
              <w:t>ADDL GLAVIČINE d.o.o.</w:t>
            </w:r>
          </w:p>
          <w:p w:rsidRDefault="007B5FAD" w:rsidP="00EF5C01" w:rsidR="007B5FAD" w:rsidRPr="00EA393B">
            <w:pPr>
              <w:shd w:fill="FFFFFF" w:color="auto" w:val="clear"/>
              <w:jc w:val="center"/>
            </w:pPr>
            <w:r w:rsidRPr="00EA393B">
              <w:t>OIB: 692894504116</w:t>
            </w:r>
          </w:p>
          <w:p w:rsidRDefault="007B5FAD" w:rsidP="00EF5C01" w:rsidR="007B5FAD" w:rsidRPr="00EA393B">
            <w:pPr>
              <w:shd w:fill="FFFFFF" w:color="auto" w:val="clear"/>
              <w:jc w:val="center"/>
              <w:rPr>
                <w:i/>
              </w:rPr>
            </w:pPr>
            <w:r w:rsidRPr="00EA393B">
              <w:rPr>
                <w:i/>
              </w:rPr>
              <w:t>- prenesena tražbina s GEOPROJEKT d.d.</w:t>
            </w:r>
          </w:p>
        </w:tc>
        <w:tc>
          <w:tcPr>
            <w:tcW w:type="dxa" w:w="1842"/>
            <w:vAlign w:val="center"/>
          </w:tcPr>
          <w:p w:rsidRDefault="007B5FAD" w:rsidP="00EF5C01" w:rsidR="007B5FAD" w:rsidRPr="00EA393B">
            <w:pPr>
              <w:shd w:fill="FFFFFF" w:color="auto" w:val="clear"/>
              <w:jc w:val="center"/>
            </w:pPr>
            <w:r w:rsidRPr="00EA393B">
              <w:t>12.380,30</w:t>
            </w:r>
          </w:p>
        </w:tc>
        <w:tc>
          <w:tcPr>
            <w:tcW w:type="dxa" w:w="1843"/>
            <w:vAlign w:val="center"/>
          </w:tcPr>
          <w:p w:rsidRDefault="007B5FAD" w:rsidP="00EF5C01" w:rsidR="007B5FAD" w:rsidRPr="00EA393B">
            <w:pPr>
              <w:shd w:fill="FFFFFF" w:color="auto" w:val="clear"/>
              <w:jc w:val="center"/>
            </w:pPr>
            <w:r w:rsidRPr="00EA393B">
              <w:t>6.190,15</w:t>
            </w:r>
          </w:p>
        </w:tc>
        <w:tc>
          <w:tcPr>
            <w:tcW w:type="dxa" w:w="1985"/>
            <w:vAlign w:val="center"/>
          </w:tcPr>
          <w:p w:rsidRDefault="007B5FAD" w:rsidP="00EF5C01" w:rsidR="007B5FAD" w:rsidRPr="00EA393B">
            <w:pPr>
              <w:shd w:fill="FFFFFF" w:color="auto" w:val="clear"/>
              <w:jc w:val="center"/>
            </w:pPr>
            <w:r w:rsidRPr="00EA393B">
              <w:t>0,00</w:t>
            </w:r>
          </w:p>
        </w:tc>
        <w:tc>
          <w:tcPr>
            <w:tcW w:type="dxa" w:w="2268"/>
            <w:vAlign w:val="center"/>
          </w:tcPr>
          <w:p w:rsidRDefault="007B5FAD" w:rsidP="00EF5C01" w:rsidR="007B5FAD" w:rsidRPr="00EA393B">
            <w:pPr>
              <w:shd w:fill="FFFFFF" w:color="auto" w:val="clear"/>
              <w:jc w:val="center"/>
            </w:pPr>
            <w:r w:rsidRPr="00EA393B">
              <w:t>6.190,15</w:t>
            </w:r>
          </w:p>
        </w:tc>
      </w:tr>
      <w:tr w:rsidTr="00EF5C01" w:rsidR="007B5FAD" w:rsidRPr="00EA393B">
        <w:tc>
          <w:tcPr>
            <w:tcW w:type="dxa" w:w="567"/>
            <w:vAlign w:val="center"/>
          </w:tcPr>
          <w:p w:rsidRDefault="007B5FAD" w:rsidP="00EF5C01" w:rsidR="007B5FAD" w:rsidRPr="00EA393B">
            <w:pPr>
              <w:shd w:fill="FFFFFF" w:color="auto" w:val="clear"/>
              <w:ind w:right="-108" w:left="-108"/>
              <w:jc w:val="center"/>
            </w:pPr>
            <w:r w:rsidRPr="00EA393B">
              <w:t>14.</w:t>
            </w:r>
          </w:p>
        </w:tc>
        <w:tc>
          <w:tcPr>
            <w:tcW w:type="dxa" w:w="2269"/>
            <w:vAlign w:val="center"/>
          </w:tcPr>
          <w:p w:rsidRDefault="007B5FAD" w:rsidP="00EF5C01" w:rsidR="007B5FAD" w:rsidRPr="00EA393B">
            <w:pPr>
              <w:jc w:val="center"/>
            </w:pPr>
            <w:r w:rsidRPr="00EA393B">
              <w:t>Joseph</w:t>
            </w:r>
            <w:r w:rsidR="0080444D">
              <w:t xml:space="preserve"> </w:t>
            </w:r>
            <w:r w:rsidRPr="00EA393B">
              <w:t>Isaac</w:t>
            </w:r>
            <w:r w:rsidR="0080444D">
              <w:t xml:space="preserve"> </w:t>
            </w:r>
            <w:r w:rsidRPr="00EA393B">
              <w:t>Sternlight OIB: 82288922970</w:t>
            </w:r>
          </w:p>
          <w:p w:rsidRDefault="007B5FAD" w:rsidP="00EF5C01" w:rsidR="007B5FAD" w:rsidRPr="00EA393B">
            <w:pPr>
              <w:jc w:val="center"/>
              <w:rPr>
                <w:i/>
              </w:rPr>
            </w:pPr>
            <w:r w:rsidRPr="00EA393B">
              <w:rPr>
                <w:i/>
              </w:rPr>
              <w:t>- prenesene tražbine s Bursting</w:t>
            </w:r>
            <w:r w:rsidR="0080444D">
              <w:rPr>
                <w:i/>
              </w:rPr>
              <w:t xml:space="preserve"> </w:t>
            </w:r>
            <w:r w:rsidRPr="00EA393B">
              <w:rPr>
                <w:i/>
              </w:rPr>
              <w:t>Investments</w:t>
            </w:r>
            <w:r w:rsidR="0080444D">
              <w:rPr>
                <w:i/>
              </w:rPr>
              <w:t xml:space="preserve"> </w:t>
            </w:r>
            <w:r w:rsidRPr="00EA393B">
              <w:rPr>
                <w:i/>
              </w:rPr>
              <w:t>Ltd. i Dafaday</w:t>
            </w:r>
            <w:r w:rsidR="0080444D">
              <w:rPr>
                <w:i/>
              </w:rPr>
              <w:t xml:space="preserve"> </w:t>
            </w:r>
            <w:r w:rsidRPr="00EA393B">
              <w:rPr>
                <w:i/>
              </w:rPr>
              <w:t>Property</w:t>
            </w:r>
            <w:r w:rsidR="0080444D">
              <w:rPr>
                <w:i/>
              </w:rPr>
              <w:t xml:space="preserve"> </w:t>
            </w:r>
            <w:r w:rsidRPr="00EA393B">
              <w:rPr>
                <w:i/>
              </w:rPr>
              <w:t>Services</w:t>
            </w:r>
            <w:r w:rsidR="0080444D">
              <w:rPr>
                <w:i/>
              </w:rPr>
              <w:t xml:space="preserve"> </w:t>
            </w:r>
            <w:r w:rsidRPr="00EA393B">
              <w:rPr>
                <w:i/>
              </w:rPr>
              <w:t>Ltd.</w:t>
            </w:r>
          </w:p>
        </w:tc>
        <w:tc>
          <w:tcPr>
            <w:tcW w:type="dxa" w:w="1842"/>
            <w:vAlign w:val="center"/>
          </w:tcPr>
          <w:p w:rsidRDefault="007B5FAD" w:rsidP="00EF5C01" w:rsidR="007B5FAD" w:rsidRPr="00EA393B">
            <w:pPr>
              <w:shd w:fill="FFFFFF" w:color="auto" w:val="clear"/>
              <w:jc w:val="center"/>
            </w:pPr>
            <w:r w:rsidRPr="00EA393B">
              <w:t>16.629.074,75 (zbroj tražbina:</w:t>
            </w:r>
          </w:p>
          <w:p w:rsidRDefault="007B5FAD" w:rsidP="00EF5C01" w:rsidR="007B5FAD" w:rsidRPr="00EA393B">
            <w:pPr>
              <w:shd w:fill="FFFFFF" w:color="auto" w:val="clear"/>
              <w:jc w:val="center"/>
            </w:pPr>
            <w:r w:rsidRPr="00EA393B">
              <w:t>7.873.329,49 i</w:t>
            </w:r>
          </w:p>
          <w:p w:rsidRDefault="007B5FAD" w:rsidP="00EF5C01" w:rsidR="007B5FAD" w:rsidRPr="00EA393B">
            <w:pPr>
              <w:shd w:fill="FFFFFF" w:color="auto" w:val="clear"/>
              <w:jc w:val="center"/>
            </w:pPr>
            <w:r w:rsidRPr="00EA393B">
              <w:t>8.755.745,26)</w:t>
            </w:r>
          </w:p>
        </w:tc>
        <w:tc>
          <w:tcPr>
            <w:tcW w:type="dxa" w:w="1843"/>
            <w:vAlign w:val="center"/>
          </w:tcPr>
          <w:p w:rsidRDefault="007B5FAD" w:rsidP="00EF5C01" w:rsidR="007B5FAD" w:rsidRPr="00EA393B">
            <w:pPr>
              <w:shd w:fill="FFFFFF" w:color="auto" w:val="clear"/>
              <w:jc w:val="center"/>
            </w:pPr>
            <w:r w:rsidRPr="00EA393B">
              <w:t>3.473.569,07</w:t>
            </w:r>
          </w:p>
        </w:tc>
        <w:tc>
          <w:tcPr>
            <w:tcW w:type="dxa" w:w="1985"/>
            <w:vAlign w:val="center"/>
          </w:tcPr>
          <w:p w:rsidRDefault="007B5FAD" w:rsidP="00EF5C01" w:rsidR="007B5FAD" w:rsidRPr="00EA393B">
            <w:pPr>
              <w:shd w:fill="FFFFFF" w:color="auto" w:val="clear"/>
              <w:jc w:val="center"/>
            </w:pPr>
            <w:r w:rsidRPr="00EA393B">
              <w:t>4.840.968,31</w:t>
            </w:r>
          </w:p>
        </w:tc>
        <w:tc>
          <w:tcPr>
            <w:tcW w:type="dxa" w:w="2268"/>
            <w:vAlign w:val="center"/>
          </w:tcPr>
          <w:p w:rsidRDefault="007B5FAD" w:rsidP="00EF5C01" w:rsidR="007B5FAD" w:rsidRPr="00EA393B">
            <w:pPr>
              <w:shd w:fill="FFFFFF" w:color="auto" w:val="clear"/>
              <w:jc w:val="center"/>
            </w:pPr>
            <w:r w:rsidRPr="00EA393B">
              <w:t>8.314.537,38</w:t>
            </w:r>
          </w:p>
          <w:p w:rsidRDefault="007B5FAD" w:rsidP="00EF5C01" w:rsidR="007B5FAD" w:rsidRPr="00EA393B">
            <w:pPr>
              <w:shd w:fill="FFFFFF" w:color="auto" w:val="clear"/>
              <w:jc w:val="center"/>
            </w:pPr>
            <w:r w:rsidRPr="00EA393B">
              <w:t>(zbroj tražbina:</w:t>
            </w:r>
          </w:p>
          <w:p w:rsidRDefault="007B5FAD" w:rsidP="00EF5C01" w:rsidR="007B5FAD" w:rsidRPr="00EA393B">
            <w:pPr>
              <w:shd w:fill="FFFFFF" w:color="auto" w:val="clear"/>
              <w:jc w:val="center"/>
            </w:pPr>
            <w:r w:rsidRPr="00EA393B">
              <w:t>3.936.664,75 i</w:t>
            </w:r>
          </w:p>
          <w:p w:rsidRDefault="007B5FAD" w:rsidP="00EF5C01" w:rsidR="007B5FAD" w:rsidRPr="00EA393B">
            <w:pPr>
              <w:shd w:fill="FFFFFF" w:color="auto" w:val="clear"/>
              <w:jc w:val="center"/>
            </w:pPr>
            <w:r w:rsidRPr="00EA393B">
              <w:t>4.377.872,63)</w:t>
            </w:r>
          </w:p>
        </w:tc>
      </w:tr>
      <w:tr w:rsidTr="007B5FAD" w:rsidR="007B5FAD" w:rsidRPr="00EA393B">
        <w:trPr>
          <w:trHeight w:val="649"/>
        </w:trPr>
        <w:tc>
          <w:tcPr>
            <w:tcW w:type="dxa" w:w="2836"/>
            <w:gridSpan w:val="2"/>
            <w:vAlign w:val="center"/>
          </w:tcPr>
          <w:p w:rsidRDefault="007B5FAD" w:rsidP="00EF5C01" w:rsidR="007B5FAD" w:rsidRPr="00EA393B">
            <w:pPr>
              <w:shd w:fill="FFFFFF" w:color="auto" w:val="clear"/>
              <w:jc w:val="center"/>
            </w:pPr>
            <w:r w:rsidRPr="00EA393B">
              <w:t>Ukupno:</w:t>
            </w:r>
          </w:p>
        </w:tc>
        <w:tc>
          <w:tcPr>
            <w:tcW w:type="dxa" w:w="1842"/>
            <w:vAlign w:val="center"/>
          </w:tcPr>
          <w:p w:rsidRDefault="007B5FAD" w:rsidP="00EF5C01" w:rsidR="007B5FAD" w:rsidRPr="00EA393B">
            <w:pPr>
              <w:jc w:val="center"/>
            </w:pPr>
            <w:r w:rsidRPr="00EA393B">
              <w:t>17.573.421,53</w:t>
            </w:r>
          </w:p>
        </w:tc>
        <w:tc>
          <w:tcPr>
            <w:tcW w:type="dxa" w:w="1843"/>
            <w:vAlign w:val="center"/>
          </w:tcPr>
          <w:p w:rsidRDefault="007B5FAD" w:rsidP="00EF5C01" w:rsidR="007B5FAD" w:rsidRPr="00EA393B">
            <w:pPr>
              <w:shd w:fill="FFFFFF" w:color="auto" w:val="clear"/>
              <w:jc w:val="center"/>
            </w:pPr>
            <w:r w:rsidRPr="00EA393B">
              <w:t>3.945.742,48</w:t>
            </w:r>
          </w:p>
        </w:tc>
        <w:tc>
          <w:tcPr>
            <w:tcW w:type="dxa" w:w="1985"/>
            <w:vAlign w:val="center"/>
          </w:tcPr>
          <w:p w:rsidRDefault="007B5FAD" w:rsidP="00EF5C01" w:rsidR="007B5FAD" w:rsidRPr="00EA393B">
            <w:pPr>
              <w:shd w:fill="FFFFFF" w:color="auto" w:val="clear"/>
              <w:jc w:val="center"/>
            </w:pPr>
            <w:r w:rsidRPr="00EA393B">
              <w:t>4.840.968,31</w:t>
            </w:r>
          </w:p>
        </w:tc>
        <w:tc>
          <w:tcPr>
            <w:tcW w:type="dxa" w:w="2268"/>
            <w:vAlign w:val="center"/>
          </w:tcPr>
          <w:p w:rsidRDefault="007B5FAD" w:rsidP="00EF5C01" w:rsidR="007B5FAD" w:rsidRPr="00EA393B">
            <w:pPr>
              <w:shd w:fill="FFFFFF" w:color="auto" w:val="clear"/>
              <w:jc w:val="center"/>
            </w:pPr>
            <w:r w:rsidRPr="00EA393B">
              <w:t>8.786.710,76</w:t>
            </w:r>
          </w:p>
        </w:tc>
      </w:tr>
    </w:tbl>
    <w:p w:rsidRDefault="007B5FAD" w:rsidP="007B5FAD" w:rsidR="007B5FAD" w:rsidRPr="00EA393B">
      <w:pPr>
        <w:spacing w:before="200"/>
        <w:ind w:firstLine="720"/>
        <w:jc w:val="both"/>
      </w:pPr>
      <w:r w:rsidRPr="00EA393B">
        <w:t>Vjerovnici II. višeg isplatnog reda u pogledu čijih tražbina se vode postupci radi njihova utvrđivanja/osporavanja namirit će se ukoliko pravomoćno uspiju u navedenim parnicama. Njihove tražbine se također, kao i svim vjerovnicima II. višeg isplatnog reda, namiruju u 50% vrijednosti, dok u 50% vri</w:t>
      </w:r>
      <w:r>
        <w:t xml:space="preserve">jednosti prestaju, uslijed čega </w:t>
      </w:r>
      <w:r w:rsidRPr="00EA393B">
        <w:t>će Društvo iste u tom dijelu otpisati. Iznos predviđene rezervacije bit će uplaćen od strane Društva putem stečajnog upravitelja na odgovarajući račun Trgovačkog suda u Splitu u roku od 30 dana od pravomoćnosti Rješenja o potvrdi stečajnog plana, uz naznaku za koje vjerovnike i u kojem iznosu se sredstva rezerviraju. Rezerviranje se provodi iz sredstava</w:t>
      </w:r>
      <w:r>
        <w:t xml:space="preserve"> iz t. 2.8., tablični prikaz </w:t>
      </w:r>
      <w:r>
        <w:lastRenderedPageBreak/>
        <w:t>br</w:t>
      </w:r>
      <w:r w:rsidRPr="00C01291">
        <w:t>. I. (pripremna osnova stečajnog plana).</w:t>
      </w:r>
      <w:r w:rsidRPr="00EA393B">
        <w:t xml:space="preserve">Otpis se vrši u roku od 60 dana od pravomoćnosti Rješenja o potvrdi stečajnog plana. </w:t>
      </w:r>
    </w:p>
    <w:p w:rsidRDefault="007B5FAD" w:rsidP="007B5FAD" w:rsidR="007B5FAD" w:rsidRPr="00EA393B">
      <w:pPr>
        <w:spacing w:before="200"/>
        <w:ind w:firstLine="720"/>
        <w:jc w:val="both"/>
      </w:pPr>
      <w:r w:rsidRPr="00EA393B">
        <w:t xml:space="preserve">Na taj način ovi vjerovnici stavljaju se u identičan položaj kao i vjerovnici čije su tražbine pravomoćno utvrđene. U iznosu u kojem vjerovnicima budu pravomoćno osporene tražbine, rezervirani iznos vratit će se Društvu, dok u iznosu u kojem vjerovnicima budu pravomoćno utvrđene tražbine rezervirani iznos će im biti isplaćen. </w:t>
      </w:r>
    </w:p>
    <w:p w:rsidRDefault="007B5FAD" w:rsidP="007B5FAD" w:rsidR="007B5FAD" w:rsidRPr="00EA393B">
      <w:pPr>
        <w:spacing w:after="100" w:before="200"/>
        <w:ind w:firstLine="720"/>
        <w:jc w:val="both"/>
      </w:pPr>
      <w:r w:rsidRPr="00EA393B">
        <w:t>Pregled osporenih tražbina vjerovnika II. višeg isplatnog reda, s iznosima osporenih tražbina, iznosa koje je po toj osnovi potrebno rezervirati te iznosa ovim planom predviđenog otpisa tražbine, prikazuje se u donjoj tablici:</w:t>
      </w:r>
    </w:p>
    <w:tbl>
      <w:tblPr>
        <w:tblStyle w:val="Reetkatablice"/>
        <w:tblW w:type="dxa" w:w="10278"/>
        <w:jc w:val="center"/>
        <w:tblInd w:type="dxa" w:w="-709"/>
        <w:tblLayout w:type="fixed"/>
        <w:tblLook w:val="04A0" w:noVBand="1" w:noHBand="0" w:lastColumn="0" w:firstColumn="1" w:lastRow="0" w:firstRow="1"/>
      </w:tblPr>
      <w:tblGrid>
        <w:gridCol w:w="639"/>
        <w:gridCol w:w="2268"/>
        <w:gridCol w:w="1559"/>
        <w:gridCol w:w="2941"/>
        <w:gridCol w:w="2871"/>
      </w:tblGrid>
      <w:tr w:rsidTr="00EF5C01" w:rsidR="007B5FAD" w:rsidRPr="00EA393B">
        <w:trPr>
          <w:jc w:val="center"/>
        </w:trPr>
        <w:tc>
          <w:tcPr>
            <w:tcW w:type="dxa" w:w="639"/>
            <w:vAlign w:val="center"/>
          </w:tcPr>
          <w:p w:rsidRDefault="007B5FAD" w:rsidP="00EF5C01" w:rsidR="007B5FAD" w:rsidRPr="00EA393B">
            <w:pPr>
              <w:jc w:val="center"/>
            </w:pPr>
            <w:r w:rsidRPr="00EA393B">
              <w:t>R.</w:t>
            </w:r>
          </w:p>
          <w:p w:rsidRDefault="007B5FAD" w:rsidP="00EF5C01" w:rsidR="007B5FAD" w:rsidRPr="00EA393B">
            <w:pPr>
              <w:jc w:val="center"/>
            </w:pPr>
            <w:r w:rsidRPr="00EA393B">
              <w:t>br.</w:t>
            </w:r>
          </w:p>
        </w:tc>
        <w:tc>
          <w:tcPr>
            <w:tcW w:type="dxa" w:w="2268"/>
            <w:vAlign w:val="center"/>
          </w:tcPr>
          <w:p w:rsidRDefault="007B5FAD" w:rsidP="00EF5C01" w:rsidR="007B5FAD" w:rsidRPr="00EA393B">
            <w:pPr>
              <w:jc w:val="center"/>
            </w:pPr>
            <w:r w:rsidRPr="00EA393B">
              <w:t>Vjerovnik</w:t>
            </w:r>
          </w:p>
        </w:tc>
        <w:tc>
          <w:tcPr>
            <w:tcW w:type="dxa" w:w="1559"/>
            <w:vAlign w:val="center"/>
          </w:tcPr>
          <w:p w:rsidRDefault="007B5FAD" w:rsidP="00EF5C01" w:rsidR="007B5FAD" w:rsidRPr="00EA393B">
            <w:pPr>
              <w:jc w:val="center"/>
            </w:pPr>
            <w:r w:rsidRPr="00EA393B">
              <w:t>Iznos osporene tražbine (HRK)</w:t>
            </w:r>
          </w:p>
          <w:p w:rsidRDefault="007B5FAD" w:rsidP="00EF5C01" w:rsidR="007B5FAD" w:rsidRPr="00EA393B">
            <w:pPr>
              <w:jc w:val="center"/>
            </w:pPr>
          </w:p>
        </w:tc>
        <w:tc>
          <w:tcPr>
            <w:tcW w:type="dxa" w:w="2941"/>
            <w:vAlign w:val="center"/>
          </w:tcPr>
          <w:p w:rsidRDefault="007B5FAD" w:rsidP="00EF5C01" w:rsidR="007B5FAD" w:rsidRPr="00EA393B">
            <w:pPr>
              <w:jc w:val="center"/>
            </w:pPr>
            <w:r w:rsidRPr="00EA393B">
              <w:t>Iznos rezervacije u roku od 30 dana od pravomoćnosti Rješenja o potvrdi stečajnog plana (HRK)</w:t>
            </w:r>
          </w:p>
        </w:tc>
        <w:tc>
          <w:tcPr>
            <w:tcW w:type="dxa" w:w="2871"/>
            <w:vAlign w:val="center"/>
          </w:tcPr>
          <w:p w:rsidRDefault="007B5FAD" w:rsidP="00EF5C01" w:rsidR="007B5FAD" w:rsidRPr="00EA393B">
            <w:pPr>
              <w:jc w:val="center"/>
            </w:pPr>
            <w:r w:rsidRPr="00EA393B">
              <w:t>Iznos tražbine koja se otpisuje u roku od 60 dana od pravomoćnosti Rješenja o potvrdi stečajnog plana (HRK)</w:t>
            </w:r>
          </w:p>
        </w:tc>
      </w:tr>
      <w:tr w:rsidTr="007B5FAD" w:rsidR="007B5FAD" w:rsidRPr="00EA393B">
        <w:trPr>
          <w:trHeight w:val="762"/>
          <w:jc w:val="center"/>
        </w:trPr>
        <w:tc>
          <w:tcPr>
            <w:tcW w:type="dxa" w:w="639"/>
            <w:vAlign w:val="center"/>
          </w:tcPr>
          <w:p w:rsidRDefault="007B5FAD" w:rsidP="00EF5C01" w:rsidR="007B5FAD" w:rsidRPr="00EA393B">
            <w:pPr>
              <w:shd w:fill="FFFFFF" w:color="auto" w:val="clear"/>
              <w:jc w:val="center"/>
            </w:pPr>
            <w:r w:rsidRPr="00EA393B">
              <w:t>1.</w:t>
            </w:r>
          </w:p>
        </w:tc>
        <w:tc>
          <w:tcPr>
            <w:tcW w:type="dxa" w:w="2268"/>
            <w:vAlign w:val="center"/>
          </w:tcPr>
          <w:p w:rsidRDefault="007B5FAD" w:rsidP="00EF5C01" w:rsidR="007B5FAD" w:rsidRPr="00EA393B">
            <w:pPr>
              <w:jc w:val="center"/>
            </w:pPr>
            <w:r w:rsidRPr="00EA393B">
              <w:t>SINE-ST d.o.o.</w:t>
            </w:r>
          </w:p>
          <w:p w:rsidRDefault="007B5FAD" w:rsidP="00EF5C01" w:rsidR="007B5FAD" w:rsidRPr="00EA393B">
            <w:pPr>
              <w:jc w:val="center"/>
            </w:pPr>
            <w:r w:rsidRPr="00EA393B">
              <w:t>OIB: 13941904349</w:t>
            </w:r>
          </w:p>
        </w:tc>
        <w:tc>
          <w:tcPr>
            <w:tcW w:type="dxa" w:w="1559"/>
            <w:vAlign w:val="center"/>
          </w:tcPr>
          <w:p w:rsidRDefault="007B5FAD" w:rsidP="00EF5C01" w:rsidR="007B5FAD" w:rsidRPr="00EA393B">
            <w:pPr>
              <w:shd w:fill="FFFFFF" w:color="auto" w:val="clear"/>
              <w:jc w:val="center"/>
            </w:pPr>
            <w:r w:rsidRPr="00EA393B">
              <w:t>47.903,85</w:t>
            </w:r>
          </w:p>
        </w:tc>
        <w:tc>
          <w:tcPr>
            <w:tcW w:type="dxa" w:w="2941"/>
            <w:vAlign w:val="center"/>
          </w:tcPr>
          <w:p w:rsidRDefault="007B5FAD" w:rsidP="00EF5C01" w:rsidR="007B5FAD" w:rsidRPr="00EA393B">
            <w:pPr>
              <w:shd w:fill="FFFFFF" w:color="auto" w:val="clear"/>
              <w:jc w:val="center"/>
            </w:pPr>
            <w:r w:rsidRPr="00EA393B">
              <w:t>23.951,93</w:t>
            </w:r>
          </w:p>
        </w:tc>
        <w:tc>
          <w:tcPr>
            <w:tcW w:type="dxa" w:w="2871"/>
            <w:vAlign w:val="center"/>
          </w:tcPr>
          <w:p w:rsidRDefault="007B5FAD" w:rsidP="00EF5C01" w:rsidR="007B5FAD" w:rsidRPr="00EA393B">
            <w:pPr>
              <w:shd w:fill="FFFFFF" w:color="auto" w:val="clear"/>
              <w:jc w:val="center"/>
            </w:pPr>
            <w:r w:rsidRPr="00EA393B">
              <w:t>23.951,93</w:t>
            </w:r>
          </w:p>
        </w:tc>
      </w:tr>
      <w:tr w:rsidTr="007B5FAD" w:rsidR="007B5FAD" w:rsidRPr="00EA393B">
        <w:trPr>
          <w:trHeight w:val="923"/>
          <w:jc w:val="center"/>
        </w:trPr>
        <w:tc>
          <w:tcPr>
            <w:tcW w:type="dxa" w:w="639"/>
            <w:vAlign w:val="center"/>
          </w:tcPr>
          <w:p w:rsidRDefault="007B5FAD" w:rsidP="00EF5C01" w:rsidR="007B5FAD" w:rsidRPr="00EA393B">
            <w:pPr>
              <w:shd w:fill="FFFFFF" w:color="auto" w:val="clear"/>
              <w:jc w:val="center"/>
            </w:pPr>
            <w:r w:rsidRPr="00EA393B">
              <w:t>2.</w:t>
            </w:r>
          </w:p>
        </w:tc>
        <w:tc>
          <w:tcPr>
            <w:tcW w:type="dxa" w:w="2268"/>
            <w:vAlign w:val="center"/>
          </w:tcPr>
          <w:p w:rsidRDefault="007B5FAD" w:rsidP="00EF5C01" w:rsidR="007B5FAD" w:rsidRPr="00EA393B">
            <w:pPr>
              <w:shd w:fill="FFFFFF" w:color="auto" w:val="clear"/>
              <w:jc w:val="center"/>
            </w:pPr>
            <w:r w:rsidRPr="00EA393B">
              <w:t>Željko Ostoja</w:t>
            </w:r>
          </w:p>
          <w:p w:rsidRDefault="007B5FAD" w:rsidP="00EF5C01" w:rsidR="007B5FAD" w:rsidRPr="00EA393B">
            <w:pPr>
              <w:shd w:fill="FFFFFF" w:color="auto" w:val="clear"/>
              <w:jc w:val="center"/>
            </w:pPr>
            <w:r w:rsidRPr="00EA393B">
              <w:t>OIB: 76558245792</w:t>
            </w:r>
          </w:p>
        </w:tc>
        <w:tc>
          <w:tcPr>
            <w:tcW w:type="dxa" w:w="1559"/>
            <w:vAlign w:val="center"/>
          </w:tcPr>
          <w:p w:rsidRDefault="007B5FAD" w:rsidP="00EF5C01" w:rsidR="007B5FAD" w:rsidRPr="00EA393B">
            <w:pPr>
              <w:shd w:fill="FFFFFF" w:color="auto" w:val="clear"/>
              <w:jc w:val="center"/>
            </w:pPr>
            <w:r w:rsidRPr="00EA393B">
              <w:t>39.363,16</w:t>
            </w:r>
          </w:p>
        </w:tc>
        <w:tc>
          <w:tcPr>
            <w:tcW w:type="dxa" w:w="2941"/>
            <w:vAlign w:val="center"/>
          </w:tcPr>
          <w:p w:rsidRDefault="007B5FAD" w:rsidP="00EF5C01" w:rsidR="007B5FAD" w:rsidRPr="00EA393B">
            <w:pPr>
              <w:jc w:val="center"/>
            </w:pPr>
            <w:r w:rsidRPr="00EA393B">
              <w:t>19.681,58</w:t>
            </w:r>
          </w:p>
        </w:tc>
        <w:tc>
          <w:tcPr>
            <w:tcW w:type="dxa" w:w="2871"/>
            <w:vAlign w:val="center"/>
          </w:tcPr>
          <w:p w:rsidRDefault="007B5FAD" w:rsidP="00EF5C01" w:rsidR="007B5FAD" w:rsidRPr="00EA393B">
            <w:pPr>
              <w:shd w:fill="FFFFFF" w:color="auto" w:val="clear"/>
              <w:jc w:val="center"/>
            </w:pPr>
            <w:r w:rsidRPr="00EA393B">
              <w:t>19.681,58</w:t>
            </w:r>
          </w:p>
        </w:tc>
      </w:tr>
      <w:tr w:rsidTr="007B5FAD" w:rsidR="007B5FAD" w:rsidRPr="00EA393B">
        <w:trPr>
          <w:trHeight w:val="992"/>
          <w:jc w:val="center"/>
        </w:trPr>
        <w:tc>
          <w:tcPr>
            <w:tcW w:type="dxa" w:w="639"/>
            <w:vAlign w:val="center"/>
          </w:tcPr>
          <w:p w:rsidRDefault="007B5FAD" w:rsidP="00EF5C01" w:rsidR="007B5FAD" w:rsidRPr="00EA393B">
            <w:pPr>
              <w:shd w:fill="FFFFFF" w:color="auto" w:val="clear"/>
              <w:jc w:val="center"/>
            </w:pPr>
            <w:r w:rsidRPr="00EA393B">
              <w:t>3.</w:t>
            </w:r>
          </w:p>
        </w:tc>
        <w:tc>
          <w:tcPr>
            <w:tcW w:type="dxa" w:w="2268"/>
            <w:vAlign w:val="center"/>
          </w:tcPr>
          <w:p w:rsidRDefault="007B5FAD" w:rsidP="00EF5C01" w:rsidR="007B5FAD" w:rsidRPr="00EA393B">
            <w:pPr>
              <w:shd w:fill="FFFFFF" w:color="auto" w:val="clear"/>
              <w:jc w:val="center"/>
            </w:pPr>
            <w:r w:rsidRPr="00EA393B">
              <w:t>Ivanišević gradnja d.o.o.</w:t>
            </w:r>
          </w:p>
          <w:p w:rsidRDefault="007B5FAD" w:rsidP="00EF5C01" w:rsidR="007B5FAD" w:rsidRPr="00EA393B">
            <w:pPr>
              <w:shd w:fill="FFFFFF" w:color="auto" w:val="clear"/>
              <w:jc w:val="center"/>
            </w:pPr>
            <w:r w:rsidRPr="00EA393B">
              <w:t>OIB: 88754036728</w:t>
            </w:r>
          </w:p>
        </w:tc>
        <w:tc>
          <w:tcPr>
            <w:tcW w:type="dxa" w:w="1559"/>
            <w:vAlign w:val="center"/>
          </w:tcPr>
          <w:p w:rsidRDefault="007B5FAD" w:rsidP="00EF5C01" w:rsidR="007B5FAD" w:rsidRPr="00EA393B">
            <w:pPr>
              <w:shd w:fill="FFFFFF" w:color="auto" w:val="clear"/>
              <w:jc w:val="center"/>
            </w:pPr>
            <w:r w:rsidRPr="00EA393B">
              <w:t>1.010.238,95</w:t>
            </w:r>
          </w:p>
        </w:tc>
        <w:tc>
          <w:tcPr>
            <w:tcW w:type="dxa" w:w="2941"/>
            <w:vAlign w:val="center"/>
          </w:tcPr>
          <w:p w:rsidRDefault="007B5FAD" w:rsidP="00EF5C01" w:rsidR="007B5FAD" w:rsidRPr="00EA393B">
            <w:pPr>
              <w:jc w:val="center"/>
            </w:pPr>
            <w:r w:rsidRPr="00EA393B">
              <w:t>505.119,47</w:t>
            </w:r>
          </w:p>
        </w:tc>
        <w:tc>
          <w:tcPr>
            <w:tcW w:type="dxa" w:w="2871"/>
            <w:vAlign w:val="center"/>
          </w:tcPr>
          <w:p w:rsidRDefault="007B5FAD" w:rsidP="00EF5C01" w:rsidR="007B5FAD" w:rsidRPr="00EA393B">
            <w:pPr>
              <w:shd w:fill="FFFFFF" w:color="auto" w:val="clear"/>
              <w:jc w:val="center"/>
            </w:pPr>
            <w:r w:rsidRPr="00EA393B">
              <w:t>505.119,47</w:t>
            </w:r>
          </w:p>
        </w:tc>
      </w:tr>
      <w:tr w:rsidTr="007B5FAD" w:rsidR="007B5FAD" w:rsidRPr="00EA393B">
        <w:trPr>
          <w:trHeight w:val="836"/>
          <w:jc w:val="center"/>
        </w:trPr>
        <w:tc>
          <w:tcPr>
            <w:tcW w:type="dxa" w:w="639"/>
            <w:vAlign w:val="center"/>
          </w:tcPr>
          <w:p w:rsidRDefault="007B5FAD" w:rsidP="00EF5C01" w:rsidR="007B5FAD" w:rsidRPr="00EA393B">
            <w:pPr>
              <w:shd w:fill="FFFFFF" w:color="auto" w:val="clear"/>
              <w:jc w:val="center"/>
            </w:pPr>
            <w:r w:rsidRPr="00EA393B">
              <w:t>4.</w:t>
            </w:r>
          </w:p>
        </w:tc>
        <w:tc>
          <w:tcPr>
            <w:tcW w:type="dxa" w:w="2268"/>
            <w:vAlign w:val="center"/>
          </w:tcPr>
          <w:p w:rsidRDefault="007B5FAD" w:rsidP="00EF5C01" w:rsidR="007B5FAD" w:rsidRPr="00EA393B">
            <w:pPr>
              <w:shd w:fill="FFFFFF" w:color="auto" w:val="clear"/>
              <w:jc w:val="center"/>
            </w:pPr>
            <w:r w:rsidRPr="00EA393B">
              <w:t>Marunčela d.o.o.</w:t>
            </w:r>
          </w:p>
          <w:p w:rsidRDefault="007B5FAD" w:rsidP="00EF5C01" w:rsidR="007B5FAD" w:rsidRPr="00EA393B">
            <w:pPr>
              <w:shd w:fill="FFFFFF" w:color="auto" w:val="clear"/>
              <w:jc w:val="center"/>
            </w:pPr>
            <w:r w:rsidRPr="00EA393B">
              <w:t>OIB: 76787877791</w:t>
            </w:r>
          </w:p>
        </w:tc>
        <w:tc>
          <w:tcPr>
            <w:tcW w:type="dxa" w:w="1559"/>
            <w:vAlign w:val="center"/>
          </w:tcPr>
          <w:p w:rsidRDefault="007B5FAD" w:rsidP="00EF5C01" w:rsidR="007B5FAD" w:rsidRPr="00EA393B">
            <w:pPr>
              <w:shd w:fill="FFFFFF" w:color="auto" w:val="clear"/>
              <w:jc w:val="center"/>
            </w:pPr>
            <w:r w:rsidRPr="00EA393B">
              <w:t>120.014,55</w:t>
            </w:r>
          </w:p>
        </w:tc>
        <w:tc>
          <w:tcPr>
            <w:tcW w:type="dxa" w:w="2941"/>
            <w:vAlign w:val="center"/>
          </w:tcPr>
          <w:p w:rsidRDefault="007B5FAD" w:rsidP="00EF5C01" w:rsidR="007B5FAD" w:rsidRPr="00EA393B">
            <w:pPr>
              <w:jc w:val="center"/>
            </w:pPr>
            <w:r w:rsidRPr="00EA393B">
              <w:t>60.007,28</w:t>
            </w:r>
          </w:p>
        </w:tc>
        <w:tc>
          <w:tcPr>
            <w:tcW w:type="dxa" w:w="2871"/>
            <w:vAlign w:val="center"/>
          </w:tcPr>
          <w:p w:rsidRDefault="007B5FAD" w:rsidP="00EF5C01" w:rsidR="007B5FAD" w:rsidRPr="00EA393B">
            <w:pPr>
              <w:shd w:fill="FFFFFF" w:color="auto" w:val="clear"/>
              <w:jc w:val="center"/>
            </w:pPr>
            <w:r w:rsidRPr="00EA393B">
              <w:t>60.007,27</w:t>
            </w:r>
          </w:p>
        </w:tc>
      </w:tr>
      <w:tr w:rsidTr="007B5FAD" w:rsidR="007B5FAD" w:rsidRPr="00EA393B">
        <w:trPr>
          <w:trHeight w:val="549"/>
          <w:jc w:val="center"/>
        </w:trPr>
        <w:tc>
          <w:tcPr>
            <w:tcW w:type="dxa" w:w="2907"/>
            <w:gridSpan w:val="2"/>
            <w:vAlign w:val="center"/>
          </w:tcPr>
          <w:p w:rsidRDefault="007B5FAD" w:rsidP="00EF5C01" w:rsidR="007B5FAD" w:rsidRPr="00EA393B">
            <w:pPr>
              <w:shd w:fill="FFFFFF" w:color="auto" w:val="clear"/>
              <w:jc w:val="center"/>
            </w:pPr>
            <w:r w:rsidRPr="00EA393B">
              <w:t>Ukupno:</w:t>
            </w:r>
          </w:p>
        </w:tc>
        <w:tc>
          <w:tcPr>
            <w:tcW w:type="dxa" w:w="1559"/>
            <w:vAlign w:val="center"/>
          </w:tcPr>
          <w:p w:rsidRDefault="007B5FAD" w:rsidP="00EF5C01" w:rsidR="007B5FAD" w:rsidRPr="00EA393B">
            <w:pPr>
              <w:shd w:fill="FFFFFF" w:color="auto" w:val="clear"/>
              <w:jc w:val="center"/>
            </w:pPr>
            <w:r w:rsidRPr="00EA393B">
              <w:t>1.217.520,51</w:t>
            </w:r>
          </w:p>
        </w:tc>
        <w:tc>
          <w:tcPr>
            <w:tcW w:type="dxa" w:w="2941"/>
            <w:vAlign w:val="center"/>
          </w:tcPr>
          <w:p w:rsidRDefault="007B5FAD" w:rsidP="00EF5C01" w:rsidR="007B5FAD" w:rsidRPr="00EA393B">
            <w:pPr>
              <w:jc w:val="center"/>
            </w:pPr>
            <w:r w:rsidRPr="00EA393B">
              <w:t>608.760,26</w:t>
            </w:r>
          </w:p>
        </w:tc>
        <w:tc>
          <w:tcPr>
            <w:tcW w:type="dxa" w:w="2871"/>
            <w:vAlign w:val="center"/>
          </w:tcPr>
          <w:p w:rsidRDefault="007B5FAD" w:rsidP="00EF5C01" w:rsidR="007B5FAD" w:rsidRPr="00EA393B">
            <w:pPr>
              <w:shd w:fill="FFFFFF" w:color="auto" w:val="clear"/>
              <w:jc w:val="center"/>
            </w:pPr>
            <w:r w:rsidRPr="00EA393B">
              <w:t>608.760,25</w:t>
            </w:r>
          </w:p>
        </w:tc>
      </w:tr>
    </w:tbl>
    <w:p w:rsidRDefault="007B5FAD" w:rsidP="007B5FAD" w:rsidR="007B5FAD" w:rsidRPr="00EA393B">
      <w:pPr>
        <w:spacing w:before="400"/>
        <w:ind w:firstLine="720"/>
        <w:jc w:val="both"/>
      </w:pPr>
      <w:r>
        <w:t>3.</w:t>
      </w:r>
      <w:r w:rsidRPr="00EA393B">
        <w:t xml:space="preserve">1.4. Vjerovnici nižih isplatnih redova </w:t>
      </w:r>
    </w:p>
    <w:p w:rsidRDefault="007B5FAD" w:rsidP="007B5FAD" w:rsidR="007B5FAD" w:rsidRPr="00EA393B">
      <w:pPr>
        <w:spacing w:before="200"/>
        <w:ind w:firstLine="720"/>
        <w:jc w:val="both"/>
      </w:pPr>
      <w:r w:rsidRPr="00EA393B">
        <w:t xml:space="preserve">Tražbine vjerovnika nižih isplatnih redova prestaju prihvaćanjem stečajnog plana. Iste nisu evidentirane u poslovnim knjigama Društva. </w:t>
      </w:r>
    </w:p>
    <w:p w:rsidRDefault="007B5FAD" w:rsidP="007B5FAD" w:rsidR="007B5FAD" w:rsidRPr="00EA393B">
      <w:pPr>
        <w:spacing w:before="400"/>
        <w:ind w:firstLine="720"/>
        <w:jc w:val="both"/>
      </w:pPr>
      <w:r>
        <w:t>3.</w:t>
      </w:r>
      <w:r w:rsidRPr="00EA393B">
        <w:t xml:space="preserve">1.5. Namirenje obveza stečajne mase  </w:t>
      </w:r>
    </w:p>
    <w:p w:rsidRDefault="007B5FAD" w:rsidP="007B5FAD" w:rsidR="007B5FAD" w:rsidRPr="00EA393B">
      <w:pPr>
        <w:spacing w:before="200"/>
        <w:ind w:firstLine="720"/>
        <w:jc w:val="both"/>
      </w:pPr>
      <w:r w:rsidRPr="00EA393B">
        <w:t>Isplatu nepodmirenih obveza stečajne mase iz tabličnog prikaza pod</w:t>
      </w:r>
      <w:r w:rsidRPr="00C01291">
        <w:t>. 2.4.3. (pr</w:t>
      </w:r>
      <w:r>
        <w:t xml:space="preserve">ipremna osnova stečajnog plana) </w:t>
      </w:r>
      <w:r w:rsidRPr="00C01291">
        <w:t>Društvo će izvršiti sukladno rokovima njihova dospijeća. U dijelu koji se odnosi na nagradu stečajne upraviteljice isplate će izvršiti sukladno rješenju stečajnog suca. Namirenje se provodi iz sredstava iz t. 2.8., tablični prikaz br. I. (pripremna osnova stečajnog plana).</w:t>
      </w:r>
    </w:p>
    <w:p w:rsidRDefault="007B5FAD" w:rsidP="007B5FAD" w:rsidR="007B5FAD" w:rsidRPr="00EA393B">
      <w:pPr>
        <w:spacing w:before="200"/>
        <w:ind w:firstLine="720"/>
        <w:jc w:val="both"/>
      </w:pPr>
      <w:r w:rsidRPr="00EA393B">
        <w:t>Radi namirenja eventualnih troškova stečajnog postupka koji nastanu nakon podnošenja stečajnog plana na usvajanje, pa do njegove pravomoćnosti, Društvo će na računu ostaviti sredstva u vrijednosti od 50.000,00 kuna. Ujedno, Joseph</w:t>
      </w:r>
      <w:r w:rsidR="0080444D">
        <w:t xml:space="preserve"> </w:t>
      </w:r>
      <w:r w:rsidRPr="00EA393B">
        <w:t>Isaac</w:t>
      </w:r>
      <w:r w:rsidR="0080444D">
        <w:t xml:space="preserve"> </w:t>
      </w:r>
      <w:r w:rsidRPr="00EA393B">
        <w:t xml:space="preserve">Sternlight preuzima obvezu da eventualne izvanredne troškove stečajne mase koji nisu predviđeni ovim planom niti mogu biti namireni iz ostavljene vrijednosti od 50.000,00 kuna, a nastanu do </w:t>
      </w:r>
      <w:r w:rsidRPr="00EA393B">
        <w:lastRenderedPageBreak/>
        <w:t>pravomoćnosti Rješenja o zaključenju stečajnog postupka i nužni su kako bi se stečajni plan proveo, podmiri umjesto Društva, što potvrđuje Izjavom koja je priložena ovom stečajnom planu.</w:t>
      </w:r>
    </w:p>
    <w:p w:rsidRDefault="007B5FAD" w:rsidP="007B5FAD" w:rsidR="007B5FAD" w:rsidRPr="00EA393B">
      <w:pPr>
        <w:spacing w:before="200"/>
        <w:ind w:firstLine="720"/>
        <w:jc w:val="both"/>
      </w:pPr>
      <w:r>
        <w:t>3.</w:t>
      </w:r>
      <w:r w:rsidRPr="00EA393B">
        <w:t xml:space="preserve">1.6. Kriteriji razvrstavanja vjerovnika u skupine </w:t>
      </w:r>
    </w:p>
    <w:p w:rsidRDefault="007B5FAD" w:rsidP="007B5FAD" w:rsidR="007B5FAD" w:rsidRPr="00EA393B">
      <w:pPr>
        <w:spacing w:after="200" w:before="200"/>
        <w:ind w:firstLine="720"/>
        <w:jc w:val="both"/>
      </w:pPr>
      <w:r w:rsidRPr="00EA393B">
        <w:t xml:space="preserve">Vjerovnici se prilikom ostvarenja prava iz ovog stečajnog plana i glasanja o istom razvrstavaju u sljedeće tri skupine: </w:t>
      </w:r>
    </w:p>
    <w:tbl>
      <w:tblPr>
        <w:tblStyle w:val="Reetkatablice"/>
        <w:tblW w:type="dxa" w:w="9072"/>
        <w:jc w:val="center"/>
        <w:tblLayout w:type="fixed"/>
        <w:tblLook w:val="04A0" w:noVBand="1" w:noHBand="0" w:lastColumn="0" w:firstColumn="1" w:lastRow="0" w:firstRow="1"/>
      </w:tblPr>
      <w:tblGrid>
        <w:gridCol w:w="1219"/>
        <w:gridCol w:w="2750"/>
        <w:gridCol w:w="5103"/>
      </w:tblGrid>
      <w:tr w:rsidTr="007B5FAD" w:rsidR="007B5FAD" w:rsidRPr="00EA393B">
        <w:trPr>
          <w:trHeight w:val="538"/>
          <w:jc w:val="center"/>
        </w:trPr>
        <w:tc>
          <w:tcPr>
            <w:tcW w:type="dxa" w:w="9072"/>
            <w:gridSpan w:val="3"/>
            <w:vAlign w:val="center"/>
          </w:tcPr>
          <w:p w:rsidRDefault="007B5FAD" w:rsidP="00EF5C01" w:rsidR="007B5FAD" w:rsidRPr="00EA393B">
            <w:pPr>
              <w:jc w:val="center"/>
            </w:pPr>
            <w:r>
              <w:t>Skupina I</w:t>
            </w:r>
            <w:r w:rsidRPr="00EA393B">
              <w:t xml:space="preserve"> – razlučni vjerovnici</w:t>
            </w:r>
          </w:p>
        </w:tc>
      </w:tr>
      <w:tr w:rsidTr="007B5FAD" w:rsidR="007B5FAD" w:rsidRPr="00EA393B">
        <w:trPr>
          <w:trHeight w:val="397"/>
          <w:jc w:val="center"/>
        </w:trPr>
        <w:tc>
          <w:tcPr>
            <w:tcW w:type="dxa" w:w="1219"/>
            <w:vAlign w:val="center"/>
          </w:tcPr>
          <w:p w:rsidRDefault="007B5FAD" w:rsidP="00EF5C01" w:rsidR="007B5FAD" w:rsidRPr="00EA393B">
            <w:pPr>
              <w:jc w:val="center"/>
            </w:pPr>
            <w:r w:rsidRPr="00EA393B">
              <w:t>Red. broj</w:t>
            </w:r>
          </w:p>
        </w:tc>
        <w:tc>
          <w:tcPr>
            <w:tcW w:type="dxa" w:w="2750"/>
            <w:vAlign w:val="center"/>
          </w:tcPr>
          <w:p w:rsidRDefault="007B5FAD" w:rsidP="00EF5C01" w:rsidR="007B5FAD" w:rsidRPr="00EA393B">
            <w:pPr>
              <w:jc w:val="center"/>
            </w:pPr>
            <w:r w:rsidRPr="00EA393B">
              <w:t>Vjerovnik</w:t>
            </w:r>
          </w:p>
        </w:tc>
        <w:tc>
          <w:tcPr>
            <w:tcW w:type="dxa" w:w="5103"/>
            <w:vAlign w:val="center"/>
          </w:tcPr>
          <w:p w:rsidRDefault="007B5FAD" w:rsidP="00EF5C01" w:rsidR="007B5FAD" w:rsidRPr="00EA393B">
            <w:pPr>
              <w:jc w:val="center"/>
            </w:pPr>
            <w:r w:rsidRPr="00EA393B">
              <w:t>Vrijednost razlučnog prava (HRK)</w:t>
            </w:r>
          </w:p>
        </w:tc>
      </w:tr>
      <w:tr w:rsidTr="008E5D9E" w:rsidR="007B5FAD" w:rsidRPr="00EA393B">
        <w:trPr>
          <w:trHeight w:val="454"/>
          <w:jc w:val="center"/>
        </w:trPr>
        <w:tc>
          <w:tcPr>
            <w:tcW w:type="dxa" w:w="1219"/>
            <w:vAlign w:val="center"/>
          </w:tcPr>
          <w:p w:rsidRDefault="007B5FAD" w:rsidP="00EF5C01" w:rsidR="007B5FAD" w:rsidRPr="00EA393B">
            <w:pPr>
              <w:jc w:val="center"/>
            </w:pPr>
            <w:r w:rsidRPr="00EA393B">
              <w:t>1.</w:t>
            </w:r>
          </w:p>
        </w:tc>
        <w:tc>
          <w:tcPr>
            <w:tcW w:type="dxa" w:w="2750"/>
            <w:vAlign w:val="center"/>
          </w:tcPr>
          <w:p w:rsidRDefault="007B5FAD" w:rsidP="0080444D" w:rsidR="007B5FAD" w:rsidRPr="00EA393B">
            <w:pPr>
              <w:jc w:val="center"/>
            </w:pPr>
            <w:r w:rsidRPr="00EA393B">
              <w:t>Joseph</w:t>
            </w:r>
            <w:r w:rsidR="0080444D">
              <w:t xml:space="preserve"> </w:t>
            </w:r>
            <w:r w:rsidRPr="00EA393B">
              <w:t>Isaac</w:t>
            </w:r>
            <w:r w:rsidR="0080444D">
              <w:t xml:space="preserve"> S</w:t>
            </w:r>
            <w:r w:rsidRPr="00EA393B">
              <w:t>ternlight</w:t>
            </w:r>
          </w:p>
        </w:tc>
        <w:tc>
          <w:tcPr>
            <w:tcW w:type="dxa" w:w="5103"/>
            <w:vAlign w:val="center"/>
          </w:tcPr>
          <w:p w:rsidRDefault="007B5FAD" w:rsidP="00EF5C01" w:rsidR="007B5FAD" w:rsidRPr="00EA393B">
            <w:pPr>
              <w:jc w:val="center"/>
            </w:pPr>
            <w:r w:rsidRPr="00EA393B">
              <w:t>6.020.223,55</w:t>
            </w:r>
          </w:p>
        </w:tc>
      </w:tr>
      <w:tr w:rsidTr="008E5D9E" w:rsidR="007B5FAD" w:rsidRPr="00EA393B">
        <w:trPr>
          <w:trHeight w:val="454"/>
          <w:jc w:val="center"/>
        </w:trPr>
        <w:tc>
          <w:tcPr>
            <w:tcW w:type="dxa" w:w="1219"/>
            <w:vAlign w:val="center"/>
          </w:tcPr>
          <w:p w:rsidRDefault="007B5FAD" w:rsidP="00EF5C01" w:rsidR="007B5FAD" w:rsidRPr="00EA393B">
            <w:pPr>
              <w:jc w:val="center"/>
            </w:pPr>
            <w:r w:rsidRPr="00EA393B">
              <w:t>2.</w:t>
            </w:r>
          </w:p>
        </w:tc>
        <w:tc>
          <w:tcPr>
            <w:tcW w:type="dxa" w:w="2750"/>
            <w:vAlign w:val="center"/>
          </w:tcPr>
          <w:p w:rsidRDefault="007B5FAD" w:rsidP="00EF5C01" w:rsidR="007B5FAD" w:rsidRPr="00EA393B">
            <w:pPr>
              <w:jc w:val="center"/>
            </w:pPr>
            <w:r w:rsidRPr="00EA393B">
              <w:t>Bursting</w:t>
            </w:r>
            <w:r w:rsidR="0080444D">
              <w:t xml:space="preserve"> </w:t>
            </w:r>
            <w:r w:rsidRPr="00EA393B">
              <w:t>Investments</w:t>
            </w:r>
            <w:r w:rsidR="0080444D">
              <w:t xml:space="preserve"> </w:t>
            </w:r>
            <w:r w:rsidRPr="00EA393B">
              <w:t>Ltd.</w:t>
            </w:r>
          </w:p>
        </w:tc>
        <w:tc>
          <w:tcPr>
            <w:tcW w:type="dxa" w:w="5103"/>
            <w:vAlign w:val="center"/>
          </w:tcPr>
          <w:p w:rsidRDefault="007B5FAD" w:rsidP="00EF5C01" w:rsidR="007B5FAD" w:rsidRPr="00EA393B">
            <w:pPr>
              <w:jc w:val="center"/>
            </w:pPr>
            <w:r w:rsidRPr="00EA393B">
              <w:t>2.061.722,52</w:t>
            </w:r>
          </w:p>
        </w:tc>
      </w:tr>
      <w:tr w:rsidTr="008E5D9E" w:rsidR="007B5FAD" w:rsidRPr="00EA393B">
        <w:trPr>
          <w:trHeight w:val="454"/>
          <w:jc w:val="center"/>
        </w:trPr>
        <w:tc>
          <w:tcPr>
            <w:tcW w:type="dxa" w:w="3969"/>
            <w:gridSpan w:val="2"/>
            <w:vAlign w:val="center"/>
          </w:tcPr>
          <w:p w:rsidRDefault="007B5FAD" w:rsidP="00EF5C01" w:rsidR="007B5FAD" w:rsidRPr="00EA393B">
            <w:pPr>
              <w:jc w:val="center"/>
            </w:pPr>
            <w:r w:rsidRPr="00EA393B">
              <w:t>Ukupno:</w:t>
            </w:r>
          </w:p>
        </w:tc>
        <w:tc>
          <w:tcPr>
            <w:tcW w:type="dxa" w:w="5103"/>
            <w:vAlign w:val="center"/>
          </w:tcPr>
          <w:p w:rsidRDefault="007B5FAD" w:rsidP="00EF5C01" w:rsidR="007B5FAD" w:rsidRPr="00EA393B">
            <w:pPr>
              <w:jc w:val="center"/>
            </w:pPr>
            <w:r w:rsidRPr="00EA393B">
              <w:t>8.081.946,07</w:t>
            </w:r>
          </w:p>
        </w:tc>
      </w:tr>
      <w:tr w:rsidTr="007B5FAD" w:rsidR="007B5FAD" w:rsidRPr="00EA393B">
        <w:trPr>
          <w:trHeight w:val="580"/>
          <w:jc w:val="center"/>
        </w:trPr>
        <w:tc>
          <w:tcPr>
            <w:tcW w:type="dxa" w:w="9072"/>
            <w:gridSpan w:val="3"/>
            <w:vAlign w:val="center"/>
          </w:tcPr>
          <w:p w:rsidRDefault="007B5FAD" w:rsidP="00EF5C01" w:rsidR="007B5FAD" w:rsidRPr="00EA393B">
            <w:pPr>
              <w:jc w:val="center"/>
            </w:pPr>
            <w:r>
              <w:t>Skupina II</w:t>
            </w:r>
            <w:r w:rsidRPr="00EA393B">
              <w:t xml:space="preserve"> – vjerovnici I. višeg isplatnog reda</w:t>
            </w:r>
          </w:p>
        </w:tc>
      </w:tr>
      <w:tr w:rsidTr="008E5D9E" w:rsidR="007B5FAD" w:rsidRPr="00EA393B">
        <w:trPr>
          <w:trHeight w:val="454"/>
          <w:jc w:val="center"/>
        </w:trPr>
        <w:tc>
          <w:tcPr>
            <w:tcW w:type="dxa" w:w="1219"/>
            <w:vAlign w:val="center"/>
          </w:tcPr>
          <w:p w:rsidRDefault="007B5FAD" w:rsidP="00EF5C01" w:rsidR="007B5FAD" w:rsidRPr="00EA393B">
            <w:pPr>
              <w:jc w:val="center"/>
            </w:pPr>
            <w:r w:rsidRPr="00EA393B">
              <w:t>Red. broj</w:t>
            </w:r>
          </w:p>
        </w:tc>
        <w:tc>
          <w:tcPr>
            <w:tcW w:type="dxa" w:w="2750"/>
            <w:vAlign w:val="center"/>
          </w:tcPr>
          <w:p w:rsidRDefault="007B5FAD" w:rsidP="00EF5C01" w:rsidR="007B5FAD" w:rsidRPr="00EA393B">
            <w:pPr>
              <w:jc w:val="center"/>
            </w:pPr>
            <w:r w:rsidRPr="00EA393B">
              <w:t>Vjerovnik</w:t>
            </w:r>
          </w:p>
        </w:tc>
        <w:tc>
          <w:tcPr>
            <w:tcW w:type="dxa" w:w="5103"/>
            <w:vAlign w:val="center"/>
          </w:tcPr>
          <w:p w:rsidRDefault="007B5FAD" w:rsidP="00EF5C01" w:rsidR="007B5FAD" w:rsidRPr="00EA393B">
            <w:pPr>
              <w:jc w:val="center"/>
            </w:pPr>
            <w:r w:rsidRPr="00EA393B">
              <w:t>Iznos utvrđene tražbine (HRK)</w:t>
            </w:r>
          </w:p>
        </w:tc>
      </w:tr>
      <w:tr w:rsidTr="008E5D9E" w:rsidR="007B5FAD" w:rsidRPr="00EA393B">
        <w:trPr>
          <w:trHeight w:val="454"/>
          <w:jc w:val="center"/>
        </w:trPr>
        <w:tc>
          <w:tcPr>
            <w:tcW w:type="dxa" w:w="1219"/>
            <w:vAlign w:val="center"/>
          </w:tcPr>
          <w:p w:rsidRDefault="007B5FAD" w:rsidP="00EF5C01" w:rsidR="007B5FAD" w:rsidRPr="00EA393B">
            <w:pPr>
              <w:ind w:right="320"/>
              <w:jc w:val="center"/>
            </w:pPr>
            <w:r w:rsidRPr="00EA393B">
              <w:t>1.</w:t>
            </w:r>
          </w:p>
        </w:tc>
        <w:tc>
          <w:tcPr>
            <w:tcW w:type="dxa" w:w="2750"/>
            <w:vAlign w:val="center"/>
          </w:tcPr>
          <w:p w:rsidRDefault="007B5FAD" w:rsidP="00EF5C01" w:rsidR="007B5FAD" w:rsidRPr="00EA393B">
            <w:pPr>
              <w:jc w:val="center"/>
            </w:pPr>
            <w:r w:rsidRPr="00EA393B">
              <w:t>Ministarstvo financija</w:t>
            </w:r>
          </w:p>
        </w:tc>
        <w:tc>
          <w:tcPr>
            <w:tcW w:type="dxa" w:w="5103"/>
            <w:vAlign w:val="center"/>
          </w:tcPr>
          <w:p w:rsidRDefault="007B5FAD" w:rsidP="00EF5C01" w:rsidR="007B5FAD" w:rsidRPr="00EA393B">
            <w:pPr>
              <w:jc w:val="center"/>
              <w:rPr>
                <w:highlight w:val="yellow"/>
              </w:rPr>
            </w:pPr>
            <w:r w:rsidRPr="00EA393B">
              <w:t>52.320,00</w:t>
            </w:r>
          </w:p>
        </w:tc>
      </w:tr>
      <w:tr w:rsidTr="008E5D9E" w:rsidR="007B5FAD" w:rsidRPr="00EA393B">
        <w:trPr>
          <w:trHeight w:val="454"/>
          <w:jc w:val="center"/>
        </w:trPr>
        <w:tc>
          <w:tcPr>
            <w:tcW w:type="dxa" w:w="3969"/>
            <w:gridSpan w:val="2"/>
            <w:vAlign w:val="center"/>
          </w:tcPr>
          <w:p w:rsidRDefault="007B5FAD" w:rsidP="00EF5C01" w:rsidR="007B5FAD" w:rsidRPr="00EA393B">
            <w:pPr>
              <w:jc w:val="center"/>
            </w:pPr>
            <w:r w:rsidRPr="00EA393B">
              <w:t>Ukupno:</w:t>
            </w:r>
          </w:p>
        </w:tc>
        <w:tc>
          <w:tcPr>
            <w:tcW w:type="dxa" w:w="5103"/>
            <w:vAlign w:val="center"/>
          </w:tcPr>
          <w:p w:rsidRDefault="007B5FAD" w:rsidP="00EF5C01" w:rsidR="007B5FAD" w:rsidRPr="00EA393B">
            <w:pPr>
              <w:jc w:val="center"/>
            </w:pPr>
          </w:p>
        </w:tc>
      </w:tr>
      <w:tr w:rsidTr="00EF5C01" w:rsidR="007B5FAD" w:rsidRPr="00EA393B">
        <w:trPr>
          <w:trHeight w:val="340"/>
          <w:jc w:val="center"/>
        </w:trPr>
        <w:tc>
          <w:tcPr>
            <w:tcW w:type="dxa" w:w="9072"/>
            <w:gridSpan w:val="3"/>
            <w:vAlign w:val="center"/>
          </w:tcPr>
          <w:p w:rsidRDefault="007B5FAD" w:rsidP="00EF5C01" w:rsidR="007B5FAD" w:rsidRPr="00EA393B">
            <w:pPr>
              <w:jc w:val="center"/>
            </w:pPr>
            <w:r w:rsidRPr="00EA393B">
              <w:t xml:space="preserve">Skupina </w:t>
            </w:r>
            <w:r>
              <w:t>III</w:t>
            </w:r>
            <w:r w:rsidRPr="00EA393B">
              <w:t xml:space="preserve"> – vjerovnici II. višeg isplatnog reda</w:t>
            </w:r>
          </w:p>
        </w:tc>
      </w:tr>
      <w:tr w:rsidTr="008E5D9E" w:rsidR="007B5FAD" w:rsidRPr="00EA393B">
        <w:trPr>
          <w:trHeight w:val="454"/>
          <w:jc w:val="center"/>
        </w:trPr>
        <w:tc>
          <w:tcPr>
            <w:tcW w:type="dxa" w:w="1219"/>
            <w:vAlign w:val="center"/>
          </w:tcPr>
          <w:p w:rsidRDefault="007B5FAD" w:rsidP="00EF5C01" w:rsidR="007B5FAD" w:rsidRPr="00EA393B">
            <w:pPr>
              <w:jc w:val="center"/>
            </w:pPr>
            <w:r w:rsidRPr="00EA393B">
              <w:t>Red. broj</w:t>
            </w:r>
          </w:p>
        </w:tc>
        <w:tc>
          <w:tcPr>
            <w:tcW w:type="dxa" w:w="2750"/>
            <w:vAlign w:val="center"/>
          </w:tcPr>
          <w:p w:rsidRDefault="007B5FAD" w:rsidP="00EF5C01" w:rsidR="007B5FAD" w:rsidRPr="00EA393B">
            <w:pPr>
              <w:jc w:val="center"/>
            </w:pPr>
            <w:r w:rsidRPr="00EA393B">
              <w:t>Vjerovnik</w:t>
            </w:r>
          </w:p>
        </w:tc>
        <w:tc>
          <w:tcPr>
            <w:tcW w:type="dxa" w:w="5103"/>
            <w:vAlign w:val="center"/>
          </w:tcPr>
          <w:p w:rsidRDefault="007B5FAD" w:rsidP="00EF5C01" w:rsidR="007B5FAD" w:rsidRPr="00EA393B">
            <w:pPr>
              <w:jc w:val="center"/>
            </w:pPr>
            <w:r w:rsidRPr="00EA393B">
              <w:t>Iznos utvrđene tražbine (HRK)</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jc w:val="center"/>
            </w:pPr>
            <w:r w:rsidRPr="00EA393B">
              <w:t>ADDL RUPOTINE d.o.o.</w:t>
            </w:r>
          </w:p>
          <w:p w:rsidRDefault="007B5FAD" w:rsidP="00EF5C01" w:rsidR="007B5FAD" w:rsidRPr="00EA393B">
            <w:pPr>
              <w:jc w:val="center"/>
            </w:pPr>
            <w:r w:rsidRPr="00EA393B">
              <w:rPr>
                <w:i/>
              </w:rPr>
              <w:t>- prenesena tražbina s Intergradnja žbuke d.o.o</w:t>
            </w:r>
            <w:r w:rsidRPr="00EA393B">
              <w:t>.</w:t>
            </w:r>
          </w:p>
        </w:tc>
        <w:tc>
          <w:tcPr>
            <w:tcW w:type="dxa" w:w="5103"/>
            <w:vAlign w:val="center"/>
          </w:tcPr>
          <w:p w:rsidRDefault="007B5FAD" w:rsidP="00EF5C01" w:rsidR="007B5FAD" w:rsidRPr="00EA393B">
            <w:pPr>
              <w:shd w:fill="FFFFFF" w:color="auto" w:val="clear"/>
              <w:jc w:val="center"/>
            </w:pPr>
            <w:r w:rsidRPr="00EA393B">
              <w:t>14.432,24</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RH, Ministarstvo financija, Porezna uprava</w:t>
            </w:r>
          </w:p>
        </w:tc>
        <w:tc>
          <w:tcPr>
            <w:tcW w:type="dxa" w:w="5103"/>
            <w:vAlign w:val="center"/>
          </w:tcPr>
          <w:p w:rsidRDefault="007B5FAD" w:rsidP="00EF5C01" w:rsidR="007B5FAD" w:rsidRPr="00EA393B">
            <w:pPr>
              <w:jc w:val="center"/>
            </w:pPr>
            <w:r w:rsidRPr="00EA393B">
              <w:t>54.218,85</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ADDL VISOKA d.o.o.</w:t>
            </w:r>
          </w:p>
          <w:p w:rsidRDefault="007B5FAD" w:rsidP="00EF5C01" w:rsidR="007B5FAD" w:rsidRPr="00EA393B">
            <w:pPr>
              <w:shd w:fill="FFFFFF" w:color="auto" w:val="clear"/>
              <w:jc w:val="center"/>
              <w:rPr>
                <w:i/>
              </w:rPr>
            </w:pPr>
            <w:r w:rsidRPr="00EA393B">
              <w:rPr>
                <w:i/>
              </w:rPr>
              <w:t>- prenesena tražbina s Elekta – C d.o.o.</w:t>
            </w:r>
          </w:p>
        </w:tc>
        <w:tc>
          <w:tcPr>
            <w:tcW w:type="dxa" w:w="5103"/>
            <w:vAlign w:val="center"/>
          </w:tcPr>
          <w:p w:rsidRDefault="007B5FAD" w:rsidP="00EF5C01" w:rsidR="007B5FAD" w:rsidRPr="00EA393B">
            <w:pPr>
              <w:jc w:val="center"/>
            </w:pPr>
            <w:r w:rsidRPr="00EA393B">
              <w:t>23.900,88</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rPr>
                <w:vertAlign w:val="superscript"/>
              </w:rPr>
            </w:pPr>
            <w:r w:rsidRPr="00EA393B">
              <w:t>SINE-ST d.o.o.</w:t>
            </w:r>
            <w:r w:rsidRPr="00EA393B">
              <w:rPr>
                <w:vertAlign w:val="superscript"/>
              </w:rPr>
              <w:t>1</w:t>
            </w:r>
          </w:p>
        </w:tc>
        <w:tc>
          <w:tcPr>
            <w:tcW w:type="dxa" w:w="5103"/>
            <w:vAlign w:val="center"/>
          </w:tcPr>
          <w:p w:rsidRDefault="007B5FAD" w:rsidP="00EF5C01" w:rsidR="007B5FAD" w:rsidRPr="00EA393B">
            <w:pPr>
              <w:jc w:val="center"/>
            </w:pPr>
            <w:r w:rsidRPr="00EA393B">
              <w:t>47.903,85</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Marko Jurić</w:t>
            </w:r>
          </w:p>
          <w:p w:rsidRDefault="007B5FAD" w:rsidP="00EF5C01" w:rsidR="007B5FAD" w:rsidRPr="00EA393B">
            <w:pPr>
              <w:shd w:fill="FFFFFF" w:color="auto" w:val="clear"/>
              <w:jc w:val="center"/>
              <w:rPr>
                <w:i/>
              </w:rPr>
            </w:pPr>
            <w:r w:rsidRPr="00EA393B">
              <w:rPr>
                <w:i/>
              </w:rPr>
              <w:t>- prenesena tražbina s VIPnet d.o.o.</w:t>
            </w:r>
          </w:p>
        </w:tc>
        <w:tc>
          <w:tcPr>
            <w:tcW w:type="dxa" w:w="5103"/>
            <w:vAlign w:val="center"/>
          </w:tcPr>
          <w:p w:rsidRDefault="007B5FAD" w:rsidP="00EF5C01" w:rsidR="007B5FAD" w:rsidRPr="00EA393B">
            <w:pPr>
              <w:jc w:val="center"/>
            </w:pPr>
            <w:r w:rsidRPr="00EA393B">
              <w:t>1.845,16</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ADDL SUPETAR d.o.o.</w:t>
            </w:r>
          </w:p>
          <w:p w:rsidRDefault="007B5FAD" w:rsidP="00EF5C01" w:rsidR="007B5FAD" w:rsidRPr="00EA393B">
            <w:pPr>
              <w:shd w:fill="FFFFFF" w:color="auto" w:val="clear"/>
              <w:jc w:val="center"/>
              <w:rPr>
                <w:i/>
              </w:rPr>
            </w:pPr>
            <w:r w:rsidRPr="00EA393B">
              <w:rPr>
                <w:i/>
              </w:rPr>
              <w:t>- prenesena tražbina s Grad Split</w:t>
            </w:r>
          </w:p>
        </w:tc>
        <w:tc>
          <w:tcPr>
            <w:tcW w:type="dxa" w:w="5103"/>
            <w:vAlign w:val="center"/>
          </w:tcPr>
          <w:p w:rsidRDefault="007B5FAD" w:rsidP="00EF5C01" w:rsidR="007B5FAD" w:rsidRPr="00EA393B">
            <w:pPr>
              <w:jc w:val="center"/>
            </w:pPr>
            <w:r w:rsidRPr="00EA393B">
              <w:t>2.852,17</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Ivan Krokar, odvjetnik</w:t>
            </w:r>
          </w:p>
        </w:tc>
        <w:tc>
          <w:tcPr>
            <w:tcW w:type="dxa" w:w="5103"/>
            <w:vAlign w:val="center"/>
          </w:tcPr>
          <w:p w:rsidRDefault="007B5FAD" w:rsidP="00EF5C01" w:rsidR="007B5FAD" w:rsidRPr="00EA393B">
            <w:pPr>
              <w:shd w:fill="FFFFFF" w:color="auto" w:val="clear"/>
              <w:jc w:val="center"/>
            </w:pPr>
            <w:r w:rsidRPr="00EA393B">
              <w:t>42.742,00</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jc w:val="center"/>
            </w:pPr>
            <w:r w:rsidRPr="00EA393B">
              <w:t>Ivanišević gradnja d.o.o.</w:t>
            </w:r>
          </w:p>
        </w:tc>
        <w:tc>
          <w:tcPr>
            <w:tcW w:type="dxa" w:w="5103"/>
            <w:vAlign w:val="center"/>
          </w:tcPr>
          <w:p w:rsidRDefault="007B5FAD" w:rsidP="00EF5C01" w:rsidR="007B5FAD" w:rsidRPr="00EA393B">
            <w:pPr>
              <w:shd w:fill="FFFFFF" w:color="auto" w:val="clear"/>
              <w:jc w:val="center"/>
            </w:pPr>
            <w:r w:rsidRPr="00EA393B">
              <w:t>391.629,76</w:t>
            </w:r>
          </w:p>
        </w:tc>
      </w:tr>
      <w:tr w:rsidTr="008E5D9E" w:rsidR="007B5FAD" w:rsidRPr="00EA393B">
        <w:trPr>
          <w:trHeight w:val="68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ADDL MIMICE d.o.o.</w:t>
            </w:r>
          </w:p>
          <w:p w:rsidRDefault="007B5FAD" w:rsidP="00EF5C01" w:rsidR="007B5FAD" w:rsidRPr="00EA393B">
            <w:pPr>
              <w:shd w:fill="FFFFFF" w:color="auto" w:val="clear"/>
              <w:jc w:val="center"/>
            </w:pPr>
            <w:r w:rsidRPr="00EA393B">
              <w:t xml:space="preserve">– </w:t>
            </w:r>
            <w:r w:rsidRPr="00EA393B">
              <w:rPr>
                <w:i/>
              </w:rPr>
              <w:t>prenesena tražbina sa HEP, Elektrodalmacija Split, Pogon Omiš</w:t>
            </w:r>
          </w:p>
        </w:tc>
        <w:tc>
          <w:tcPr>
            <w:tcW w:type="dxa" w:w="5103"/>
            <w:vAlign w:val="center"/>
          </w:tcPr>
          <w:p w:rsidRDefault="007B5FAD" w:rsidP="00EF5C01" w:rsidR="007B5FAD" w:rsidRPr="00EA393B">
            <w:pPr>
              <w:jc w:val="center"/>
            </w:pPr>
            <w:r w:rsidRPr="00EA393B">
              <w:t>3.832,07</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ENITEO d.o.o.</w:t>
            </w:r>
          </w:p>
        </w:tc>
        <w:tc>
          <w:tcPr>
            <w:tcW w:type="dxa" w:w="5103"/>
            <w:vAlign w:val="center"/>
          </w:tcPr>
          <w:p w:rsidRDefault="007B5FAD" w:rsidP="00EF5C01" w:rsidR="007B5FAD" w:rsidRPr="00EA393B">
            <w:pPr>
              <w:shd w:fill="FFFFFF" w:color="auto" w:val="clear"/>
              <w:jc w:val="center"/>
            </w:pPr>
            <w:r w:rsidRPr="00EA393B">
              <w:t>164.450,00</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jc w:val="center"/>
            </w:pPr>
            <w:r w:rsidRPr="00EA393B">
              <w:t>Grading projekt d.o.o.</w:t>
            </w:r>
          </w:p>
        </w:tc>
        <w:tc>
          <w:tcPr>
            <w:tcW w:type="dxa" w:w="5103"/>
            <w:vAlign w:val="center"/>
          </w:tcPr>
          <w:p w:rsidRDefault="007B5FAD" w:rsidP="00EF5C01" w:rsidR="007B5FAD" w:rsidRPr="00EA393B">
            <w:pPr>
              <w:shd w:fill="FFFFFF" w:color="auto" w:val="clear"/>
              <w:jc w:val="center"/>
            </w:pPr>
            <w:r w:rsidRPr="00EA393B">
              <w:t>206.609,00</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HEP, Elektrodalmacija Split</w:t>
            </w:r>
          </w:p>
        </w:tc>
        <w:tc>
          <w:tcPr>
            <w:tcW w:type="dxa" w:w="5103"/>
            <w:vAlign w:val="center"/>
          </w:tcPr>
          <w:p w:rsidRDefault="007B5FAD" w:rsidP="00EF5C01" w:rsidR="007B5FAD" w:rsidRPr="00EA393B">
            <w:pPr>
              <w:jc w:val="center"/>
            </w:pPr>
            <w:r w:rsidRPr="00EA393B">
              <w:t>2.911,97</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JERULA d.o.o.</w:t>
            </w:r>
          </w:p>
          <w:p w:rsidRDefault="007B5FAD" w:rsidP="00EF5C01" w:rsidR="007B5FAD" w:rsidRPr="00EA393B">
            <w:pPr>
              <w:shd w:fill="FFFFFF" w:color="auto" w:val="clear"/>
              <w:jc w:val="center"/>
              <w:rPr>
                <w:i/>
              </w:rPr>
            </w:pPr>
            <w:r w:rsidRPr="00EA393B">
              <w:rPr>
                <w:i/>
              </w:rPr>
              <w:t>- prenesena tražbina s MIKREZ d.o.o.</w:t>
            </w:r>
          </w:p>
        </w:tc>
        <w:tc>
          <w:tcPr>
            <w:tcW w:type="dxa" w:w="5103"/>
            <w:vAlign w:val="center"/>
          </w:tcPr>
          <w:p w:rsidRDefault="007B5FAD" w:rsidP="00EF5C01" w:rsidR="007B5FAD" w:rsidRPr="00EA393B">
            <w:pPr>
              <w:jc w:val="center"/>
            </w:pPr>
            <w:r w:rsidRPr="00EA393B">
              <w:t>22.542,38</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ADDL GLAVIČINE d.o.o.</w:t>
            </w:r>
          </w:p>
          <w:p w:rsidRDefault="007B5FAD" w:rsidP="00EF5C01" w:rsidR="007B5FAD" w:rsidRPr="00EA393B">
            <w:pPr>
              <w:shd w:fill="FFFFFF" w:color="auto" w:val="clear"/>
              <w:jc w:val="center"/>
              <w:rPr>
                <w:i/>
              </w:rPr>
            </w:pPr>
            <w:r w:rsidRPr="00EA393B">
              <w:rPr>
                <w:i/>
              </w:rPr>
              <w:t>- prenesena tražbina s GEOPROJEKT d.d.</w:t>
            </w:r>
          </w:p>
        </w:tc>
        <w:tc>
          <w:tcPr>
            <w:tcW w:type="dxa" w:w="5103"/>
            <w:vAlign w:val="center"/>
          </w:tcPr>
          <w:p w:rsidRDefault="007B5FAD" w:rsidP="00EF5C01" w:rsidR="007B5FAD" w:rsidRPr="00EA393B">
            <w:pPr>
              <w:jc w:val="center"/>
            </w:pPr>
            <w:r w:rsidRPr="00EA393B">
              <w:t>12.380,30</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jc w:val="center"/>
            </w:pPr>
            <w:r w:rsidRPr="00EA393B">
              <w:t>Joseph</w:t>
            </w:r>
            <w:r w:rsidR="0080444D">
              <w:t xml:space="preserve"> </w:t>
            </w:r>
            <w:r w:rsidRPr="00EA393B">
              <w:t>Isaac</w:t>
            </w:r>
            <w:r w:rsidR="0080444D">
              <w:t xml:space="preserve"> </w:t>
            </w:r>
            <w:r w:rsidRPr="00EA393B">
              <w:t>Sternlight</w:t>
            </w:r>
            <w:r w:rsidRPr="00EA393B">
              <w:rPr>
                <w:i/>
              </w:rPr>
              <w:t>– prenesena tražbina s Bursting</w:t>
            </w:r>
            <w:r w:rsidR="0080444D">
              <w:rPr>
                <w:i/>
              </w:rPr>
              <w:t xml:space="preserve"> </w:t>
            </w:r>
            <w:r w:rsidRPr="00EA393B">
              <w:rPr>
                <w:i/>
              </w:rPr>
              <w:t>Investments</w:t>
            </w:r>
            <w:r w:rsidR="0080444D">
              <w:rPr>
                <w:i/>
              </w:rPr>
              <w:t xml:space="preserve"> </w:t>
            </w:r>
            <w:r w:rsidRPr="00EA393B">
              <w:rPr>
                <w:i/>
              </w:rPr>
              <w:t>Ltd. i Dafaday</w:t>
            </w:r>
            <w:r w:rsidR="0080444D">
              <w:rPr>
                <w:i/>
              </w:rPr>
              <w:t xml:space="preserve"> </w:t>
            </w:r>
            <w:r w:rsidRPr="00EA393B">
              <w:rPr>
                <w:i/>
              </w:rPr>
              <w:t>Property</w:t>
            </w:r>
            <w:r w:rsidR="0080444D">
              <w:rPr>
                <w:i/>
              </w:rPr>
              <w:t xml:space="preserve"> </w:t>
            </w:r>
            <w:r w:rsidRPr="00EA393B">
              <w:rPr>
                <w:i/>
              </w:rPr>
              <w:t>Services</w:t>
            </w:r>
            <w:r w:rsidR="0080444D">
              <w:rPr>
                <w:i/>
              </w:rPr>
              <w:t xml:space="preserve"> </w:t>
            </w:r>
            <w:r w:rsidRPr="00EA393B">
              <w:rPr>
                <w:i/>
              </w:rPr>
              <w:t>Ltd.</w:t>
            </w:r>
          </w:p>
        </w:tc>
        <w:tc>
          <w:tcPr>
            <w:tcW w:type="dxa" w:w="5103"/>
            <w:vAlign w:val="center"/>
          </w:tcPr>
          <w:p w:rsidRDefault="007B5FAD" w:rsidP="00EF5C01" w:rsidR="007B5FAD" w:rsidRPr="00EA393B">
            <w:pPr>
              <w:shd w:fill="FFFFFF" w:color="auto" w:val="clear"/>
              <w:jc w:val="center"/>
            </w:pPr>
            <w:r w:rsidRPr="00EA393B">
              <w:t>7.873.329,49</w:t>
            </w:r>
          </w:p>
          <w:p w:rsidRDefault="007B5FAD" w:rsidP="00EF5C01" w:rsidR="007B5FAD" w:rsidRPr="00EA393B">
            <w:pPr>
              <w:shd w:fill="FFFFFF" w:color="auto" w:val="clear"/>
              <w:jc w:val="center"/>
            </w:pPr>
            <w:r w:rsidRPr="00EA393B">
              <w:t>8.755.745,26</w:t>
            </w:r>
          </w:p>
        </w:tc>
      </w:tr>
      <w:tr w:rsidTr="008E5D9E" w:rsidR="007B5FAD" w:rsidRPr="00EA393B">
        <w:trPr>
          <w:trHeight w:val="510"/>
          <w:jc w:val="center"/>
        </w:trPr>
        <w:tc>
          <w:tcPr>
            <w:tcW w:type="dxa" w:w="1219"/>
            <w:vAlign w:val="center"/>
          </w:tcPr>
          <w:p w:rsidRDefault="007B5FAD" w:rsidP="007B5FAD" w:rsidR="007B5FAD" w:rsidRPr="00EA393B">
            <w:pPr>
              <w:numPr>
                <w:ilvl w:val="0"/>
                <w:numId w:val="10"/>
              </w:numPr>
              <w:shd w:fill="FFFFFF" w:color="auto" w:val="clear"/>
              <w:jc w:val="center"/>
            </w:pPr>
          </w:p>
        </w:tc>
        <w:tc>
          <w:tcPr>
            <w:tcW w:type="dxa" w:w="2750"/>
            <w:vAlign w:val="center"/>
          </w:tcPr>
          <w:p w:rsidRDefault="007B5FAD" w:rsidP="00EF5C01" w:rsidR="007B5FAD" w:rsidRPr="00EA393B">
            <w:pPr>
              <w:shd w:fill="FFFFFF" w:color="auto" w:val="clear"/>
              <w:jc w:val="center"/>
            </w:pPr>
            <w:r w:rsidRPr="00EA393B">
              <w:t>Marunčela d.o.o.</w:t>
            </w:r>
            <w:r w:rsidRPr="00EA393B">
              <w:rPr>
                <w:vertAlign w:val="superscript"/>
              </w:rPr>
              <w:t>1</w:t>
            </w:r>
          </w:p>
        </w:tc>
        <w:tc>
          <w:tcPr>
            <w:tcW w:type="dxa" w:w="5103"/>
            <w:vAlign w:val="center"/>
          </w:tcPr>
          <w:p w:rsidRDefault="007B5FAD" w:rsidP="00EF5C01" w:rsidR="007B5FAD" w:rsidRPr="00EA393B">
            <w:pPr>
              <w:shd w:fill="FFFFFF" w:color="auto" w:val="clear"/>
              <w:jc w:val="center"/>
            </w:pPr>
            <w:r w:rsidRPr="00EA393B">
              <w:t>120.014,55</w:t>
            </w:r>
          </w:p>
        </w:tc>
      </w:tr>
      <w:tr w:rsidTr="008E5D9E" w:rsidR="007B5FAD" w:rsidRPr="00EA393B">
        <w:trPr>
          <w:trHeight w:val="510"/>
          <w:jc w:val="center"/>
        </w:trPr>
        <w:tc>
          <w:tcPr>
            <w:tcW w:type="dxa" w:w="3969"/>
            <w:gridSpan w:val="2"/>
            <w:vAlign w:val="center"/>
          </w:tcPr>
          <w:p w:rsidRDefault="007B5FAD" w:rsidP="00EF5C01" w:rsidR="007B5FAD" w:rsidRPr="00EA393B">
            <w:pPr>
              <w:shd w:fill="FFFFFF" w:color="auto" w:val="clear"/>
              <w:jc w:val="center"/>
            </w:pPr>
            <w:r w:rsidRPr="00EA393B">
              <w:t>Ukupno:</w:t>
            </w:r>
          </w:p>
        </w:tc>
        <w:tc>
          <w:tcPr>
            <w:tcW w:type="dxa" w:w="5103"/>
            <w:vAlign w:val="center"/>
          </w:tcPr>
          <w:p w:rsidRDefault="007B5FAD" w:rsidP="00EF5C01" w:rsidR="007B5FAD" w:rsidRPr="00EA393B">
            <w:pPr>
              <w:shd w:fill="FFFFFF" w:color="auto" w:val="clear"/>
              <w:jc w:val="center"/>
            </w:pPr>
            <w:r w:rsidRPr="00EA393B">
              <w:t>17.741.339,93</w:t>
            </w:r>
          </w:p>
        </w:tc>
      </w:tr>
      <w:tr w:rsidTr="0080444D" w:rsidR="007B5FAD" w:rsidRPr="00EA393B">
        <w:trPr>
          <w:trHeight w:val="682"/>
          <w:jc w:val="center"/>
        </w:trPr>
        <w:tc>
          <w:tcPr>
            <w:tcW w:type="dxa" w:w="9072"/>
            <w:gridSpan w:val="3"/>
            <w:vAlign w:val="center"/>
          </w:tcPr>
          <w:p w:rsidRDefault="007B5FAD" w:rsidP="00EF5C01" w:rsidR="007B5FAD" w:rsidRPr="00EA393B">
            <w:pPr>
              <w:shd w:fill="FFFFFF" w:color="auto" w:val="clear"/>
              <w:jc w:val="center"/>
              <w:rPr>
                <w:vertAlign w:val="superscript"/>
              </w:rPr>
            </w:pPr>
            <w:r w:rsidRPr="00EA393B">
              <w:rPr>
                <w:vertAlign w:val="superscript"/>
              </w:rPr>
              <w:t>1</w:t>
            </w:r>
            <w:r w:rsidRPr="00EA393B">
              <w:t>Tražbina je nepravomoćno osporena. Vjerovnik tražbinu dokazuje ovršnom ispravom te time ostvaruje pravo glasa.</w:t>
            </w:r>
          </w:p>
        </w:tc>
      </w:tr>
    </w:tbl>
    <w:p w:rsidRDefault="007B5FAD" w:rsidP="007B5FAD" w:rsidR="007B5FAD" w:rsidRPr="00EA393B">
      <w:pPr>
        <w:spacing w:before="200"/>
        <w:ind w:firstLine="720"/>
        <w:jc w:val="both"/>
      </w:pPr>
      <w:r w:rsidRPr="00EA393B">
        <w:t xml:space="preserve">Razlučni vjerovnici svrstani su u jednu skupinu, skupina </w:t>
      </w:r>
      <w:r>
        <w:t>I</w:t>
      </w:r>
      <w:r w:rsidRPr="00EA393B">
        <w:t>, s obzirom na njihov posebni položaj u stečajnom postupku te s obzirom na način namirenja predložen ovim stečajnim planom. Razlučni vjerovnici namiruju se sukladno pravima koje imaju na predmetu zaloga te ne ostvaruju pravo na namirenje u skupini stečajnih vjerovnika II. višeg isplatnog reda. Time, svi imaju jednak pravni položaj.</w:t>
      </w:r>
    </w:p>
    <w:p w:rsidRDefault="007B5FAD" w:rsidP="007B5FAD" w:rsidR="007B5FAD" w:rsidRPr="00EA393B">
      <w:pPr>
        <w:spacing w:before="200"/>
        <w:ind w:firstLine="720"/>
        <w:jc w:val="both"/>
      </w:pPr>
      <w:r w:rsidRPr="00EA393B">
        <w:t xml:space="preserve">Stečajni vjerovnici koji nisu nižeg isplatnog reda svrstani su u dvije skupine. Vjerovnici I. višeg isplatnog reda svrstani su u skupini </w:t>
      </w:r>
      <w:r>
        <w:t>II</w:t>
      </w:r>
      <w:r w:rsidRPr="00EA393B">
        <w:t xml:space="preserve">, dok vjerovnici II. </w:t>
      </w:r>
      <w:r>
        <w:t>višeg isplatnog reda u skupinu III</w:t>
      </w:r>
      <w:r w:rsidRPr="00EA393B">
        <w:t>.</w:t>
      </w:r>
    </w:p>
    <w:p w:rsidRDefault="007B5FAD" w:rsidP="007B5FAD" w:rsidR="007B5FAD" w:rsidRPr="00EA393B">
      <w:pPr>
        <w:spacing w:before="200"/>
        <w:ind w:firstLine="720"/>
        <w:jc w:val="both"/>
      </w:pPr>
      <w:r w:rsidRPr="00EA393B">
        <w:t>Vjerovnici I. višeg isplatnog reda svrstani su u jednu skupinu budući ostvaruju pravo na naplatu svoje tražbine u vrijednosti od 100%. Predmetno pravo im je priznato budući bi u istoj mjeri ostvarili pravo na naplatu i da se stečajni plan ne provodi, prema redovnom zakonskom modelu provedbe stečaja.</w:t>
      </w:r>
    </w:p>
    <w:p w:rsidRDefault="007B5FAD" w:rsidP="007B5FAD" w:rsidR="007B5FAD">
      <w:pPr>
        <w:spacing w:before="200"/>
        <w:ind w:firstLine="720"/>
        <w:jc w:val="both"/>
      </w:pPr>
      <w:r w:rsidRPr="00EA393B">
        <w:t>Vjerovnici II. višeg isplatnog reda svrstani su u jednu skupinu budući ostvaruju pravo na naplatu tražbine u vrijednosti od 50%, dok u preostaloj vrijednosti od 50% njihovo pravo prestaje, što znači da su svi stavljeni u jednak pravni položaj. I sam zakonodavac ih svrstava u jednak pravni položaj u slučaju redovne provedbe stečajnog postupka, međutim u tom slučaju ostvarili bi manji postotak naplate njihovih tražbina od postotka predviđenog ovim planom.</w:t>
      </w:r>
    </w:p>
    <w:p w:rsidRDefault="008E5D9E" w:rsidP="007B5FAD" w:rsidR="008E5D9E" w:rsidRPr="00EA393B">
      <w:pPr>
        <w:spacing w:before="200"/>
        <w:ind w:firstLine="720"/>
        <w:jc w:val="both"/>
      </w:pPr>
    </w:p>
    <w:p w:rsidRDefault="007B5FAD" w:rsidP="007B5FAD" w:rsidR="007B5FAD" w:rsidRPr="00EA393B">
      <w:pPr>
        <w:spacing w:before="200"/>
        <w:ind w:firstLine="720"/>
        <w:jc w:val="both"/>
      </w:pPr>
      <w:r>
        <w:lastRenderedPageBreak/>
        <w:t>3.</w:t>
      </w:r>
      <w:r w:rsidRPr="00EA393B">
        <w:t>2.Restrukturiranje stečajnog dužnika</w:t>
      </w:r>
    </w:p>
    <w:p w:rsidRDefault="007B5FAD" w:rsidP="007B5FAD" w:rsidR="007B5FAD" w:rsidRPr="00EA393B">
      <w:pPr>
        <w:spacing w:before="200"/>
        <w:ind w:firstLine="720"/>
        <w:jc w:val="both"/>
      </w:pPr>
      <w:r>
        <w:t>3.</w:t>
      </w:r>
      <w:r w:rsidRPr="00EA393B">
        <w:t xml:space="preserve">2.1. Uspostava adekvatnosti kapitala i otpis obveza </w:t>
      </w:r>
    </w:p>
    <w:p w:rsidRDefault="007B5FAD" w:rsidP="007B5FAD" w:rsidR="007B5FAD" w:rsidRPr="00EA393B">
      <w:pPr>
        <w:spacing w:before="200"/>
        <w:ind w:firstLine="720"/>
        <w:jc w:val="both"/>
      </w:pPr>
      <w:r w:rsidRPr="00EA393B">
        <w:t>Temeljni kapital Društva povećava se s iznosa od 20.000,00 kuna za iznos od 200.000,00 kuna na iznos od 220.000,00 kuna unosom dijela prava potraživanja razlučnog vjerovnika Josepha</w:t>
      </w:r>
      <w:r w:rsidR="0080444D">
        <w:t xml:space="preserve"> </w:t>
      </w:r>
      <w:r w:rsidRPr="00EA393B">
        <w:t>Isaaca</w:t>
      </w:r>
      <w:r w:rsidR="0080444D">
        <w:t xml:space="preserve"> </w:t>
      </w:r>
      <w:r w:rsidRPr="00EA393B">
        <w:t>Sternlighta u vrijednosti od 6.020.223,55 kuna, po osnovi založnog prava u iznosu od 1.400.000,00 EUR na nekretnini: ¾ suvlasnički dio, kč.br. 2886/1, zk.</w:t>
      </w:r>
      <w:r w:rsidR="0080444D">
        <w:t xml:space="preserve"> </w:t>
      </w:r>
      <w:r w:rsidRPr="00EA393B">
        <w:t>ul. 2781, k.o. Klis. Uslijed povećanja temeljnog kapitala Joseph</w:t>
      </w:r>
      <w:r w:rsidR="0080444D">
        <w:t xml:space="preserve"> </w:t>
      </w:r>
      <w:r w:rsidRPr="00EA393B">
        <w:t>Isaac</w:t>
      </w:r>
      <w:r w:rsidR="0080444D">
        <w:t xml:space="preserve"> </w:t>
      </w:r>
      <w:r w:rsidRPr="00EA393B">
        <w:t xml:space="preserve">Sternlight stječe novi udio u Društvu, 3. poslovni udio nominalne vrijednosti 200.000,00 kuna. Povećanje temeljnog kapitala provest će se u roku od 60 dana od pravomoćnosti Rješenja o potvrdi stečajnog plana. </w:t>
      </w:r>
    </w:p>
    <w:p w:rsidRDefault="007B5FAD" w:rsidP="007B5FAD" w:rsidR="007B5FAD" w:rsidRPr="00EA393B">
      <w:pPr>
        <w:spacing w:before="200"/>
        <w:ind w:firstLine="720"/>
        <w:jc w:val="both"/>
      </w:pPr>
      <w:r w:rsidRPr="00EA393B">
        <w:t>Otpisuju se obveze prema vjerovnicima II. višeg isplatnog reda u vrijednosti od 50%, kako slijedi: na ime pravomoćno utvrđenih tražbina u iznosu od 472.173,38 kuna te na ime nepravomoćno osporenih tražbina u iznosu od 608.760,25 kuna. Vjerovnik Joseph</w:t>
      </w:r>
      <w:r w:rsidR="0080444D">
        <w:t xml:space="preserve"> </w:t>
      </w:r>
      <w:r w:rsidRPr="00EA393B">
        <w:t>Isaac</w:t>
      </w:r>
      <w:r w:rsidR="0080444D">
        <w:t xml:space="preserve"> </w:t>
      </w:r>
      <w:r w:rsidRPr="00EA393B">
        <w:t>Sternlight unosi u kapitalne rezerve Društva tražbinu u iznosu od 8.314.537,38 kuna, sukladno suglasnosti iz t. 3.1.3. Otpis i povećanje kapitalnih rezervi provest će se u roku od 60 dana od pravomoćnosti Rješenja o potvrdi stečajnog plana.</w:t>
      </w:r>
    </w:p>
    <w:p w:rsidRDefault="007B5FAD" w:rsidP="007B5FAD" w:rsidR="007B5FAD" w:rsidRPr="00EA393B">
      <w:pPr>
        <w:spacing w:before="200"/>
        <w:ind w:firstLine="720"/>
        <w:jc w:val="both"/>
      </w:pPr>
      <w:r w:rsidRPr="00EA393B">
        <w:t xml:space="preserve">3.3.Obveze nakon pravomoćnosti Rješenja o potvrdi stečajnog plana </w:t>
      </w:r>
    </w:p>
    <w:p w:rsidRDefault="007B5FAD" w:rsidP="007B5FAD" w:rsidR="007B5FAD" w:rsidRPr="00EA393B">
      <w:pPr>
        <w:spacing w:before="200"/>
        <w:ind w:firstLine="720"/>
        <w:jc w:val="both"/>
      </w:pPr>
      <w:r w:rsidRPr="00EA393B">
        <w:t>3.3.1. Prestanak obveza i isplata rezerviranih sredstava</w:t>
      </w:r>
    </w:p>
    <w:p w:rsidRDefault="007B5FAD" w:rsidP="007B5FAD" w:rsidR="007B5FAD" w:rsidRPr="00EA393B">
      <w:pPr>
        <w:spacing w:before="200"/>
        <w:ind w:firstLine="720"/>
        <w:jc w:val="both"/>
      </w:pPr>
      <w:r w:rsidRPr="00EA393B">
        <w:t>S pravomoćnošću Rješenja o potvrdi stečajnog plana Društvo se oslobađa svih obveza čije ispunjenje nije predviđeno stečajnim planom. Posljedice zakašnjenja u ispunjenu stečajnog plana određene su odredbama Stečajnog zakona.</w:t>
      </w:r>
    </w:p>
    <w:p w:rsidRDefault="007B5FAD" w:rsidP="007B5FAD" w:rsidR="007B5FAD" w:rsidRPr="00EA393B">
      <w:pPr>
        <w:spacing w:before="200"/>
        <w:ind w:firstLine="720"/>
        <w:jc w:val="both"/>
      </w:pPr>
      <w:r w:rsidRPr="00EA393B">
        <w:t xml:space="preserve">U pogledu osporenih tražbina vjerovnika u vezi kojih se vode sudskih postupci, u dijelu u kojemu vjerovnici pravomoćno uspiju u postupcima, otplata njihovih tražbina će biti izvršena iz rezerviranih sredstava iz t. 3.1.3. Pripadajući rezervirani iznos bit će isplaćen korisniku rezerviranog iznosa ili će biti vraćen Društvu temeljem pravomoćnog rješenja ili druge odluke nadležnog stečajnog suda, ovisno o ishodu parnica koje se vode radi utvrđivanja/osporavanja tražbina. Stečajni sud će navedeno rješenje ili drugu odluku donijeti temeljem zahtjeva za isplatu podnesenog od strane korisnika rezerviranog iznosa ili Društva, uz koji treba priložiti pravomoćnu i ovršnu presudu/rješenje (u originalu ili ovjerenoj preslici po javnom bilježniku, s potvrdom pravomoćnosti i ovršnosti) kojom se utvrđuje /osporava tražbina. </w:t>
      </w:r>
    </w:p>
    <w:p w:rsidRDefault="007B5FAD" w:rsidP="007B5FAD" w:rsidR="007B5FAD" w:rsidRPr="00EA393B">
      <w:pPr>
        <w:spacing w:before="200"/>
        <w:ind w:firstLine="720"/>
        <w:jc w:val="both"/>
      </w:pPr>
      <w:r w:rsidRPr="00EA393B">
        <w:t xml:space="preserve">3.3.2. Prestanak službe stečajnog upravitelja i imenovanje direktora Društva </w:t>
      </w:r>
    </w:p>
    <w:p w:rsidRDefault="007B5FAD" w:rsidP="007B5FAD" w:rsidR="007B5FAD" w:rsidRPr="00EA393B">
      <w:pPr>
        <w:spacing w:before="200"/>
        <w:ind w:firstLine="720"/>
        <w:jc w:val="both"/>
      </w:pPr>
      <w:r w:rsidRPr="00EA393B">
        <w:t>Po pravomoćnosti Rješenja o zaključenju stečajnog postupka prestaju službe stečajne upraviteljice te će za direktora Društva bit imenovan Joseph</w:t>
      </w:r>
      <w:r w:rsidR="0080444D">
        <w:t xml:space="preserve"> </w:t>
      </w:r>
      <w:r w:rsidRPr="00EA393B">
        <w:t>Isaac</w:t>
      </w:r>
      <w:r w:rsidR="0080444D">
        <w:t xml:space="preserve"> </w:t>
      </w:r>
      <w:r w:rsidRPr="00EA393B">
        <w:t>Sternlight. Stečajna upraviteljica će zajedno sa skupštinom Društva poduzeti radnje potrebne za imenovanje Josepha</w:t>
      </w:r>
      <w:r w:rsidR="0080444D">
        <w:t xml:space="preserve"> </w:t>
      </w:r>
      <w:r w:rsidRPr="00EA393B">
        <w:t>Isaaca</w:t>
      </w:r>
      <w:r w:rsidR="0080444D">
        <w:t xml:space="preserve"> </w:t>
      </w:r>
      <w:r w:rsidRPr="00EA393B">
        <w:t>Sternlighta za direktora Društva najkasnije u roku od petnaest dana od pravomoćnosti spomenutog rješenja. Uz stečajni plan priložena je izjava Josepha</w:t>
      </w:r>
      <w:r w:rsidR="0080444D">
        <w:t xml:space="preserve"> </w:t>
      </w:r>
      <w:r w:rsidRPr="00EA393B">
        <w:t>Isaaca</w:t>
      </w:r>
      <w:r w:rsidR="0080444D">
        <w:t xml:space="preserve"> </w:t>
      </w:r>
      <w:r w:rsidRPr="00EA393B">
        <w:t>Sternlighta, kojom se isti usuglasio s navedenim.</w:t>
      </w:r>
    </w:p>
    <w:p w:rsidRDefault="007B5FAD" w:rsidP="007B5FAD" w:rsidR="007B5FAD" w:rsidRPr="00EA393B">
      <w:pPr>
        <w:spacing w:before="200"/>
        <w:ind w:firstLine="720"/>
        <w:jc w:val="both"/>
      </w:pPr>
      <w:r w:rsidRPr="00EA393B">
        <w:t>3.3.3. Primopredaja dužnosti i završni račun Društva</w:t>
      </w:r>
    </w:p>
    <w:p w:rsidRDefault="007B5FAD" w:rsidP="007B5FAD" w:rsidR="007B5FAD" w:rsidRPr="00EA393B">
      <w:pPr>
        <w:spacing w:before="200"/>
        <w:ind w:firstLine="720"/>
        <w:jc w:val="both"/>
      </w:pPr>
      <w:r w:rsidRPr="00EA393B">
        <w:t>Stečajna upraviteljica i direktor Društva Joseph</w:t>
      </w:r>
      <w:r w:rsidR="0080444D">
        <w:t xml:space="preserve"> </w:t>
      </w:r>
      <w:r w:rsidRPr="00EA393B">
        <w:t>Isaac</w:t>
      </w:r>
      <w:r w:rsidR="0080444D">
        <w:t xml:space="preserve"> </w:t>
      </w:r>
      <w:r w:rsidRPr="00EA393B">
        <w:t xml:space="preserve">Sternlight će po pravomoćnosti Rješenja o zaključenju stečajnog postupka i njegova upisa u sudski registar izvršiti primopredaju dužnosti, o čemu će sastaviti poseban zapisnik.   </w:t>
      </w:r>
    </w:p>
    <w:p w:rsidRDefault="007B5FAD" w:rsidP="007B5FAD" w:rsidR="007B5FAD" w:rsidRPr="00EA393B">
      <w:pPr>
        <w:spacing w:before="200"/>
        <w:ind w:firstLine="720"/>
        <w:jc w:val="both"/>
      </w:pPr>
      <w:r w:rsidRPr="00EA393B">
        <w:lastRenderedPageBreak/>
        <w:t xml:space="preserve">Stečajna upraviteljica će u roku od trideset dana od pravomoćnosti Rješenja o zaključenju stečajnog postupka, ili u eventualnom kraćem roku u slučaju njegova propisivanja posebnim zakonom, sastaviti i podnijeti nadležnoj poreznoj upravi završni račun sa stanjem na dan zaključenja stečajnog postupka. </w:t>
      </w:r>
    </w:p>
    <w:p w:rsidRDefault="007B5FAD" w:rsidP="007B5FAD" w:rsidR="007B5FAD" w:rsidRPr="00EA393B">
      <w:pPr>
        <w:spacing w:before="200"/>
        <w:ind w:firstLine="720"/>
        <w:jc w:val="both"/>
      </w:pPr>
      <w:r w:rsidRPr="00EA393B">
        <w:t>3.3.4. Vođenje parnica nakon zaključenja stečajnog postupka</w:t>
      </w:r>
    </w:p>
    <w:p w:rsidRDefault="007B5FAD" w:rsidP="000F08F8" w:rsidR="000F08F8">
      <w:pPr>
        <w:spacing w:before="200"/>
        <w:ind w:firstLine="720"/>
        <w:jc w:val="both"/>
      </w:pPr>
      <w:r w:rsidRPr="00EA393B">
        <w:t>S danom pravomoćnosti Rješenja o zaključenju stečajnog postupka i njegova upisa u sudski registar ovlast za vođenje svih postupaka u kojima je Društvo stranka na aktivnoj ili pasivnoj strani prelazi na Društvo, zastupano po Upravi.</w:t>
      </w:r>
    </w:p>
    <w:p w:rsidRDefault="000F08F8" w:rsidP="002C0D64" w:rsidR="002C0D64" w:rsidRPr="00EA393B">
      <w:pPr>
        <w:spacing w:before="200"/>
        <w:ind w:firstLine="720"/>
        <w:jc w:val="both"/>
      </w:pPr>
      <w:r>
        <w:t xml:space="preserve">II. </w:t>
      </w:r>
      <w:r w:rsidR="002C0D64">
        <w:t>Rješenje o potvrdi stečajnog plana upisat će se u sudski registar.</w:t>
      </w:r>
    </w:p>
    <w:p w:rsidRDefault="0058272A" w:rsidP="008E5D9E" w:rsidR="0058272A">
      <w:pPr>
        <w:spacing w:after="160" w:before="300"/>
        <w:jc w:val="center"/>
      </w:pPr>
      <w:r>
        <w:t>Obrazloženje</w:t>
      </w:r>
    </w:p>
    <w:p w:rsidRDefault="0058272A" w:rsidP="00926578" w:rsidR="00C30FA8">
      <w:pPr>
        <w:pStyle w:val="Tijeloteksta-uvlaka3"/>
        <w:ind w:firstLine="708" w:left="0"/>
      </w:pPr>
      <w:r>
        <w:t>Rješenjem ovog suda</w:t>
      </w:r>
      <w:r w:rsidR="00D21445">
        <w:t xml:space="preserve"> poslovni broj</w:t>
      </w:r>
      <w:r>
        <w:t xml:space="preserve"> VII</w:t>
      </w:r>
      <w:r w:rsidR="004F51E2">
        <w:t>.</w:t>
      </w:r>
      <w:r>
        <w:t xml:space="preserve"> St-</w:t>
      </w:r>
      <w:r w:rsidR="009B3981">
        <w:t>9/2010</w:t>
      </w:r>
      <w:r w:rsidR="00601A6B">
        <w:t xml:space="preserve"> od 1</w:t>
      </w:r>
      <w:r w:rsidR="009B3981">
        <w:t>7. svibnja  2010.</w:t>
      </w:r>
      <w:r w:rsidR="00C30FA8">
        <w:t xml:space="preserve"> godine otvoren je stečajni postupak nad stečajnim dužnikom </w:t>
      </w:r>
      <w:r w:rsidR="009B3981">
        <w:t>KOUDEL</w:t>
      </w:r>
      <w:r w:rsidR="00E27F7B">
        <w:t>A</w:t>
      </w:r>
      <w:r w:rsidR="009B3981">
        <w:t xml:space="preserve"> d.o.o. za trgovinu i usluge, Split, Hrvatskih</w:t>
      </w:r>
      <w:r w:rsidR="000A698E">
        <w:t xml:space="preserve"> </w:t>
      </w:r>
      <w:r w:rsidR="009B3981">
        <w:t>iseljenika 20.</w:t>
      </w:r>
      <w:r w:rsidR="000A698E">
        <w:t xml:space="preserve"> Za stečajnu upraviteljicu imenovana je Ljiljana Poljanić iz Splita</w:t>
      </w:r>
      <w:r w:rsidR="002C0D64">
        <w:t xml:space="preserve">, </w:t>
      </w:r>
      <w:r w:rsidR="002C0D64" w:rsidRPr="002C0D64">
        <w:t>Hrvatskih iseljenika 20, MBS:060212369, OIB:66536340192</w:t>
      </w:r>
      <w:r w:rsidR="002C0D64">
        <w:t>.</w:t>
      </w:r>
    </w:p>
    <w:p w:rsidRDefault="000F2C30" w:rsidP="0080444D" w:rsidR="00844001">
      <w:pPr>
        <w:spacing w:before="160"/>
        <w:jc w:val="both"/>
      </w:pPr>
      <w:r>
        <w:tab/>
      </w:r>
      <w:r w:rsidR="004F51E2">
        <w:t>D</w:t>
      </w:r>
      <w:r>
        <w:t>ana 20. svibnja 2016. godine stečajna upraviteljica Ljiljana Poljanić podnijela je sudu stečajni plan</w:t>
      </w:r>
      <w:r w:rsidR="00580E50">
        <w:t>, sa provedbenom osnovom navedenom u izreci ovog rješenja</w:t>
      </w:r>
      <w:r>
        <w:t>.</w:t>
      </w:r>
    </w:p>
    <w:p w:rsidRDefault="00B55F85" w:rsidP="0080444D" w:rsidR="00B55F85">
      <w:pPr>
        <w:spacing w:before="160"/>
        <w:jc w:val="both"/>
      </w:pPr>
      <w:r>
        <w:tab/>
        <w:t>Uz stečajni plan dostavljeni su i svi relevantni prilozi – izjave volje</w:t>
      </w:r>
      <w:r w:rsidR="005F0A28">
        <w:t>/suglasnosti</w:t>
      </w:r>
      <w:r w:rsidR="00DF7E53">
        <w:t xml:space="preserve"> sudionika </w:t>
      </w:r>
      <w:r w:rsidR="005F0A28">
        <w:t>koje je trebalo dati u smislu odredbe čl. 316. SZ-a.</w:t>
      </w:r>
    </w:p>
    <w:p w:rsidRDefault="000A698E" w:rsidP="0080444D" w:rsidR="000A698E">
      <w:pPr>
        <w:spacing w:before="160"/>
        <w:jc w:val="both"/>
      </w:pPr>
      <w:r>
        <w:tab/>
        <w:t xml:space="preserve">Nakon što je ovaj sud </w:t>
      </w:r>
      <w:r w:rsidR="000F08F8">
        <w:t xml:space="preserve">ispitao dopustivost podnesenog stečajnog plana, </w:t>
      </w:r>
      <w:r>
        <w:t xml:space="preserve">utvrdio </w:t>
      </w:r>
      <w:r w:rsidR="000F08F8">
        <w:t xml:space="preserve">je </w:t>
      </w:r>
      <w:r>
        <w:t>da su poštovani propisi o pravu na podnošenje i sadržaju stečajnog plana, zakazana su ročišta za raspravljanje i glasovanje o stečajnom planu za dan 13. srpnja 2016. godine.</w:t>
      </w:r>
    </w:p>
    <w:p w:rsidRDefault="000A698E" w:rsidP="0080444D" w:rsidR="000A698E">
      <w:pPr>
        <w:spacing w:before="160"/>
        <w:jc w:val="both"/>
      </w:pPr>
      <w:r>
        <w:tab/>
        <w:t>Do održavanja ročišta za raspravljanje o predloženom stečajnom planu nije zaprimljeno niti jedno pisano očitovanje na predmetni plan (koji je sa svim prilozima objavljen na mrežnoj stranici e-Oglasna ploča sudova i izl</w:t>
      </w:r>
      <w:r w:rsidR="002C0D64">
        <w:t>ožen u sudskoj pisarnici dana 3. lipnja 2016. godine</w:t>
      </w:r>
      <w:r>
        <w:t>).</w:t>
      </w:r>
    </w:p>
    <w:p w:rsidRDefault="008E5D9E" w:rsidP="0080444D" w:rsidR="00491DD9">
      <w:pPr>
        <w:spacing w:before="160"/>
        <w:jc w:val="both"/>
      </w:pPr>
      <w:r>
        <w:tab/>
        <w:t>Na ročištu za raspravljanje</w:t>
      </w:r>
      <w:r w:rsidR="000A698E" w:rsidRPr="000A698E">
        <w:t xml:space="preserve"> </w:t>
      </w:r>
      <w:r w:rsidR="000A698E">
        <w:t>o stečajnom planu održanom dana 13. srpnja 2016. godine nazočni vjerovnici nisu imali nikakvih primjedbi ili p</w:t>
      </w:r>
      <w:r w:rsidR="00491DD9">
        <w:t>itanja vezanih za stečajni plan. N</w:t>
      </w:r>
      <w:r w:rsidR="000A698E">
        <w:t>a ročištu za glasovanje o stečajnom planu održanom istoga dana</w:t>
      </w:r>
      <w:r w:rsidR="00491DD9">
        <w:t xml:space="preserve"> vjerovnici podijeljeni u 3 skupine glasovali su na način da:</w:t>
      </w:r>
    </w:p>
    <w:p w:rsidRDefault="00491DD9" w:rsidP="0080444D" w:rsidR="00491DD9">
      <w:pPr>
        <w:spacing w:before="160"/>
        <w:jc w:val="both"/>
      </w:pPr>
      <w:r>
        <w:t>- su se u prvoj skupini ZA prihvaćanje stečajnog plana izjasnila oba utvrđena vjerovnika te skupine (Joseph Isaac Sternlight i  Bursting Investments Ltd.) s ukupno utvrđenim tražbinama u iznosu od 8.081.946,07 kn</w:t>
      </w:r>
    </w:p>
    <w:p w:rsidRDefault="00491DD9" w:rsidP="00491DD9" w:rsidR="00491DD9">
      <w:pPr>
        <w:spacing w:before="160"/>
        <w:jc w:val="both"/>
      </w:pPr>
      <w:r>
        <w:t xml:space="preserve">- </w:t>
      </w:r>
      <w:r w:rsidRPr="00491DD9">
        <w:t>se</w:t>
      </w:r>
      <w:r>
        <w:t xml:space="preserve"> u drugoj skupini</w:t>
      </w:r>
      <w:r w:rsidRPr="00491DD9">
        <w:t xml:space="preserve"> ZA prihvaćanje stečajnog plana izja</w:t>
      </w:r>
      <w:r>
        <w:t>snio</w:t>
      </w:r>
      <w:r w:rsidRPr="00491DD9">
        <w:t xml:space="preserve"> jedini</w:t>
      </w:r>
      <w:r>
        <w:t xml:space="preserve"> utvrđeni</w:t>
      </w:r>
      <w:r w:rsidRPr="00491DD9">
        <w:t xml:space="preserve"> vjerovnik </w:t>
      </w:r>
      <w:r>
        <w:t>te</w:t>
      </w:r>
      <w:r w:rsidRPr="00491DD9">
        <w:t xml:space="preserve"> skupine - Republika Hrvatska, Ministarstvo financija s utvrđenom tra</w:t>
      </w:r>
      <w:r>
        <w:t>žbinom u iznosu od 52.320,00 kn</w:t>
      </w:r>
    </w:p>
    <w:p w:rsidRDefault="00491DD9" w:rsidP="00491DD9" w:rsidR="00491DD9">
      <w:pPr>
        <w:spacing w:before="160"/>
        <w:jc w:val="both"/>
      </w:pPr>
      <w:r>
        <w:t xml:space="preserve">- se u trećoj skupini od ukupno 16 utvrđenih vjerovnika te skupine </w:t>
      </w:r>
      <w:r w:rsidRPr="00491DD9">
        <w:t>ZA prihvaćanje stečajnog plana</w:t>
      </w:r>
      <w:r>
        <w:t xml:space="preserve"> izjasnilo 11 vjerovnika (ADDL Rupotine d.o.o., ADDL Visoka d.o.o., Marko Jurić, </w:t>
      </w:r>
      <w:r w:rsidR="0006193C">
        <w:t xml:space="preserve">ADDL Supetar d.o.o., </w:t>
      </w:r>
      <w:r>
        <w:t>Ivan Krokar, ADDL Mimice d.o.o.</w:t>
      </w:r>
      <w:r w:rsidR="0006193C">
        <w:t xml:space="preserve">, </w:t>
      </w:r>
      <w:r>
        <w:t>Grading projekt d.o.o.</w:t>
      </w:r>
      <w:r w:rsidR="0006193C">
        <w:t xml:space="preserve">, Jerula d.o.o., ADDL Glavičine d.o.o., </w:t>
      </w:r>
      <w:r>
        <w:t xml:space="preserve">Joseph Isaac Sternlight </w:t>
      </w:r>
      <w:r w:rsidR="0006193C">
        <w:t xml:space="preserve">i </w:t>
      </w:r>
      <w:r>
        <w:t>Republika Hrvatska, Ministarstvo financija</w:t>
      </w:r>
      <w:r w:rsidR="0006193C">
        <w:t xml:space="preserve">, </w:t>
      </w:r>
      <w:r>
        <w:t>odnosno, vjerovnici s ukupno utvrđenim tražbinama u iznosu od 17.014.429,80 kn.</w:t>
      </w:r>
    </w:p>
    <w:p w:rsidRDefault="00D85508" w:rsidP="00491DD9" w:rsidR="00D85508">
      <w:pPr>
        <w:spacing w:before="160"/>
        <w:jc w:val="both"/>
      </w:pPr>
    </w:p>
    <w:p w:rsidRDefault="00D85508" w:rsidP="00491DD9" w:rsidR="00D85508">
      <w:pPr>
        <w:spacing w:before="160"/>
        <w:jc w:val="both"/>
      </w:pPr>
      <w:r>
        <w:lastRenderedPageBreak/>
        <w:tab/>
      </w:r>
      <w:r w:rsidR="00695C50">
        <w:t>Nakon provedenog glasovanja,</w:t>
      </w:r>
      <w:r>
        <w:t xml:space="preserve"> ovaj sud</w:t>
      </w:r>
      <w:r w:rsidR="00695C50">
        <w:t xml:space="preserve"> </w:t>
      </w:r>
      <w:r>
        <w:t xml:space="preserve">utvrdio </w:t>
      </w:r>
      <w:r w:rsidR="00695C50">
        <w:t xml:space="preserve">je </w:t>
      </w:r>
      <w:r>
        <w:t>da su vjerovnici</w:t>
      </w:r>
      <w:r w:rsidRPr="000A698E">
        <w:t xml:space="preserve"> </w:t>
      </w:r>
      <w:r>
        <w:t>većinom vjerovnika po skupinama</w:t>
      </w:r>
      <w:r w:rsidR="00695C50">
        <w:t xml:space="preserve"> i</w:t>
      </w:r>
      <w:r>
        <w:t xml:space="preserve"> potrebnim iznosom (25.148.695,87 kn od ukupno 25.875.606,00 kn</w:t>
      </w:r>
      <w:r w:rsidR="00695C50" w:rsidRPr="00695C50">
        <w:t xml:space="preserve"> </w:t>
      </w:r>
      <w:r w:rsidR="00695C50">
        <w:t xml:space="preserve">utvrđenih tražbina) </w:t>
      </w:r>
      <w:r>
        <w:t>iz čl. 330. Stečajnog zakona</w:t>
      </w:r>
      <w:r w:rsidRPr="00C64D96">
        <w:t xml:space="preserve"> („Narodne novine“ </w:t>
      </w:r>
      <w:r>
        <w:t>71/15; dalje SZ) prihvatili predmetni stečajni plan</w:t>
      </w:r>
      <w:r w:rsidR="00695C50">
        <w:t>.</w:t>
      </w:r>
    </w:p>
    <w:p w:rsidRDefault="000A698E" w:rsidP="0080444D" w:rsidR="008E5D9E">
      <w:pPr>
        <w:spacing w:before="160"/>
        <w:jc w:val="both"/>
      </w:pPr>
      <w:r>
        <w:tab/>
        <w:t>Nakon</w:t>
      </w:r>
      <w:r w:rsidR="00580E50">
        <w:t xml:space="preserve"> saslušanja stečajne upraviteljice u smislu odredbe čl. 334. SZ-a ovaj sud je na istom ročištu od 13. srpnja 2016. godine, utvrdio da su ispunjeni svi uvjeti za potvrdu stečajnog plana i proglasio rješenje kojim se potvrđu</w:t>
      </w:r>
      <w:r w:rsidR="000F08F8">
        <w:t>je stečajni plan (čl. 334. SZ-a</w:t>
      </w:r>
      <w:r w:rsidR="00580E50">
        <w:t>).</w:t>
      </w:r>
    </w:p>
    <w:p w:rsidRDefault="00580E50" w:rsidP="0080444D" w:rsidR="00580E50">
      <w:pPr>
        <w:spacing w:before="160"/>
        <w:jc w:val="both"/>
      </w:pPr>
      <w:r>
        <w:tab/>
        <w:t>Slijedom navedenog, a temeljem odredbe čl. 334. SZ-a odlučen</w:t>
      </w:r>
      <w:r w:rsidR="000F08F8">
        <w:t>o je kao u izreci ovog rješenja po točkom I.</w:t>
      </w:r>
    </w:p>
    <w:p w:rsidRDefault="000F08F8" w:rsidP="0080444D" w:rsidR="000F08F8">
      <w:pPr>
        <w:spacing w:before="160"/>
        <w:jc w:val="both"/>
      </w:pPr>
      <w:r>
        <w:tab/>
        <w:t>Temeljem odredbe čl. 338. st. 1. SZ-a odlučeno je kao u izreci rješenja pod točkom II.</w:t>
      </w:r>
    </w:p>
    <w:p w:rsidRDefault="002353F2" w:rsidP="000F2C30" w:rsidR="0058272A">
      <w:pPr>
        <w:spacing w:before="200"/>
        <w:ind w:firstLine="540"/>
        <w:jc w:val="center"/>
      </w:pPr>
      <w:r>
        <w:t xml:space="preserve">U  Splitu, </w:t>
      </w:r>
      <w:r w:rsidR="008E5D9E">
        <w:t>1</w:t>
      </w:r>
      <w:r w:rsidR="00EF347B">
        <w:t>3</w:t>
      </w:r>
      <w:r w:rsidR="008E5D9E">
        <w:t>. srpnja</w:t>
      </w:r>
      <w:r w:rsidR="00A81572">
        <w:t xml:space="preserve"> 2016</w:t>
      </w:r>
      <w:r w:rsidR="00662327">
        <w:t>.</w:t>
      </w:r>
      <w:r w:rsidR="00A81572">
        <w:t>godine</w:t>
      </w:r>
    </w:p>
    <w:p w:rsidRDefault="00A81572" w:rsidP="000F2C30" w:rsidR="00E4692E">
      <w:pPr>
        <w:spacing w:before="200"/>
        <w:ind w:left="6372"/>
        <w:jc w:val="center"/>
      </w:pPr>
      <w:r>
        <w:t>SUTKINJA</w:t>
      </w:r>
    </w:p>
    <w:p w:rsidRDefault="00EA69AE" w:rsidP="004F51E2" w:rsidR="0058272A">
      <w:pPr>
        <w:ind w:left="6373"/>
        <w:jc w:val="center"/>
      </w:pPr>
      <w:r>
        <w:t>ANA GOLUB GRUIĆ</w:t>
      </w:r>
    </w:p>
    <w:p w:rsidRDefault="00F61F11" w:rsidP="00C30FA8" w:rsidR="00F61F11">
      <w:pPr>
        <w:jc w:val="both"/>
      </w:pPr>
    </w:p>
    <w:p w:rsidRDefault="0080444D" w:rsidP="0080444D" w:rsidR="0080444D" w:rsidRPr="0080444D">
      <w:pPr>
        <w:spacing w:before="160"/>
        <w:jc w:val="both"/>
        <w:rPr>
          <w:lang w:eastAsia="en-US"/>
        </w:rPr>
      </w:pPr>
      <w:r w:rsidRPr="0080444D">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26578" w:rsidR="00926578">
      <w:pPr>
        <w:jc w:val="both"/>
      </w:pPr>
    </w:p>
    <w:p w:rsidRDefault="00E16C1A" w:rsidR="0058272A">
      <w:pPr>
        <w:jc w:val="both"/>
      </w:pPr>
      <w:r>
        <w:t>D</w:t>
      </w:r>
      <w:r w:rsidR="0058272A">
        <w:t>NA:</w:t>
      </w:r>
    </w:p>
    <w:p w:rsidRDefault="00A81572" w:rsidP="00BC2B90" w:rsidR="00BC2B90">
      <w:pPr>
        <w:ind w:left="720"/>
        <w:jc w:val="both"/>
      </w:pPr>
      <w:r>
        <w:t>- stečajnoj upraviteljici</w:t>
      </w:r>
    </w:p>
    <w:p w:rsidRDefault="00A81572" w:rsidP="00BC2B90" w:rsidR="00A81572">
      <w:pPr>
        <w:ind w:left="720"/>
        <w:jc w:val="both"/>
      </w:pPr>
      <w:r>
        <w:t>- mrežna stranica e-oglasna ploča sudova</w:t>
      </w:r>
    </w:p>
    <w:p w:rsidRDefault="00A81572" w:rsidP="004F51E2" w:rsidR="0058272A">
      <w:pPr>
        <w:ind w:left="720"/>
        <w:jc w:val="both"/>
      </w:pPr>
      <w:r>
        <w:t>- u spis</w:t>
      </w:r>
    </w:p>
    <w:sectPr w:rsidSect="00EA69AE" w:rsidR="0058272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A4" w:rsidR="003D20A4">
      <w:r>
        <w:separator/>
      </w:r>
    </w:p>
  </w:endnote>
  <w:endnote w:id="0" w:type="continuationSeparator">
    <w:p w:rsidRDefault="003D20A4" w:rsidR="003D2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A4" w:rsidR="003D20A4">
      <w:r>
        <w:separator/>
      </w:r>
    </w:p>
  </w:footnote>
  <w:footnote w:id="0" w:type="continuationSeparator">
    <w:p w:rsidRDefault="003D20A4" w:rsidR="003D2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B7A" w:rsidR="0058635B">
    <w:pPr>
      <w:pStyle w:val="Zaglavlje"/>
      <w:framePr w:y="1" w:xAlign="center" w:vAnchor="text" w:hAnchor="margin" w:wrap="around"/>
      <w:rPr>
        <w:rStyle w:val="Brojstranice"/>
      </w:rPr>
    </w:pPr>
    <w:r>
      <w:rPr>
        <w:rStyle w:val="Brojstranice"/>
      </w:rPr>
      <w:fldChar w:fldCharType="begin"/>
    </w:r>
    <w:r w:rsidR="0058635B">
      <w:rPr>
        <w:rStyle w:val="Brojstranice"/>
      </w:rPr>
      <w:instrText xml:space="preserve">PAGE  </w:instrText>
    </w:r>
    <w:r>
      <w:rPr>
        <w:rStyle w:val="Brojstranice"/>
      </w:rPr>
      <w:fldChar w:fldCharType="separate"/>
    </w:r>
    <w:r w:rsidR="002C4664">
      <w:rPr>
        <w:rStyle w:val="Brojstranice"/>
        <w:noProof/>
      </w:rPr>
      <w:t>5</w:t>
    </w:r>
    <w:r>
      <w:rPr>
        <w:rStyle w:val="Brojstranice"/>
      </w:rPr>
      <w:fldChar w:fldCharType="end"/>
    </w:r>
  </w:p>
  <w:p w:rsidRDefault="0058635B" w:rsidR="0058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B7A" w:rsidR="0058635B">
    <w:pPr>
      <w:pStyle w:val="Zaglavlje"/>
      <w:framePr w:y="1" w:xAlign="center" w:vAnchor="text" w:hAnchor="margin" w:wrap="around"/>
      <w:rPr>
        <w:rStyle w:val="Brojstranice"/>
      </w:rPr>
    </w:pPr>
    <w:r>
      <w:rPr>
        <w:rStyle w:val="Brojstranice"/>
      </w:rPr>
      <w:fldChar w:fldCharType="begin"/>
    </w:r>
    <w:r w:rsidR="0058635B">
      <w:rPr>
        <w:rStyle w:val="Brojstranice"/>
      </w:rPr>
      <w:instrText xml:space="preserve">PAGE  </w:instrText>
    </w:r>
    <w:r>
      <w:rPr>
        <w:rStyle w:val="Brojstranice"/>
      </w:rPr>
      <w:fldChar w:fldCharType="separate"/>
    </w:r>
    <w:r w:rsidR="008A1B82">
      <w:rPr>
        <w:rStyle w:val="Brojstranice"/>
        <w:noProof/>
      </w:rPr>
      <w:t>10</w:t>
    </w:r>
    <w:r>
      <w:rPr>
        <w:rStyle w:val="Brojstranice"/>
      </w:rPr>
      <w:fldChar w:fldCharType="end"/>
    </w:r>
  </w:p>
  <w:p w:rsidRDefault="0058635B" w:rsidP="0080444D" w:rsidR="0058635B">
    <w:pPr>
      <w:pStyle w:val="Zaglavlje"/>
      <w:jc w:val="right"/>
    </w:pPr>
    <w:r>
      <w:tab/>
    </w:r>
    <w:r w:rsidR="00A81572">
      <w:t xml:space="preserve">                               11</w:t>
    </w:r>
    <w:r>
      <w:t>. S</w:t>
    </w:r>
    <w:r w:rsidR="00EA69AE">
      <w:t>t</w:t>
    </w:r>
    <w:r>
      <w:t>-9/2010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572" w:rsidP="00A81572" w:rsidR="00A81572">
    <w:pPr>
      <w:pStyle w:val="Zaglavlje"/>
      <w:jc w:val="right"/>
    </w:pPr>
    <w:r>
      <w:t>1</w:t>
    </w:r>
    <w:r w:rsidR="00EA69AE">
      <w:t>1. St</w:t>
    </w:r>
    <w:r>
      <w:t>-9/2010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6C4F"/>
    <w:multiLevelType w:val="hybridMultilevel"/>
    <w:tmpl w:val="BD90B20A"/>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913259"/>
    <w:multiLevelType w:val="hybridMultilevel"/>
    <w:tmpl w:val="B6C67330"/>
    <w:lvl w:tplc="98846ECA" w:ilvl="0">
      <w:start w:val="3"/>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B714B67"/>
    <w:multiLevelType w:val="hybridMultilevel"/>
    <w:tmpl w:val="7BFABC66"/>
    <w:lvl w:tplc="342845B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9">
    <w:nsid w:val="76EC089A"/>
    <w:multiLevelType w:val="hybridMultilevel"/>
    <w:tmpl w:val="E9DC1BB2"/>
    <w:lvl w:tplc="FBC8A9A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2"/>
  </w:num>
  <w:num w:numId="4">
    <w:abstractNumId w:val="5"/>
  </w:num>
  <w:num w:numId="5">
    <w:abstractNumId w:val="4"/>
  </w:num>
  <w:num w:numId="6">
    <w:abstractNumId w:val="8"/>
  </w:num>
  <w:num w:numId="7">
    <w:abstractNumId w:val="3"/>
  </w:num>
  <w:num w:numId="8">
    <w:abstractNumId w:val="0"/>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048B3"/>
    <w:rsid w:val="00004D41"/>
    <w:rsid w:val="0002022C"/>
    <w:rsid w:val="00031C76"/>
    <w:rsid w:val="000419A9"/>
    <w:rsid w:val="000470CF"/>
    <w:rsid w:val="00050C33"/>
    <w:rsid w:val="0006193C"/>
    <w:rsid w:val="00071918"/>
    <w:rsid w:val="000744FE"/>
    <w:rsid w:val="00075D9F"/>
    <w:rsid w:val="000872AB"/>
    <w:rsid w:val="000959BC"/>
    <w:rsid w:val="00095B7A"/>
    <w:rsid w:val="000A698E"/>
    <w:rsid w:val="000A78CB"/>
    <w:rsid w:val="000C0835"/>
    <w:rsid w:val="000C0A57"/>
    <w:rsid w:val="000C6EF3"/>
    <w:rsid w:val="000D074F"/>
    <w:rsid w:val="000D4F8D"/>
    <w:rsid w:val="000D545C"/>
    <w:rsid w:val="000F08F8"/>
    <w:rsid w:val="000F0CB6"/>
    <w:rsid w:val="000F2C30"/>
    <w:rsid w:val="00111340"/>
    <w:rsid w:val="00113005"/>
    <w:rsid w:val="001212CB"/>
    <w:rsid w:val="001277FF"/>
    <w:rsid w:val="00131D4B"/>
    <w:rsid w:val="00141BD1"/>
    <w:rsid w:val="00143244"/>
    <w:rsid w:val="00172390"/>
    <w:rsid w:val="00173361"/>
    <w:rsid w:val="00173958"/>
    <w:rsid w:val="0018532B"/>
    <w:rsid w:val="00186486"/>
    <w:rsid w:val="001A28EE"/>
    <w:rsid w:val="001A33C6"/>
    <w:rsid w:val="001B7789"/>
    <w:rsid w:val="001C1472"/>
    <w:rsid w:val="001C1614"/>
    <w:rsid w:val="001C58BB"/>
    <w:rsid w:val="001D0AE6"/>
    <w:rsid w:val="001D399E"/>
    <w:rsid w:val="001E7C21"/>
    <w:rsid w:val="00203642"/>
    <w:rsid w:val="00214000"/>
    <w:rsid w:val="00227D09"/>
    <w:rsid w:val="00230DD1"/>
    <w:rsid w:val="002353F2"/>
    <w:rsid w:val="002941BE"/>
    <w:rsid w:val="002A2068"/>
    <w:rsid w:val="002A2A84"/>
    <w:rsid w:val="002A3A4B"/>
    <w:rsid w:val="002B4B1F"/>
    <w:rsid w:val="002C043F"/>
    <w:rsid w:val="002C0D64"/>
    <w:rsid w:val="002C4664"/>
    <w:rsid w:val="002D4B4A"/>
    <w:rsid w:val="002D5C8A"/>
    <w:rsid w:val="002E0007"/>
    <w:rsid w:val="002E4B81"/>
    <w:rsid w:val="002F44F7"/>
    <w:rsid w:val="002F52A6"/>
    <w:rsid w:val="003264BB"/>
    <w:rsid w:val="003339B9"/>
    <w:rsid w:val="00343701"/>
    <w:rsid w:val="00354D8F"/>
    <w:rsid w:val="00367B94"/>
    <w:rsid w:val="003747E4"/>
    <w:rsid w:val="00375708"/>
    <w:rsid w:val="00375CBB"/>
    <w:rsid w:val="00390B48"/>
    <w:rsid w:val="003A15F7"/>
    <w:rsid w:val="003B36BB"/>
    <w:rsid w:val="003B7242"/>
    <w:rsid w:val="003B773E"/>
    <w:rsid w:val="003C11B3"/>
    <w:rsid w:val="003C1AD5"/>
    <w:rsid w:val="003C542E"/>
    <w:rsid w:val="003C7AD3"/>
    <w:rsid w:val="003D20A4"/>
    <w:rsid w:val="003D772F"/>
    <w:rsid w:val="003E696E"/>
    <w:rsid w:val="003F6028"/>
    <w:rsid w:val="00417C7A"/>
    <w:rsid w:val="00420538"/>
    <w:rsid w:val="00426A9C"/>
    <w:rsid w:val="0043313A"/>
    <w:rsid w:val="00434AC7"/>
    <w:rsid w:val="00441144"/>
    <w:rsid w:val="00442D6A"/>
    <w:rsid w:val="00446BB2"/>
    <w:rsid w:val="00491DD9"/>
    <w:rsid w:val="0049253E"/>
    <w:rsid w:val="004A0D83"/>
    <w:rsid w:val="004A4992"/>
    <w:rsid w:val="004A4DF7"/>
    <w:rsid w:val="004A79C3"/>
    <w:rsid w:val="004C3BCD"/>
    <w:rsid w:val="004E7ABF"/>
    <w:rsid w:val="004F148C"/>
    <w:rsid w:val="004F51E2"/>
    <w:rsid w:val="00511002"/>
    <w:rsid w:val="00515B50"/>
    <w:rsid w:val="00533CB7"/>
    <w:rsid w:val="00534651"/>
    <w:rsid w:val="005416D7"/>
    <w:rsid w:val="0056483A"/>
    <w:rsid w:val="00580E50"/>
    <w:rsid w:val="00582497"/>
    <w:rsid w:val="0058272A"/>
    <w:rsid w:val="0058635B"/>
    <w:rsid w:val="00597442"/>
    <w:rsid w:val="00597579"/>
    <w:rsid w:val="005B14B0"/>
    <w:rsid w:val="005B37F5"/>
    <w:rsid w:val="005C605A"/>
    <w:rsid w:val="005E2B41"/>
    <w:rsid w:val="005E4C01"/>
    <w:rsid w:val="005F0A28"/>
    <w:rsid w:val="00601A6B"/>
    <w:rsid w:val="00604FEE"/>
    <w:rsid w:val="00637B50"/>
    <w:rsid w:val="0064759C"/>
    <w:rsid w:val="00650A1E"/>
    <w:rsid w:val="00662327"/>
    <w:rsid w:val="00664D9C"/>
    <w:rsid w:val="00666E84"/>
    <w:rsid w:val="00691224"/>
    <w:rsid w:val="00695C50"/>
    <w:rsid w:val="006A7E31"/>
    <w:rsid w:val="006B3220"/>
    <w:rsid w:val="006C3BC1"/>
    <w:rsid w:val="006D56CF"/>
    <w:rsid w:val="006E1513"/>
    <w:rsid w:val="006F0342"/>
    <w:rsid w:val="006F1C9C"/>
    <w:rsid w:val="00702855"/>
    <w:rsid w:val="007176C2"/>
    <w:rsid w:val="00747D6D"/>
    <w:rsid w:val="00751D6C"/>
    <w:rsid w:val="00756114"/>
    <w:rsid w:val="00756A0C"/>
    <w:rsid w:val="00761985"/>
    <w:rsid w:val="007636AC"/>
    <w:rsid w:val="00764234"/>
    <w:rsid w:val="007655AF"/>
    <w:rsid w:val="00777532"/>
    <w:rsid w:val="00791C78"/>
    <w:rsid w:val="00796E5E"/>
    <w:rsid w:val="007A377F"/>
    <w:rsid w:val="007B5F58"/>
    <w:rsid w:val="007B5FAD"/>
    <w:rsid w:val="007C792F"/>
    <w:rsid w:val="007C7ACF"/>
    <w:rsid w:val="007E099D"/>
    <w:rsid w:val="007E232B"/>
    <w:rsid w:val="007E7D6C"/>
    <w:rsid w:val="007F2633"/>
    <w:rsid w:val="007F5BE2"/>
    <w:rsid w:val="0080444D"/>
    <w:rsid w:val="008151DD"/>
    <w:rsid w:val="00816EA8"/>
    <w:rsid w:val="00823CBC"/>
    <w:rsid w:val="00844001"/>
    <w:rsid w:val="0087222E"/>
    <w:rsid w:val="00872A16"/>
    <w:rsid w:val="0087771D"/>
    <w:rsid w:val="008A1B82"/>
    <w:rsid w:val="008A2879"/>
    <w:rsid w:val="008B127F"/>
    <w:rsid w:val="008B7ECD"/>
    <w:rsid w:val="008C07A4"/>
    <w:rsid w:val="008C0EC1"/>
    <w:rsid w:val="008C5767"/>
    <w:rsid w:val="008C7AEB"/>
    <w:rsid w:val="008D6402"/>
    <w:rsid w:val="008E03FA"/>
    <w:rsid w:val="008E4C24"/>
    <w:rsid w:val="008E5D9E"/>
    <w:rsid w:val="008E79DC"/>
    <w:rsid w:val="008F3981"/>
    <w:rsid w:val="009006C0"/>
    <w:rsid w:val="009104B3"/>
    <w:rsid w:val="009137D4"/>
    <w:rsid w:val="0092472C"/>
    <w:rsid w:val="00926578"/>
    <w:rsid w:val="00927E3A"/>
    <w:rsid w:val="00930B49"/>
    <w:rsid w:val="00943008"/>
    <w:rsid w:val="00954B49"/>
    <w:rsid w:val="009626F5"/>
    <w:rsid w:val="009710C9"/>
    <w:rsid w:val="009779A6"/>
    <w:rsid w:val="00987E99"/>
    <w:rsid w:val="00995F41"/>
    <w:rsid w:val="009A0E25"/>
    <w:rsid w:val="009B03AC"/>
    <w:rsid w:val="009B3981"/>
    <w:rsid w:val="009B5832"/>
    <w:rsid w:val="009C2546"/>
    <w:rsid w:val="009C4AF6"/>
    <w:rsid w:val="009D61BF"/>
    <w:rsid w:val="009E5BB3"/>
    <w:rsid w:val="009F59C5"/>
    <w:rsid w:val="00A25697"/>
    <w:rsid w:val="00A32237"/>
    <w:rsid w:val="00A377CF"/>
    <w:rsid w:val="00A44EE7"/>
    <w:rsid w:val="00A50308"/>
    <w:rsid w:val="00A53477"/>
    <w:rsid w:val="00A61FEB"/>
    <w:rsid w:val="00A746DD"/>
    <w:rsid w:val="00A75332"/>
    <w:rsid w:val="00A81572"/>
    <w:rsid w:val="00A974C7"/>
    <w:rsid w:val="00A97DF6"/>
    <w:rsid w:val="00AA009D"/>
    <w:rsid w:val="00AA2422"/>
    <w:rsid w:val="00AA660B"/>
    <w:rsid w:val="00AC3BA4"/>
    <w:rsid w:val="00AD03D2"/>
    <w:rsid w:val="00AD4558"/>
    <w:rsid w:val="00AD4E05"/>
    <w:rsid w:val="00AF440C"/>
    <w:rsid w:val="00B064C7"/>
    <w:rsid w:val="00B10155"/>
    <w:rsid w:val="00B37F93"/>
    <w:rsid w:val="00B44069"/>
    <w:rsid w:val="00B55F85"/>
    <w:rsid w:val="00B64008"/>
    <w:rsid w:val="00B729E3"/>
    <w:rsid w:val="00B80E43"/>
    <w:rsid w:val="00B92348"/>
    <w:rsid w:val="00BA577E"/>
    <w:rsid w:val="00BB0E07"/>
    <w:rsid w:val="00BC2B90"/>
    <w:rsid w:val="00BD2378"/>
    <w:rsid w:val="00BD2A32"/>
    <w:rsid w:val="00BE7846"/>
    <w:rsid w:val="00BF6C37"/>
    <w:rsid w:val="00C10052"/>
    <w:rsid w:val="00C14AE6"/>
    <w:rsid w:val="00C30FA8"/>
    <w:rsid w:val="00C363C3"/>
    <w:rsid w:val="00C4115F"/>
    <w:rsid w:val="00C5035D"/>
    <w:rsid w:val="00C54B30"/>
    <w:rsid w:val="00C86C66"/>
    <w:rsid w:val="00C917F2"/>
    <w:rsid w:val="00C920BD"/>
    <w:rsid w:val="00CB7E99"/>
    <w:rsid w:val="00CC0E34"/>
    <w:rsid w:val="00CC7932"/>
    <w:rsid w:val="00D072E0"/>
    <w:rsid w:val="00D20171"/>
    <w:rsid w:val="00D21445"/>
    <w:rsid w:val="00D21790"/>
    <w:rsid w:val="00D30C71"/>
    <w:rsid w:val="00D31180"/>
    <w:rsid w:val="00D32735"/>
    <w:rsid w:val="00D37AFB"/>
    <w:rsid w:val="00D42172"/>
    <w:rsid w:val="00D52919"/>
    <w:rsid w:val="00D57FC4"/>
    <w:rsid w:val="00D74555"/>
    <w:rsid w:val="00D75E0F"/>
    <w:rsid w:val="00D80619"/>
    <w:rsid w:val="00D85508"/>
    <w:rsid w:val="00D864DD"/>
    <w:rsid w:val="00DE74FB"/>
    <w:rsid w:val="00DF4DBD"/>
    <w:rsid w:val="00DF7E53"/>
    <w:rsid w:val="00E020CF"/>
    <w:rsid w:val="00E16C1A"/>
    <w:rsid w:val="00E1741B"/>
    <w:rsid w:val="00E2220B"/>
    <w:rsid w:val="00E27F7B"/>
    <w:rsid w:val="00E40924"/>
    <w:rsid w:val="00E40A2E"/>
    <w:rsid w:val="00E4692E"/>
    <w:rsid w:val="00E5236E"/>
    <w:rsid w:val="00E70799"/>
    <w:rsid w:val="00E7151E"/>
    <w:rsid w:val="00E761AD"/>
    <w:rsid w:val="00E80C50"/>
    <w:rsid w:val="00E80CC7"/>
    <w:rsid w:val="00E817B4"/>
    <w:rsid w:val="00E8214B"/>
    <w:rsid w:val="00E85142"/>
    <w:rsid w:val="00EA2DAB"/>
    <w:rsid w:val="00EA69AE"/>
    <w:rsid w:val="00EA6A05"/>
    <w:rsid w:val="00EC69F2"/>
    <w:rsid w:val="00ED599F"/>
    <w:rsid w:val="00EE1D6F"/>
    <w:rsid w:val="00EE7DC0"/>
    <w:rsid w:val="00EF0564"/>
    <w:rsid w:val="00EF347B"/>
    <w:rsid w:val="00F0697E"/>
    <w:rsid w:val="00F1608F"/>
    <w:rsid w:val="00F30452"/>
    <w:rsid w:val="00F3309A"/>
    <w:rsid w:val="00F40492"/>
    <w:rsid w:val="00F47870"/>
    <w:rsid w:val="00F502F0"/>
    <w:rsid w:val="00F50665"/>
    <w:rsid w:val="00F60592"/>
    <w:rsid w:val="00F61F11"/>
    <w:rsid w:val="00F63481"/>
    <w:rsid w:val="00F769A3"/>
    <w:rsid w:val="00F87D44"/>
    <w:rsid w:val="00FB21FC"/>
    <w:rsid w:val="00FD67D6"/>
    <w:rsid w:val="00FE0D10"/>
    <w:rsid w:val="00FE2F1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cs="Tahoma" w:hAnsi="Tahoma" w:asci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true"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8A1B82"/>
    <w:rPr>
      <w:color w:val="808080"/>
      <w:bdr w:space="0" w:sz="0" w:color="auto" w:val="none"/>
      <w:shd w:fill="auto" w:color="auto" w:val="clear"/>
    </w:rPr>
  </w:style>
  <w:style w:customStyle="true" w:styleId="eSPISCCParagraphDefaultFont" w:type="character">
    <w:name w:val="eSPIS_CC_Paragraph Default Font"/>
    <w:basedOn w:val="Zadanifontodlomka"/>
    <w:rsid w:val="008A1B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B82"/>
    <w:rPr>
      <w:bdr w:space="0" w:sz="0" w:color="auto" w:val="none"/>
      <w:shd w:fill="FFFFCC" w:color="auto" w:val="clear"/>
      <w:lang w:val="hr-HR"/>
    </w:rPr>
  </w:style>
  <w:style w:customStyle="true" w:styleId="PozadinaSvijetloCrvena" w:type="character">
    <w:name w:val="Pozadina_SvijetloCrvena"/>
    <w:basedOn w:val="eSPISCCParagraphDefaultFont"/>
    <w:rsid w:val="008A1B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B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ascii="Tahoma" w:cs="Tahoma" w:hAns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1"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8A1B82"/>
    <w:rPr>
      <w:color w:val="808080"/>
      <w:bdr w:color="auto" w:space="0" w:sz="0" w:val="none"/>
      <w:shd w:color="auto" w:fill="auto" w:val="clear"/>
    </w:rPr>
  </w:style>
  <w:style w:customStyle="1" w:styleId="eSPISCCParagraphDefaultFont" w:type="character">
    <w:name w:val="eSPIS_CC_Paragraph Default Font"/>
    <w:basedOn w:val="Zadanifontodlomka"/>
    <w:rsid w:val="008A1B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B82"/>
    <w:rPr>
      <w:bdr w:color="auto" w:space="0" w:sz="0" w:val="none"/>
      <w:shd w:color="auto" w:fill="FFFFCC" w:val="clear"/>
      <w:lang w:val="hr-HR"/>
    </w:rPr>
  </w:style>
  <w:style w:customStyle="1" w:styleId="PozadinaSvijetloCrvena" w:type="character">
    <w:name w:val="Pozadina_SvijetloCrvena"/>
    <w:basedOn w:val="eSPISCCParagraphDefaultFont"/>
    <w:rsid w:val="008A1B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B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BD7DA-ED26-4B45-8DDF-7066D1AA4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11</properties:Pages>
  <properties:Words>3200</properties:Words>
  <properties:Characters>19000</properties:Characters>
  <properties:Lines>618</properties:Lines>
  <properties:Paragraphs>342</properties:Paragraphs>
  <properties:TotalTime>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J E Š E N J E</vt:lpstr>
      <vt:lpstr>Obrazloženje</vt:lpstr>
    </vt:vector>
  </properties:TitlesOfParts>
  <properties:LinksUpToDate>false</properties:LinksUpToDate>
  <properties:CharactersWithSpaces>21936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2016-07-18T06:07:00Z</dcterms:created>
  <dc:creator>Trgovački sud Split</dc:creator>
  <cp:lastModifiedBy>Ana Golub Gruić</cp:lastModifiedBy>
  <cp:lastPrinted>2016-07-18T06:19:00Z</cp:lastPrinted>
  <dcterms:modified xmlns:xsi="http://www.w3.org/2001/XMLSchema-instance" xsi:type="dcterms:W3CDTF">2016-07-18T07:11:00Z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