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5901" w14:paraId="7145901" w:rsidRDefault="00322813" w:rsidR="00D76C78" w:rsidRPr="00B112A0">
      <w:pPr>
        <w15:collapsed w:val="false"/>
      </w:pPr>
      <w:bookmarkStart w:name="_GoBack" w:id="0"/>
      <w:bookmarkEnd w:id="0"/>
      <w:r w:rsidRPr="00B112A0">
        <w:rPr>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B112A0">
      <w:r w:rsidRPr="00B112A0">
        <w:t>REPUBLIKA HRVATSKA</w:t>
      </w:r>
    </w:p>
    <w:p w:rsidRDefault="0039373C" w:rsidR="0039373C" w:rsidRPr="00B112A0">
      <w:r w:rsidRPr="00B112A0">
        <w:t>TRGOVAČKI SUD U ZAGREBU</w:t>
      </w:r>
    </w:p>
    <w:p w:rsidRDefault="0039373C" w:rsidP="00581B30" w:rsidR="00581B30" w:rsidRPr="00B112A0">
      <w:r w:rsidRPr="00B112A0">
        <w:t>Zagreb, Amruševa 2/II</w:t>
      </w:r>
      <w:r w:rsidRPr="00B112A0">
        <w:tab/>
      </w:r>
      <w:r w:rsidRPr="00B112A0">
        <w:tab/>
      </w:r>
      <w:r w:rsidRPr="00B112A0">
        <w:tab/>
      </w:r>
      <w:r w:rsidRPr="00B112A0">
        <w:tab/>
      </w:r>
      <w:r w:rsidRPr="00B112A0">
        <w:tab/>
      </w:r>
      <w:r w:rsidRPr="00B112A0">
        <w:tab/>
      </w:r>
      <w:r w:rsidRPr="00B112A0">
        <w:tab/>
        <w:t>7 St-</w:t>
      </w:r>
      <w:r w:rsidR="00E82F78">
        <w:t>105/13</w:t>
      </w:r>
      <w:r w:rsidR="007148A9">
        <w:t>-</w:t>
      </w:r>
      <w:r w:rsidR="00E32F9E">
        <w:t>204</w:t>
      </w:r>
    </w:p>
    <w:p w:rsidRDefault="00581B30" w:rsidP="00581B30" w:rsidR="00581B30" w:rsidRPr="00B112A0"/>
    <w:p w:rsidRDefault="0072317A" w:rsidP="00581B30" w:rsidR="0072317A" w:rsidRPr="00B112A0">
      <w:pPr>
        <w:jc w:val="center"/>
      </w:pPr>
      <w:r w:rsidRPr="00B112A0">
        <w:t>R E P U B L I K A  H R V A T S K A</w:t>
      </w:r>
    </w:p>
    <w:p w:rsidRDefault="00581B30" w:rsidP="00581B30" w:rsidR="00581B30" w:rsidRPr="00B112A0">
      <w:pPr>
        <w:jc w:val="center"/>
      </w:pPr>
      <w:r w:rsidRPr="00B112A0">
        <w:t>R J E Š E N J E</w:t>
      </w:r>
    </w:p>
    <w:p w:rsidRDefault="00581B30" w:rsidP="00581B30" w:rsidR="00581B30" w:rsidRPr="00B112A0">
      <w:pPr>
        <w:jc w:val="center"/>
      </w:pPr>
    </w:p>
    <w:p w:rsidRDefault="00581B30" w:rsidP="00486AB0" w:rsidR="00486AB0" w:rsidRPr="00B112A0">
      <w:pPr>
        <w:jc w:val="both"/>
      </w:pPr>
      <w:r w:rsidRPr="00B112A0">
        <w:tab/>
      </w:r>
      <w:r w:rsidR="00486AB0" w:rsidRPr="00B112A0">
        <w:t>TRGOVAČKI SUD U ZAGREBU po sucu pojedincu Vesni Malenica kao stečajnom sucu u stečajnom postupku nad dužnikom</w:t>
      </w:r>
      <w:r w:rsidR="00FE296E">
        <w:t xml:space="preserve"> </w:t>
      </w:r>
      <w:r w:rsidR="00FE296E" w:rsidRPr="00877190">
        <w:rPr>
          <w:lang w:val="pl-PL"/>
        </w:rPr>
        <w:t>ISKRA d. o. o. u stečaju, Sveti Ivan Zelina, Fučkani 6, OIB 04710448567</w:t>
      </w:r>
      <w:r w:rsidR="007148A9">
        <w:rPr>
          <w:lang w:val="pl-PL"/>
        </w:rPr>
        <w:t>, 6. srpnja 2017</w:t>
      </w:r>
      <w:r w:rsidR="00FE296E">
        <w:rPr>
          <w:lang w:val="pl-PL"/>
        </w:rPr>
        <w:t>.</w:t>
      </w:r>
      <w:r w:rsidR="00486AB0" w:rsidRPr="00B112A0">
        <w:rPr>
          <w:lang w:val="pl-PL"/>
        </w:rPr>
        <w:t xml:space="preserve"> </w:t>
      </w:r>
      <w:r w:rsidR="00E82F78">
        <w:rPr>
          <w:lang w:val="pl-PL"/>
        </w:rPr>
        <w:t xml:space="preserve"> </w:t>
      </w:r>
    </w:p>
    <w:p w:rsidRDefault="00183D8D" w:rsidP="00581B30" w:rsidR="00183D8D" w:rsidRPr="00B112A0">
      <w:pPr>
        <w:jc w:val="both"/>
      </w:pPr>
    </w:p>
    <w:p w:rsidRDefault="00581B30" w:rsidP="00581B30" w:rsidR="00581B30" w:rsidRPr="00B112A0">
      <w:pPr>
        <w:jc w:val="center"/>
      </w:pPr>
      <w:r w:rsidRPr="00B112A0">
        <w:t>r i j e š i o  j e</w:t>
      </w:r>
    </w:p>
    <w:p w:rsidRDefault="00581B30" w:rsidP="00581B30" w:rsidR="00581B30" w:rsidRPr="00B112A0">
      <w:pPr>
        <w:jc w:val="center"/>
      </w:pPr>
    </w:p>
    <w:p w:rsidRDefault="00581B30" w:rsidP="008D3B92" w:rsidR="008D3B92" w:rsidRPr="003A01D1">
      <w:pPr>
        <w:ind w:firstLine="646" w:right="-1"/>
        <w:jc w:val="both"/>
      </w:pPr>
      <w:r w:rsidRPr="00B112A0">
        <w:t xml:space="preserve">Iz kupoprodajne cijene dobivene prodajom </w:t>
      </w:r>
      <w:r w:rsidR="008D3B92" w:rsidRPr="003A01D1">
        <w:t>nekretnina stečajnog dužnika i to:</w:t>
      </w:r>
    </w:p>
    <w:p w:rsidRDefault="00FF2C0A" w:rsidP="008D3B92" w:rsidR="008D3B92" w:rsidRPr="003A01D1">
      <w:pPr>
        <w:ind w:firstLine="646" w:right="-1"/>
        <w:jc w:val="both"/>
      </w:pPr>
      <w:r>
        <w:t xml:space="preserve"> 1. </w:t>
      </w:r>
      <w:r w:rsidR="008D3B92" w:rsidRPr="003A01D1">
        <w:t xml:space="preserve">nekretnina upisana kod Općinskog suda u Osijeku, zemljišno-knjižni odjel Osijek zk. ul. 16526, k. o. Osijek, k. č. br. 43/3, oranica Mlinska ul., površine 103 m2, </w:t>
      </w:r>
    </w:p>
    <w:p w:rsidRDefault="00FF2C0A" w:rsidP="003353DD" w:rsidR="003353DD">
      <w:pPr>
        <w:ind w:firstLine="646" w:right="-1"/>
        <w:jc w:val="both"/>
      </w:pPr>
      <w:r>
        <w:t xml:space="preserve">2. </w:t>
      </w:r>
      <w:r w:rsidR="008D3B92" w:rsidRPr="003A01D1">
        <w:t xml:space="preserve">nekretnina upisana kod Općinskog suda u Osijeku, zemljišno-knjižni odjel Osijek zk. ul. 10880, k. o. Osijek, k. č. br. 43/2, kuća br. 28 i dvor. ul. Mlinska, površine 263m2, u iznosu </w:t>
      </w:r>
      <w:r w:rsidR="00820331">
        <w:t>od 350.000,00 kn</w:t>
      </w:r>
      <w:r w:rsidR="003353DD">
        <w:t>:</w:t>
      </w:r>
    </w:p>
    <w:p w:rsidRDefault="003353DD" w:rsidP="003353DD" w:rsidR="00606DEC">
      <w:pPr>
        <w:ind w:firstLine="646" w:right="-1"/>
        <w:jc w:val="both"/>
      </w:pPr>
      <w:r>
        <w:t xml:space="preserve">- </w:t>
      </w:r>
      <w:r w:rsidR="00820331">
        <w:t xml:space="preserve">namiruju se </w:t>
      </w:r>
      <w:r w:rsidR="00606DEC">
        <w:t>troškovi stečajnog postupka</w:t>
      </w:r>
      <w:r w:rsidR="00371762">
        <w:t xml:space="preserve"> u iznosu od </w:t>
      </w:r>
      <w:r>
        <w:t>159.170,17 kn</w:t>
      </w:r>
    </w:p>
    <w:p w:rsidRDefault="00606DEC" w:rsidP="00606DEC" w:rsidR="00606DEC">
      <w:pPr>
        <w:jc w:val="both"/>
        <w:rPr>
          <w:bCs/>
          <w:lang w:val="en-US"/>
        </w:rPr>
      </w:pPr>
      <w:r>
        <w:tab/>
      </w:r>
      <w:r w:rsidR="00820331">
        <w:t xml:space="preserve">- </w:t>
      </w:r>
      <w:r>
        <w:t xml:space="preserve">djelomično se namiruje razlučni vjerovnik </w:t>
      </w:r>
      <w:r w:rsidRPr="00877190">
        <w:rPr>
          <w:lang w:val="pl-PL"/>
        </w:rPr>
        <w:t>Republika Hrvatska, Ministarstvo financija</w:t>
      </w:r>
      <w:r w:rsidR="00820331">
        <w:rPr>
          <w:lang w:val="pl-PL"/>
        </w:rPr>
        <w:t xml:space="preserve">, Porezna uprava iznosom od </w:t>
      </w:r>
      <w:r w:rsidR="00E21CBA">
        <w:rPr>
          <w:lang w:val="pl-PL"/>
        </w:rPr>
        <w:t>190.829,83 kn.</w:t>
      </w:r>
    </w:p>
    <w:p w:rsidRDefault="00014A52" w:rsidP="00FF2C0A" w:rsidR="00014A52" w:rsidRPr="00B112A0">
      <w:pPr>
        <w:jc w:val="both"/>
      </w:pPr>
    </w:p>
    <w:p w:rsidRDefault="00014A52" w:rsidP="00014A52" w:rsidR="00014A52" w:rsidRPr="00B112A0">
      <w:pPr>
        <w:ind w:firstLine="26" w:right="572" w:left="-26"/>
        <w:jc w:val="center"/>
      </w:pPr>
      <w:r w:rsidRPr="00B112A0">
        <w:t>Obrazloženje</w:t>
      </w:r>
    </w:p>
    <w:p w:rsidRDefault="00014A52" w:rsidP="00014A52" w:rsidR="00014A52" w:rsidRPr="00B112A0">
      <w:pPr>
        <w:ind w:firstLine="26" w:right="572" w:left="-26"/>
        <w:jc w:val="center"/>
      </w:pPr>
    </w:p>
    <w:p w:rsidRDefault="00014A52" w:rsidP="005B6CF4" w:rsidR="00606DEC">
      <w:pPr>
        <w:pStyle w:val="Tijeloteksta-uvlaka2"/>
        <w:spacing w:lineRule="auto" w:line="240" w:after="0"/>
        <w:ind w:left="0"/>
        <w:jc w:val="both"/>
        <w:rPr>
          <w:rFonts w:hAnsi="Times New Roman" w:ascii="Times New Roman"/>
          <w:sz w:val="24"/>
          <w:szCs w:val="24"/>
          <w:lang w:val="hr-HR"/>
        </w:rPr>
      </w:pPr>
      <w:r w:rsidRPr="00B112A0">
        <w:tab/>
      </w:r>
      <w:r w:rsidR="00D42828">
        <w:rPr>
          <w:rFonts w:hAnsi="Times New Roman" w:ascii="Times New Roman"/>
          <w:sz w:val="24"/>
          <w:szCs w:val="24"/>
          <w:lang w:val="hr-HR"/>
        </w:rPr>
        <w:t>Nekretnine</w:t>
      </w:r>
      <w:r w:rsidR="005B6CF4" w:rsidRPr="005B6CF4">
        <w:rPr>
          <w:rFonts w:hAnsi="Times New Roman" w:ascii="Times New Roman"/>
          <w:sz w:val="24"/>
          <w:szCs w:val="24"/>
          <w:lang w:val="hr-HR"/>
        </w:rPr>
        <w:t xml:space="preserve"> stečajnog dužnika </w:t>
      </w:r>
      <w:r w:rsidR="00FF2C0A">
        <w:rPr>
          <w:rFonts w:hAnsi="Times New Roman" w:ascii="Times New Roman"/>
          <w:sz w:val="24"/>
          <w:szCs w:val="24"/>
          <w:lang w:val="hr-HR"/>
        </w:rPr>
        <w:t xml:space="preserve">navedene u izreci rješenja </w:t>
      </w:r>
      <w:r w:rsidR="005B6CF4">
        <w:rPr>
          <w:rFonts w:hAnsi="Times New Roman" w:ascii="Times New Roman"/>
          <w:sz w:val="24"/>
          <w:szCs w:val="24"/>
          <w:lang w:val="hr-HR"/>
        </w:rPr>
        <w:t xml:space="preserve">unovčene su u stečajnom postupku, za ukupan iznos od </w:t>
      </w:r>
      <w:r w:rsidR="00B45D22">
        <w:rPr>
          <w:rFonts w:hAnsi="Times New Roman" w:ascii="Times New Roman"/>
          <w:sz w:val="24"/>
          <w:szCs w:val="24"/>
          <w:lang w:val="hr-HR"/>
        </w:rPr>
        <w:t>350.</w:t>
      </w:r>
      <w:r w:rsidR="00FF2C0A">
        <w:rPr>
          <w:rFonts w:hAnsi="Times New Roman" w:ascii="Times New Roman"/>
          <w:sz w:val="24"/>
          <w:szCs w:val="24"/>
          <w:lang w:val="hr-HR"/>
        </w:rPr>
        <w:t>000,00</w:t>
      </w:r>
      <w:r w:rsidR="005B6CF4">
        <w:rPr>
          <w:rFonts w:hAnsi="Times New Roman" w:ascii="Times New Roman"/>
          <w:sz w:val="24"/>
          <w:szCs w:val="24"/>
          <w:lang w:val="hr-HR"/>
        </w:rPr>
        <w:t xml:space="preserve"> kn.</w:t>
      </w:r>
    </w:p>
    <w:p w:rsidRDefault="003D5516" w:rsidP="005B6CF4" w:rsidR="003D5516">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r>
      <w:r w:rsidR="00301B5E" w:rsidRPr="003A01D1">
        <w:rPr>
          <w:rFonts w:hAnsi="Times New Roman" w:ascii="Times New Roman"/>
          <w:sz w:val="24"/>
          <w:szCs w:val="24"/>
        </w:rPr>
        <w:t xml:space="preserve">Rješenje o dosudi broj St-105/13-197 od 27. ožujka 2017. postalo je pravomoćno </w:t>
      </w:r>
      <w:r w:rsidR="00F75021">
        <w:rPr>
          <w:rFonts w:hAnsi="Times New Roman" w:ascii="Times New Roman"/>
          <w:sz w:val="24"/>
          <w:szCs w:val="24"/>
          <w:lang w:val="hr-HR"/>
        </w:rPr>
        <w:t>14</w:t>
      </w:r>
      <w:r w:rsidR="00301B5E" w:rsidRPr="003A01D1">
        <w:rPr>
          <w:rFonts w:hAnsi="Times New Roman" w:ascii="Times New Roman"/>
          <w:sz w:val="24"/>
          <w:szCs w:val="24"/>
        </w:rPr>
        <w:t>. travnja 2017.</w:t>
      </w:r>
      <w:r w:rsidR="007370DD">
        <w:rPr>
          <w:rFonts w:hAnsi="Times New Roman" w:ascii="Times New Roman"/>
          <w:sz w:val="24"/>
          <w:szCs w:val="24"/>
          <w:lang w:val="hr-HR"/>
        </w:rPr>
        <w:t xml:space="preserve">, a </w:t>
      </w:r>
      <w:r w:rsidR="00301B5E">
        <w:rPr>
          <w:rFonts w:hAnsi="Times New Roman" w:ascii="Times New Roman"/>
          <w:sz w:val="24"/>
          <w:szCs w:val="24"/>
          <w:lang w:val="hr-HR"/>
        </w:rPr>
        <w:t>kupac je platio kupovninu u cijelosti.</w:t>
      </w:r>
    </w:p>
    <w:p w:rsidRDefault="007370DD" w:rsidP="005B6CF4" w:rsidR="007370DD">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Zak</w:t>
      </w:r>
      <w:r w:rsidR="00E87995">
        <w:rPr>
          <w:rFonts w:hAnsi="Times New Roman" w:ascii="Times New Roman"/>
          <w:sz w:val="24"/>
          <w:szCs w:val="24"/>
          <w:lang w:val="hr-HR"/>
        </w:rPr>
        <w:t>l</w:t>
      </w:r>
      <w:r>
        <w:rPr>
          <w:rFonts w:hAnsi="Times New Roman" w:ascii="Times New Roman"/>
          <w:sz w:val="24"/>
          <w:szCs w:val="24"/>
          <w:lang w:val="hr-HR"/>
        </w:rPr>
        <w:t xml:space="preserve">jučkom </w:t>
      </w:r>
      <w:r w:rsidR="00F75021">
        <w:rPr>
          <w:rFonts w:hAnsi="Times New Roman" w:ascii="Times New Roman"/>
          <w:sz w:val="24"/>
          <w:szCs w:val="24"/>
          <w:lang w:val="hr-HR"/>
        </w:rPr>
        <w:t>suda broj St-105/13-200 od 4. svibnja 2017</w:t>
      </w:r>
      <w:r>
        <w:rPr>
          <w:rFonts w:hAnsi="Times New Roman" w:ascii="Times New Roman"/>
          <w:sz w:val="24"/>
          <w:szCs w:val="24"/>
          <w:lang w:val="hr-HR"/>
        </w:rPr>
        <w:t>. određeno je ročište za diobu kupovnine.</w:t>
      </w:r>
    </w:p>
    <w:p w:rsidRDefault="00F75021" w:rsidP="00015FA1" w:rsidR="007370DD">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 xml:space="preserve">Na ročištu održanom </w:t>
      </w:r>
      <w:r w:rsidR="00015FA1">
        <w:rPr>
          <w:rFonts w:hAnsi="Times New Roman" w:ascii="Times New Roman"/>
          <w:sz w:val="24"/>
          <w:szCs w:val="24"/>
          <w:lang w:val="hr-HR"/>
        </w:rPr>
        <w:t>1. lipnja 2017.</w:t>
      </w:r>
      <w:r w:rsidR="007370DD">
        <w:rPr>
          <w:rFonts w:hAnsi="Times New Roman" w:ascii="Times New Roman"/>
          <w:sz w:val="24"/>
          <w:szCs w:val="24"/>
          <w:lang w:val="hr-HR"/>
        </w:rPr>
        <w:t xml:space="preserve"> stečajna upraviteljica predložila je diobu kupovnine na način </w:t>
      </w:r>
      <w:r w:rsidR="00295F5C">
        <w:rPr>
          <w:rFonts w:hAnsi="Times New Roman" w:ascii="Times New Roman"/>
          <w:sz w:val="24"/>
          <w:szCs w:val="24"/>
          <w:lang w:val="hr-HR"/>
        </w:rPr>
        <w:t xml:space="preserve">da se prvenstveno namire troškovi postupka, a ostatkom sredstava da se djelomično namiri razlučni vjerovnik. Troškovi postupka iznose </w:t>
      </w:r>
      <w:r w:rsidR="00D30BD3">
        <w:rPr>
          <w:rFonts w:hAnsi="Times New Roman" w:ascii="Times New Roman"/>
          <w:sz w:val="24"/>
          <w:szCs w:val="24"/>
          <w:lang w:val="hr-HR"/>
        </w:rPr>
        <w:t>159.170,17 kn, a odnose se na troškove komunalne naknade koja tereti predmetnu nekretninu, vode, nagrade stečajnom upravitelju, te proporcionalnog dijela troškova stečajnog postupka u srazmjeru kojim nekretnina sudjeluje u stečajnoj masi.</w:t>
      </w:r>
    </w:p>
    <w:p w:rsidRDefault="00064FA1" w:rsidP="00015FA1" w:rsidR="00D30BD3">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Tako se djelomično podmiruju troškovi arhiviranja dokumentacije, trošak odvjetnika, osiguranja, knjigovodstvenih usluga u srazmjernom iznosu od 23% u odnosu na ukupnu stečajnu masu.</w:t>
      </w:r>
    </w:p>
    <w:p w:rsidRDefault="00064FA1" w:rsidP="00015FA1" w:rsidR="00064FA1">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Troškovi su detaljnije elaborirani i raspravljani na ročištu za diobu kupovnine.</w:t>
      </w:r>
    </w:p>
    <w:p w:rsidRDefault="00C763EA" w:rsidP="005B6CF4" w:rsidR="00C763EA">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 xml:space="preserve">Ostatkom kupoprodajne cijene </w:t>
      </w:r>
      <w:r w:rsidRPr="00E21CBA">
        <w:rPr>
          <w:rFonts w:hAnsi="Times New Roman" w:ascii="Times New Roman"/>
          <w:sz w:val="24"/>
          <w:szCs w:val="24"/>
          <w:lang w:val="hr-HR"/>
        </w:rPr>
        <w:t xml:space="preserve">u iznosu od </w:t>
      </w:r>
      <w:r w:rsidR="00E21CBA" w:rsidRPr="00E21CBA">
        <w:rPr>
          <w:rFonts w:hAnsi="Times New Roman" w:ascii="Times New Roman"/>
          <w:sz w:val="24"/>
          <w:szCs w:val="24"/>
          <w:lang w:val="pl-PL"/>
        </w:rPr>
        <w:t xml:space="preserve">190.829,83 </w:t>
      </w:r>
      <w:r w:rsidRPr="00E21CBA">
        <w:rPr>
          <w:rFonts w:hAnsi="Times New Roman" w:ascii="Times New Roman"/>
          <w:sz w:val="24"/>
          <w:szCs w:val="24"/>
          <w:lang w:val="hr-HR"/>
        </w:rPr>
        <w:t>kn, djelomično</w:t>
      </w:r>
      <w:r>
        <w:rPr>
          <w:rFonts w:hAnsi="Times New Roman" w:ascii="Times New Roman"/>
          <w:sz w:val="24"/>
          <w:szCs w:val="24"/>
          <w:lang w:val="hr-HR"/>
        </w:rPr>
        <w:t xml:space="preserve"> se namiruje razlučni vjerovnik, čija utvrđena tražbina iznosi </w:t>
      </w:r>
      <w:r w:rsidR="00B45D22">
        <w:rPr>
          <w:rFonts w:hAnsi="Times New Roman" w:ascii="Times New Roman"/>
        </w:rPr>
        <w:t>4.257.181</w:t>
      </w:r>
      <w:r w:rsidR="00B45D22">
        <w:rPr>
          <w:rFonts w:hAnsi="Times New Roman" w:ascii="Times New Roman"/>
          <w:lang w:val="hr-HR"/>
        </w:rPr>
        <w:t>,</w:t>
      </w:r>
      <w:r w:rsidR="00DC60DF">
        <w:rPr>
          <w:rFonts w:hAnsi="Times New Roman" w:ascii="Times New Roman"/>
        </w:rPr>
        <w:t>37</w:t>
      </w:r>
      <w:r w:rsidR="00DC60DF">
        <w:rPr>
          <w:rFonts w:hAnsi="Times New Roman" w:ascii="Times New Roman"/>
          <w:lang w:val="hr-HR"/>
        </w:rPr>
        <w:t xml:space="preserve"> </w:t>
      </w:r>
      <w:r>
        <w:rPr>
          <w:rFonts w:hAnsi="Times New Roman" w:ascii="Times New Roman"/>
          <w:sz w:val="24"/>
          <w:szCs w:val="24"/>
          <w:lang w:val="hr-HR"/>
        </w:rPr>
        <w:t>kn.</w:t>
      </w:r>
    </w:p>
    <w:p w:rsidRDefault="00C763EA" w:rsidP="005B6CF4" w:rsidR="00C763EA">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Razlučni vjerovnik suglasio se s prijedlogom za namirenje kao i obračunatim troškovima.</w:t>
      </w:r>
    </w:p>
    <w:p w:rsidRDefault="00C763EA" w:rsidP="00C763EA" w:rsidR="00606DEC" w:rsidRPr="00A44E08">
      <w:pPr>
        <w:ind w:firstLine="708"/>
        <w:jc w:val="both"/>
      </w:pPr>
      <w:r>
        <w:rPr>
          <w:noProof w:val="false"/>
          <w:lang w:eastAsia="x-none"/>
        </w:rPr>
        <w:t xml:space="preserve">Stoga je temeljem </w:t>
      </w:r>
      <w:r w:rsidR="00606DEC">
        <w:t>odredbe čl. 164a Stečajnog zakona valjalo riješiti kao u izreci.</w:t>
      </w:r>
    </w:p>
    <w:p w:rsidRDefault="00606DEC" w:rsidP="00606DEC" w:rsidR="00606DEC" w:rsidRPr="00A44E08">
      <w:pPr>
        <w:jc w:val="center"/>
      </w:pPr>
      <w:r w:rsidRPr="00A44E08">
        <w:lastRenderedPageBreak/>
        <w:t xml:space="preserve">Zagreb, </w:t>
      </w:r>
      <w:r w:rsidR="007148A9">
        <w:t>6</w:t>
      </w:r>
      <w:r>
        <w:t>. srpanj</w:t>
      </w:r>
      <w:r w:rsidR="007148A9">
        <w:t xml:space="preserve"> 2017</w:t>
      </w:r>
      <w:r w:rsidRPr="00A44E08">
        <w:t>.</w:t>
      </w:r>
    </w:p>
    <w:p w:rsidRDefault="00606DEC" w:rsidP="00606DEC" w:rsidR="00606DEC"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SUDAC:</w:t>
      </w:r>
    </w:p>
    <w:p w:rsidRDefault="00606DEC" w:rsidP="00606DEC" w:rsidR="00606DEC"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Vesna Malenica</w:t>
      </w:r>
      <w:r w:rsidR="005F1AD2">
        <w:t xml:space="preserve"> v. r. </w:t>
      </w:r>
    </w:p>
    <w:p w:rsidRDefault="00606DEC" w:rsidP="00606DEC" w:rsidR="00606DEC" w:rsidRPr="00A44E08">
      <w:r w:rsidRPr="00A44E08">
        <w:t xml:space="preserve">POUKA O PRAVNOM LIJEKU: </w:t>
      </w:r>
    </w:p>
    <w:p w:rsidRDefault="00606DEC" w:rsidP="00606DEC" w:rsidR="00606DEC" w:rsidRPr="00A44E08">
      <w:pPr>
        <w:jc w:val="both"/>
      </w:pPr>
      <w:r w:rsidRPr="00A44E08">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06DEC" w:rsidP="00606DEC" w:rsidR="00606DEC" w:rsidRPr="00A44E08">
      <w:pPr>
        <w:ind w:right="-1"/>
        <w:jc w:val="both"/>
      </w:pPr>
    </w:p>
    <w:p w:rsidRDefault="005F1AD2" w:rsidP="00AB7A2F" w:rsidR="005F1AD2">
      <w:pPr>
        <w:ind w:firstLine="708" w:left="4248"/>
        <w:jc w:val="both"/>
        <w:rPr>
          <w:lang w:val="pl-PL"/>
        </w:rPr>
      </w:pPr>
      <w:r>
        <w:rPr>
          <w:lang w:val="pl-PL"/>
        </w:rPr>
        <w:t>Za točnost otpravka – ovl. službenik</w:t>
      </w:r>
    </w:p>
    <w:p w:rsidRDefault="005F1AD2" w:rsidP="00995CE9" w:rsidR="005F1AD2"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606DEC" w:rsidP="00606DEC" w:rsidR="00606DEC" w:rsidRPr="00A44E08">
      <w:pPr>
        <w:jc w:val="both"/>
      </w:pPr>
    </w:p>
    <w:p w:rsidRDefault="00606DEC" w:rsidP="00606DEC" w:rsidR="00606DEC" w:rsidRPr="00A44E08">
      <w:pPr>
        <w:jc w:val="both"/>
      </w:pPr>
    </w:p>
    <w:p w:rsidRDefault="00483E67" w:rsidP="00606DEC" w:rsidR="00483E67" w:rsidRPr="00157A39">
      <w:pPr>
        <w:ind w:firstLine="26" w:right="-26" w:left="-26"/>
        <w:jc w:val="both"/>
      </w:pPr>
    </w:p>
    <w:sectPr w:rsidSect="00D76C78" w:rsidR="00483E67" w:rsidRPr="00157A39">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AD2">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2671F7">
      <w:rPr>
        <w:rFonts w:hAnsi="Verdana" w:ascii="Verdana"/>
        <w:sz w:val="20"/>
        <w:szCs w:val="20"/>
      </w:rPr>
      <w:t>7 St-</w:t>
    </w:r>
    <w:r w:rsidR="00ED2BCC">
      <w:rPr>
        <w:rFonts w:hAnsi="Verdana" w:ascii="Verdana"/>
        <w:sz w:val="20"/>
        <w:szCs w:val="20"/>
      </w:rPr>
      <w:t>105/13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1686269"/>
    <w:multiLevelType w:val="hybridMultilevel"/>
    <w:tmpl w:val="7B84EB3C"/>
    <w:lvl w:tplc="041A0017" w:ilvl="0">
      <w:start w:val="1"/>
      <w:numFmt w:val="lowerLetter"/>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5FA1"/>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4FA1"/>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99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3AF9"/>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5F5C"/>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B5E"/>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3DD"/>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762"/>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516"/>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60C1"/>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CF4"/>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AD2"/>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DEC"/>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8A9"/>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592C"/>
    <w:rsid w:val="007370DD"/>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331"/>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3B92"/>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7B5"/>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5AE6"/>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5FF"/>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5D22"/>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63EA"/>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9710B"/>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0BD3"/>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2828"/>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71"/>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A7C49"/>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0DF"/>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1CBA"/>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2F9E"/>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2F78"/>
    <w:rsid w:val="00E83FF2"/>
    <w:rsid w:val="00E8558D"/>
    <w:rsid w:val="00E858AD"/>
    <w:rsid w:val="00E86612"/>
    <w:rsid w:val="00E87995"/>
    <w:rsid w:val="00E87C93"/>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2BCC"/>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021"/>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296E"/>
    <w:rsid w:val="00FE39FF"/>
    <w:rsid w:val="00FE5761"/>
    <w:rsid w:val="00FE581E"/>
    <w:rsid w:val="00FE5ECA"/>
    <w:rsid w:val="00FE6DF4"/>
    <w:rsid w:val="00FE6ED9"/>
    <w:rsid w:val="00FF011D"/>
    <w:rsid w:val="00FF04FB"/>
    <w:rsid w:val="00FF0524"/>
    <w:rsid w:val="00FF2C0A"/>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Reetkatablice" w:type="table">
    <w:name w:val="Table Grid"/>
    <w:basedOn w:val="Obinatablica"/>
    <w:rsid w:val="00FE2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uvlaka2" w:type="paragraph">
    <w:name w:val="Body Text Indent 2"/>
    <w:basedOn w:val="Normal"/>
    <w:link w:val="Tijeloteksta-uvlaka2Char"/>
    <w:unhideWhenUsed/>
    <w:rsid w:val="00606DEC"/>
    <w:pPr>
      <w:spacing w:lineRule="auto" w:line="480" w:after="120"/>
      <w:ind w:left="283"/>
    </w:pPr>
    <w:rPr>
      <w:rFonts w:hAnsi="Calibri" w:ascii="Calibri"/>
      <w:noProof w:val="false"/>
      <w:sz w:val="22"/>
      <w:szCs w:val="22"/>
      <w:lang w:eastAsia="x-none" w:val="x-none"/>
    </w:rPr>
  </w:style>
  <w:style w:customStyle="true" w:styleId="Tijeloteksta-uvlaka2Char" w:type="character">
    <w:name w:val="Tijelo teksta - uvlaka 2 Char"/>
    <w:basedOn w:val="Zadanifontodlomka"/>
    <w:link w:val="Tijeloteksta-uvlaka2"/>
    <w:rsid w:val="00606DEC"/>
    <w:rPr>
      <w:rFonts w:hAnsi="Calibri" w:ascii="Calibri"/>
      <w:sz w:val="22"/>
      <w:szCs w:val="22"/>
      <w:lang w:eastAsia="x-none" w:val="x-none"/>
    </w:rPr>
  </w:style>
  <w:style w:styleId="Tekstrezerviranogmjesta" w:type="character">
    <w:name w:val="Placeholder Text"/>
    <w:basedOn w:val="Zadanifontodlomka"/>
    <w:uiPriority w:val="99"/>
    <w:semiHidden/>
    <w:rsid w:val="005F1AD2"/>
    <w:rPr>
      <w:color w:val="808080"/>
      <w:bdr w:space="0" w:sz="0" w:color="auto" w:val="none"/>
      <w:shd w:fill="auto" w:color="auto" w:val="clear"/>
    </w:rPr>
  </w:style>
  <w:style w:customStyle="true" w:styleId="eSPISCCParagraphDefaultFont" w:type="character">
    <w:name w:val="eSPIS_CC_Paragraph Default Font"/>
    <w:basedOn w:val="Zadanifontodlomka"/>
    <w:rsid w:val="005F1A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AD2"/>
    <w:rPr>
      <w:bdr w:space="0" w:sz="0" w:color="auto" w:val="none"/>
      <w:shd w:fill="FFFFCC" w:color="auto" w:val="clear"/>
      <w:lang w:val="hr-HR"/>
    </w:rPr>
  </w:style>
  <w:style w:customStyle="true" w:styleId="PozadinaSvijetloCrvena" w:type="character">
    <w:name w:val="Pozadina_SvijetloCrvena"/>
    <w:basedOn w:val="eSPISCCParagraphDefaultFont"/>
    <w:rsid w:val="005F1A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A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Reetkatablice" w:type="table">
    <w:name w:val="Table Grid"/>
    <w:basedOn w:val="Obinatablica"/>
    <w:rsid w:val="00FE2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uvlaka2" w:type="paragraph">
    <w:name w:val="Body Text Indent 2"/>
    <w:basedOn w:val="Normal"/>
    <w:link w:val="Tijeloteksta-uvlaka2Char"/>
    <w:unhideWhenUsed/>
    <w:rsid w:val="00606DEC"/>
    <w:pPr>
      <w:spacing w:after="120" w:line="480" w:lineRule="auto"/>
      <w:ind w:left="283"/>
    </w:pPr>
    <w:rPr>
      <w:rFonts w:ascii="Calibri" w:hAnsi="Calibri"/>
      <w:noProof w:val="0"/>
      <w:sz w:val="22"/>
      <w:szCs w:val="22"/>
      <w:lang w:eastAsia="x-none" w:val="x-none"/>
    </w:rPr>
  </w:style>
  <w:style w:customStyle="1" w:styleId="Tijeloteksta-uvlaka2Char" w:type="character">
    <w:name w:val="Tijelo teksta - uvlaka 2 Char"/>
    <w:basedOn w:val="Zadanifontodlomka"/>
    <w:link w:val="Tijeloteksta-uvlaka2"/>
    <w:rsid w:val="00606DEC"/>
    <w:rPr>
      <w:rFonts w:ascii="Calibri" w:hAnsi="Calibri"/>
      <w:sz w:val="22"/>
      <w:szCs w:val="22"/>
      <w:lang w:eastAsia="x-none" w:val="x-none"/>
    </w:rPr>
  </w:style>
  <w:style w:styleId="Tekstrezerviranogmjesta" w:type="character">
    <w:name w:val="Placeholder Text"/>
    <w:basedOn w:val="Zadanifontodlomka"/>
    <w:uiPriority w:val="99"/>
    <w:semiHidden/>
    <w:rsid w:val="005F1AD2"/>
    <w:rPr>
      <w:color w:val="808080"/>
      <w:bdr w:color="auto" w:space="0" w:sz="0" w:val="none"/>
      <w:shd w:color="auto" w:fill="auto" w:val="clear"/>
    </w:rPr>
  </w:style>
  <w:style w:customStyle="1" w:styleId="eSPISCCParagraphDefaultFont" w:type="character">
    <w:name w:val="eSPIS_CC_Paragraph Default Font"/>
    <w:basedOn w:val="Zadanifontodlomka"/>
    <w:rsid w:val="005F1A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AD2"/>
    <w:rPr>
      <w:bdr w:color="auto" w:space="0" w:sz="0" w:val="none"/>
      <w:shd w:color="auto" w:fill="FFFFCC" w:val="clear"/>
      <w:lang w:val="hr-HR"/>
    </w:rPr>
  </w:style>
  <w:style w:customStyle="1" w:styleId="PozadinaSvijetloCrvena" w:type="character">
    <w:name w:val="Pozadina_SvijetloCrvena"/>
    <w:basedOn w:val="eSPISCCParagraphDefaultFont"/>
    <w:rsid w:val="005F1A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A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2336</properties:Characters>
  <properties:Lines>59</properties:Lines>
  <properties:Paragraphs>29</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2017-07-05T13:01:00Z</dcterms:created>
  <dc:creator>malenicav</dc:creator>
  <cp:lastModifiedBy>Kristina Švajger</cp:lastModifiedBy>
  <cp:lastPrinted>2017-07-06T12:31:00Z</cp:lastPrinted>
  <dcterms:modified xmlns:xsi="http://www.w3.org/2001/XMLSchema-instance" xsi:type="dcterms:W3CDTF">2017-07-06T12:31:00Z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