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e361" w14:paraId="d57e361"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580446">
        <w:rPr>
          <w:sz w:val="24"/>
        </w:rPr>
        <w:t>3</w:t>
      </w:r>
      <w:r w:rsidR="0060524D">
        <w:rPr>
          <w:sz w:val="24"/>
        </w:rPr>
        <w:t>293</w:t>
      </w:r>
      <w:r>
        <w:rPr>
          <w:sz w:val="24"/>
        </w:rPr>
        <w:t>/1</w:t>
      </w:r>
      <w:r w:rsidR="00717E8A">
        <w:rPr>
          <w:sz w:val="24"/>
        </w:rPr>
        <w:t>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580446">
        <w:rPr>
          <w:sz w:val="24"/>
          <w:szCs w:val="24"/>
        </w:rPr>
        <w:t xml:space="preserve">HRVATSKA BANKA </w:t>
      </w:r>
      <w:r w:rsidR="00C17808">
        <w:rPr>
          <w:sz w:val="24"/>
          <w:szCs w:val="24"/>
        </w:rPr>
        <w:t>ZA</w:t>
      </w:r>
      <w:r w:rsidR="00580446">
        <w:rPr>
          <w:sz w:val="24"/>
          <w:szCs w:val="24"/>
        </w:rPr>
        <w:t xml:space="preserve"> OBNOVU I RAZVITAK, Zagreb, Strossmayerov trg 9.</w:t>
      </w:r>
      <w:r w:rsidR="007C7989">
        <w:rPr>
          <w:sz w:val="24"/>
          <w:szCs w:val="24"/>
        </w:rPr>
        <w:t xml:space="preserve">, </w:t>
      </w:r>
      <w:r w:rsidR="00717E8A">
        <w:rPr>
          <w:sz w:val="24"/>
          <w:szCs w:val="24"/>
        </w:rPr>
        <w:t xml:space="preserve">u stečajnom postupku nad dužnikom </w:t>
      </w:r>
      <w:r w:rsidR="00C40223">
        <w:rPr>
          <w:sz w:val="24"/>
          <w:szCs w:val="24"/>
        </w:rPr>
        <w:t xml:space="preserve">GREEN DOT </w:t>
      </w:r>
      <w:r w:rsidR="00870AC9">
        <w:rPr>
          <w:sz w:val="24"/>
          <w:szCs w:val="24"/>
        </w:rPr>
        <w:t xml:space="preserve">d.o.o., </w:t>
      </w:r>
      <w:r w:rsidR="00C17808">
        <w:rPr>
          <w:sz w:val="24"/>
          <w:szCs w:val="24"/>
        </w:rPr>
        <w:t xml:space="preserve">Donji stupnik, Drobilina 2., odvojak 2. OIB </w:t>
      </w:r>
      <w:r w:rsidR="003C30E2">
        <w:rPr>
          <w:sz w:val="24"/>
          <w:szCs w:val="24"/>
        </w:rPr>
        <w:t>25721002438</w:t>
      </w:r>
      <w:r w:rsidR="00CB464D" w:rsidRPr="008600EF">
        <w:rPr>
          <w:sz w:val="24"/>
          <w:szCs w:val="24"/>
        </w:rPr>
        <w:t xml:space="preserve">, dana </w:t>
      </w:r>
      <w:r w:rsidR="00870AC9">
        <w:rPr>
          <w:sz w:val="24"/>
          <w:szCs w:val="24"/>
        </w:rPr>
        <w:t>15.ožujka</w:t>
      </w:r>
      <w:r w:rsidR="00CB464D" w:rsidRPr="008600EF">
        <w:rPr>
          <w:sz w:val="24"/>
          <w:szCs w:val="24"/>
        </w:rPr>
        <w:t xml:space="preserve"> 201</w:t>
      </w:r>
      <w:r w:rsidR="00870AC9">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47C7E">
        <w:rPr>
          <w:sz w:val="24"/>
          <w:szCs w:val="24"/>
        </w:rPr>
        <w:t xml:space="preserve">GREEN DOT d.o.o., Donji </w:t>
      </w:r>
      <w:r w:rsidR="00AA7DE6">
        <w:rPr>
          <w:sz w:val="24"/>
          <w:szCs w:val="24"/>
        </w:rPr>
        <w:t>S</w:t>
      </w:r>
      <w:r w:rsidR="00447C7E">
        <w:rPr>
          <w:sz w:val="24"/>
          <w:szCs w:val="24"/>
        </w:rPr>
        <w:t>tupnik, Drobilina 2., odvojak 2., OIB 25721002438</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447C7E">
        <w:rPr>
          <w:sz w:val="24"/>
          <w:szCs w:val="24"/>
        </w:rPr>
        <w:t xml:space="preserve">Ivan Perić, Donji </w:t>
      </w:r>
      <w:r w:rsidR="00AA7DE6">
        <w:rPr>
          <w:sz w:val="24"/>
          <w:szCs w:val="24"/>
        </w:rPr>
        <w:t>S</w:t>
      </w:r>
      <w:r w:rsidR="00447C7E">
        <w:rPr>
          <w:sz w:val="24"/>
          <w:szCs w:val="24"/>
        </w:rPr>
        <w:t>tupnik, Drobilina 2., odvojak 2.</w:t>
      </w:r>
      <w:r w:rsidR="00AA7DE6">
        <w:rPr>
          <w:sz w:val="24"/>
          <w:szCs w:val="24"/>
        </w:rPr>
        <w:t>, OIB 13232241769</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t>2</w:t>
      </w:r>
      <w:r w:rsidR="00F766A6">
        <w:rPr>
          <w:b/>
          <w:sz w:val="24"/>
        </w:rPr>
        <w:t>9.svibnja</w:t>
      </w:r>
      <w:r>
        <w:rPr>
          <w:b/>
          <w:sz w:val="24"/>
        </w:rPr>
        <w:t xml:space="preserve"> </w:t>
      </w:r>
      <w:r w:rsidR="007B593F">
        <w:rPr>
          <w:b/>
          <w:sz w:val="24"/>
        </w:rPr>
        <w:t>201</w:t>
      </w:r>
      <w:r w:rsidR="00F766A6">
        <w:rPr>
          <w:b/>
          <w:sz w:val="24"/>
        </w:rPr>
        <w:t>9</w:t>
      </w:r>
      <w:r w:rsidR="007B593F">
        <w:rPr>
          <w:b/>
          <w:sz w:val="24"/>
        </w:rPr>
        <w:t xml:space="preserve">. u </w:t>
      </w:r>
      <w:r w:rsidR="00D4405C">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F766A6" w:rsidR="00336AE6">
      <w:pPr>
        <w:ind w:firstLine="283" w:left="720"/>
        <w:jc w:val="both"/>
        <w:rPr>
          <w:sz w:val="24"/>
        </w:rPr>
      </w:pPr>
      <w:r>
        <w:rPr>
          <w:sz w:val="24"/>
        </w:rPr>
        <w:t xml:space="preserve">-zz dužnika  </w:t>
      </w:r>
    </w:p>
    <w:p w:rsidRDefault="00F766A6" w:rsidP="00D4405C" w:rsidR="00D4405C">
      <w:pPr>
        <w:ind w:firstLine="283" w:left="720"/>
        <w:jc w:val="both"/>
        <w:rPr>
          <w:sz w:val="24"/>
        </w:rPr>
      </w:pPr>
      <w:r>
        <w:rPr>
          <w:sz w:val="24"/>
        </w:rPr>
        <w:t>-</w:t>
      </w:r>
      <w:r w:rsidR="00D4405C" w:rsidRPr="00D4405C">
        <w:rPr>
          <w:sz w:val="24"/>
          <w:szCs w:val="24"/>
        </w:rPr>
        <w:t xml:space="preserve"> </w:t>
      </w:r>
      <w:r w:rsidR="00D4405C">
        <w:rPr>
          <w:sz w:val="24"/>
          <w:szCs w:val="24"/>
        </w:rPr>
        <w:t xml:space="preserve">HRVATSKA BANKA ZA OBNOVU I RAZVITAK </w:t>
      </w:r>
    </w:p>
    <w:p w:rsidRDefault="007B593F" w:rsidP="007B593F" w:rsidR="007B593F">
      <w:pPr>
        <w:ind w:firstLine="283" w:left="720"/>
        <w:jc w:val="both"/>
        <w:rPr>
          <w:sz w:val="24"/>
        </w:rPr>
      </w:pP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D61F89">
        <w:rPr>
          <w:sz w:val="24"/>
          <w:szCs w:val="24"/>
        </w:rPr>
        <w:t>20.studenog</w:t>
      </w:r>
      <w:r w:rsidR="00912817">
        <w:rPr>
          <w:sz w:val="24"/>
          <w:szCs w:val="24"/>
        </w:rPr>
        <w:t xml:space="preserve"> 201</w:t>
      </w:r>
      <w:r w:rsidR="00D61F89">
        <w:rPr>
          <w:sz w:val="24"/>
          <w:szCs w:val="24"/>
        </w:rPr>
        <w:t>5</w:t>
      </w:r>
      <w:r w:rsidR="00912817">
        <w:rPr>
          <w:sz w:val="24"/>
          <w:szCs w:val="24"/>
        </w:rPr>
        <w:t>.</w:t>
      </w:r>
      <w:r>
        <w:rPr>
          <w:sz w:val="24"/>
          <w:szCs w:val="24"/>
        </w:rPr>
        <w:t xml:space="preserve"> podnijela ovom sudu temeljem odredbe članka 4</w:t>
      </w:r>
      <w:r w:rsidR="000C7EB1">
        <w:rPr>
          <w:sz w:val="24"/>
          <w:szCs w:val="24"/>
        </w:rPr>
        <w:t>29</w:t>
      </w:r>
      <w:r>
        <w:rPr>
          <w:sz w:val="24"/>
          <w:szCs w:val="24"/>
        </w:rPr>
        <w:t>. stavak 1. Stečajnog zakona (N.N. br. 71/15</w:t>
      </w:r>
      <w:r w:rsidR="00D61F89">
        <w:rPr>
          <w:sz w:val="24"/>
          <w:szCs w:val="24"/>
        </w:rPr>
        <w:t xml:space="preserve"> i 104/17</w:t>
      </w:r>
      <w:r>
        <w:rPr>
          <w:sz w:val="24"/>
          <w:szCs w:val="24"/>
        </w:rPr>
        <w:t>,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334802" w:rsidR="00334802">
      <w:pPr>
        <w:ind w:firstLine="708"/>
        <w:jc w:val="both"/>
        <w:rPr>
          <w:sz w:val="24"/>
          <w:szCs w:val="24"/>
        </w:rPr>
      </w:pPr>
      <w:r>
        <w:rPr>
          <w:sz w:val="24"/>
          <w:szCs w:val="24"/>
        </w:rPr>
        <w:t xml:space="preserve">Dana </w:t>
      </w:r>
      <w:r w:rsidR="001A745E">
        <w:rPr>
          <w:sz w:val="24"/>
          <w:szCs w:val="24"/>
        </w:rPr>
        <w:t>5.travnja</w:t>
      </w:r>
      <w:r w:rsidR="00912817">
        <w:rPr>
          <w:sz w:val="24"/>
          <w:szCs w:val="24"/>
        </w:rPr>
        <w:t xml:space="preserve"> </w:t>
      </w:r>
      <w:r>
        <w:rPr>
          <w:sz w:val="24"/>
          <w:szCs w:val="24"/>
        </w:rPr>
        <w:t>201</w:t>
      </w:r>
      <w:r w:rsidR="00AA7822">
        <w:rPr>
          <w:sz w:val="24"/>
          <w:szCs w:val="24"/>
        </w:rPr>
        <w:t>6</w:t>
      </w:r>
      <w:r>
        <w:rPr>
          <w:sz w:val="24"/>
          <w:szCs w:val="24"/>
        </w:rPr>
        <w:t xml:space="preserve">. vjerovnik </w:t>
      </w:r>
      <w:r w:rsidR="001A745E">
        <w:rPr>
          <w:sz w:val="24"/>
          <w:szCs w:val="24"/>
        </w:rPr>
        <w:t xml:space="preserve">HRVATSKA BANKA ZA OBNOVU I RAZVITAK </w:t>
      </w:r>
      <w:r w:rsidR="00912817">
        <w:rPr>
          <w:sz w:val="24"/>
          <w:szCs w:val="24"/>
        </w:rPr>
        <w:t xml:space="preserve">podnio je ovom sudu prijedlog za otvaranje stečajnog postupka nad dužnikom. Uz prijedlog je predlagatelj dostavio isprave – </w:t>
      </w:r>
      <w:r w:rsidR="001A745E">
        <w:rPr>
          <w:sz w:val="24"/>
          <w:szCs w:val="24"/>
        </w:rPr>
        <w:t xml:space="preserve">Sporazum o zasnivanju založnog prava na nekretninama dužnika radi osiguranja novčane tražbine od </w:t>
      </w:r>
      <w:r w:rsidR="00133FA6">
        <w:rPr>
          <w:sz w:val="24"/>
          <w:szCs w:val="24"/>
        </w:rPr>
        <w:t xml:space="preserve">6.ožujka 2012. , te izvod iz poslovnih knjiga prema </w:t>
      </w:r>
      <w:r w:rsidR="00912817">
        <w:rPr>
          <w:sz w:val="24"/>
          <w:szCs w:val="24"/>
        </w:rPr>
        <w:t xml:space="preserve">kojim </w:t>
      </w:r>
      <w:r w:rsidR="00334802">
        <w:rPr>
          <w:sz w:val="24"/>
          <w:szCs w:val="24"/>
        </w:rPr>
        <w:t xml:space="preserve">ispravama </w:t>
      </w:r>
      <w:r w:rsidR="00912817">
        <w:rPr>
          <w:sz w:val="24"/>
          <w:szCs w:val="24"/>
        </w:rPr>
        <w:t xml:space="preserve">predlagatelj prema dužniku ima novčanu tražbinu </w:t>
      </w:r>
      <w:r w:rsidR="006C0EF1">
        <w:rPr>
          <w:sz w:val="24"/>
          <w:szCs w:val="24"/>
        </w:rPr>
        <w:t xml:space="preserve">u </w:t>
      </w:r>
      <w:r w:rsidR="00DF6240">
        <w:rPr>
          <w:sz w:val="24"/>
          <w:szCs w:val="24"/>
        </w:rPr>
        <w:t xml:space="preserve">ukupnom </w:t>
      </w:r>
      <w:r w:rsidR="006C0EF1">
        <w:rPr>
          <w:sz w:val="24"/>
          <w:szCs w:val="24"/>
        </w:rPr>
        <w:t xml:space="preserve">iznosu od </w:t>
      </w:r>
      <w:r w:rsidR="00133FA6">
        <w:rPr>
          <w:sz w:val="24"/>
          <w:szCs w:val="24"/>
        </w:rPr>
        <w:t xml:space="preserve">553.490,80 </w:t>
      </w:r>
      <w:r w:rsidR="003D2367">
        <w:rPr>
          <w:sz w:val="24"/>
          <w:szCs w:val="24"/>
        </w:rPr>
        <w:t>k</w:t>
      </w:r>
      <w:r w:rsidR="00334802">
        <w:rPr>
          <w:sz w:val="24"/>
          <w:szCs w:val="24"/>
        </w:rPr>
        <w:t>n</w:t>
      </w:r>
      <w:r w:rsidR="00776D36">
        <w:rPr>
          <w:sz w:val="24"/>
          <w:szCs w:val="24"/>
        </w:rPr>
        <w:t>, uvećano za  kamate, a</w:t>
      </w:r>
      <w:r w:rsidR="006C0EF1">
        <w:rPr>
          <w:sz w:val="24"/>
          <w:szCs w:val="24"/>
        </w:rPr>
        <w:t xml:space="preserve">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7D6E28" w:rsidP="00D8357A" w:rsidR="007D6E28">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 xml:space="preserve">Pravomoćnim rješenjem ovog suda od </w:t>
      </w:r>
      <w:r w:rsidR="007D6E28">
        <w:rPr>
          <w:sz w:val="24"/>
          <w:szCs w:val="24"/>
        </w:rPr>
        <w:t>8.</w:t>
      </w:r>
      <w:r w:rsidR="006F6CE4">
        <w:rPr>
          <w:sz w:val="24"/>
          <w:szCs w:val="24"/>
        </w:rPr>
        <w:t>rujna 2017.</w:t>
      </w:r>
      <w:r w:rsidR="007D6E28">
        <w:rPr>
          <w:sz w:val="24"/>
          <w:szCs w:val="24"/>
        </w:rPr>
        <w:t xml:space="preserve">, </w:t>
      </w:r>
      <w:r>
        <w:rPr>
          <w:sz w:val="24"/>
          <w:szCs w:val="24"/>
        </w:rPr>
        <w:t>poslovni broj St-</w:t>
      </w:r>
      <w:r w:rsidR="006F6CE4">
        <w:rPr>
          <w:sz w:val="24"/>
          <w:szCs w:val="24"/>
        </w:rPr>
        <w:t>6315</w:t>
      </w:r>
      <w:r w:rsidR="007D6E28">
        <w:rPr>
          <w:sz w:val="24"/>
          <w:szCs w:val="24"/>
        </w:rPr>
        <w:t>/1</w:t>
      </w:r>
      <w:r w:rsidR="006F6CE4">
        <w:rPr>
          <w:sz w:val="24"/>
          <w:szCs w:val="24"/>
        </w:rPr>
        <w:t>5</w:t>
      </w:r>
      <w:r>
        <w:rPr>
          <w:sz w:val="24"/>
          <w:szCs w:val="24"/>
        </w:rPr>
        <w:t xml:space="preserve">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w:t>
      </w:r>
      <w:r w:rsidR="005741BF">
        <w:rPr>
          <w:sz w:val="24"/>
          <w:szCs w:val="24"/>
        </w:rPr>
        <w:t>na dan 1</w:t>
      </w:r>
      <w:r w:rsidR="006F6CE4">
        <w:rPr>
          <w:sz w:val="24"/>
          <w:szCs w:val="24"/>
        </w:rPr>
        <w:t xml:space="preserve">2.studenog </w:t>
      </w:r>
      <w:r w:rsidR="005741BF">
        <w:rPr>
          <w:sz w:val="24"/>
          <w:szCs w:val="24"/>
        </w:rPr>
        <w:t xml:space="preserve"> 2015. </w:t>
      </w:r>
      <w:r>
        <w:rPr>
          <w:sz w:val="24"/>
          <w:szCs w:val="24"/>
        </w:rPr>
        <w:t xml:space="preserve">blokiran </w:t>
      </w:r>
      <w:r w:rsidR="006F6CE4">
        <w:rPr>
          <w:sz w:val="24"/>
          <w:szCs w:val="24"/>
        </w:rPr>
        <w:t>120</w:t>
      </w:r>
      <w:r w:rsidR="006D3F94">
        <w:rPr>
          <w:sz w:val="24"/>
          <w:szCs w:val="24"/>
        </w:rPr>
        <w:t xml:space="preserve"> dana</w:t>
      </w:r>
      <w:r>
        <w:rPr>
          <w:sz w:val="24"/>
          <w:szCs w:val="24"/>
        </w:rPr>
        <w:t xml:space="preserve"> neprekidno, a iznos blokade je </w:t>
      </w:r>
      <w:r w:rsidR="006F6CE4">
        <w:rPr>
          <w:sz w:val="24"/>
          <w:szCs w:val="24"/>
        </w:rPr>
        <w:t>40.339,60 kn</w:t>
      </w:r>
      <w:r>
        <w:rPr>
          <w:sz w:val="24"/>
          <w:szCs w:val="24"/>
        </w:rPr>
        <w:t xml:space="preserve"> tj. kako kod dužnika egzistira stečajni razlog nesposobnosti za plaćanje (članak 6. </w:t>
      </w:r>
      <w:r>
        <w:rPr>
          <w:sz w:val="24"/>
          <w:szCs w:val="24"/>
        </w:rPr>
        <w:lastRenderedPageBreak/>
        <w:t>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60524D"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5741BF">
        <w:rPr>
          <w:sz w:val="24"/>
        </w:rPr>
        <w:t>15.ožujka</w:t>
      </w:r>
      <w:r w:rsidR="00383694">
        <w:rPr>
          <w:sz w:val="24"/>
        </w:rPr>
        <w:t xml:space="preserve"> 201</w:t>
      </w:r>
      <w:r w:rsidR="005741BF">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95939">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E95939" w:rsidP="00E95939" w:rsidR="00E95939">
      <w:pPr>
        <w:ind w:firstLine="720" w:left="2880"/>
        <w:jc w:val="both"/>
        <w:rPr>
          <w:sz w:val="24"/>
        </w:rPr>
      </w:pPr>
      <w:r>
        <w:rPr>
          <w:sz w:val="24"/>
        </w:rPr>
        <w:t>Za točnost otpravka-ovlašteni službenik:</w:t>
      </w:r>
    </w:p>
    <w:p w:rsidRDefault="00E95939" w:rsidP="00E95939" w:rsidR="00E95939">
      <w:pPr>
        <w:ind w:firstLine="720" w:left="3600"/>
        <w:jc w:val="both"/>
        <w:rPr>
          <w:sz w:val="24"/>
        </w:rPr>
      </w:pPr>
      <w:r>
        <w:rPr>
          <w:sz w:val="24"/>
        </w:rPr>
        <w:t>Valentina Delač</w:t>
      </w:r>
    </w:p>
    <w:p w:rsidRDefault="00E95939" w:rsidP="00E95939" w:rsidR="00E95939">
      <w:pPr>
        <w:jc w:val="both"/>
        <w:rPr>
          <w:sz w:val="24"/>
        </w:rPr>
      </w:pPr>
    </w:p>
    <w:p w:rsidRDefault="00776D36" w:rsidP="00E95939" w:rsidR="00776D36" w:rsidRPr="00330D06">
      <w:pPr>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95939">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91466"/>
    <w:rsid w:val="000C7EB1"/>
    <w:rsid w:val="00113EC7"/>
    <w:rsid w:val="00131E99"/>
    <w:rsid w:val="00133FA6"/>
    <w:rsid w:val="001365B8"/>
    <w:rsid w:val="0015587F"/>
    <w:rsid w:val="001662C4"/>
    <w:rsid w:val="00185D47"/>
    <w:rsid w:val="001A1A7F"/>
    <w:rsid w:val="001A745E"/>
    <w:rsid w:val="001B0358"/>
    <w:rsid w:val="001B44D2"/>
    <w:rsid w:val="001E1365"/>
    <w:rsid w:val="00223670"/>
    <w:rsid w:val="0023614A"/>
    <w:rsid w:val="002431C4"/>
    <w:rsid w:val="00260A9E"/>
    <w:rsid w:val="00286FBD"/>
    <w:rsid w:val="002903F5"/>
    <w:rsid w:val="0029270E"/>
    <w:rsid w:val="002A3523"/>
    <w:rsid w:val="002D0838"/>
    <w:rsid w:val="002D6659"/>
    <w:rsid w:val="002E2EAC"/>
    <w:rsid w:val="002F01C6"/>
    <w:rsid w:val="00330D06"/>
    <w:rsid w:val="00334802"/>
    <w:rsid w:val="00336AE6"/>
    <w:rsid w:val="00337798"/>
    <w:rsid w:val="00383694"/>
    <w:rsid w:val="003C30E2"/>
    <w:rsid w:val="003D2367"/>
    <w:rsid w:val="00447C7E"/>
    <w:rsid w:val="00450221"/>
    <w:rsid w:val="00450676"/>
    <w:rsid w:val="00454BBA"/>
    <w:rsid w:val="00475CDF"/>
    <w:rsid w:val="00476E8D"/>
    <w:rsid w:val="00482933"/>
    <w:rsid w:val="00483785"/>
    <w:rsid w:val="004D2841"/>
    <w:rsid w:val="004E2FD0"/>
    <w:rsid w:val="004E5FEF"/>
    <w:rsid w:val="00516616"/>
    <w:rsid w:val="0056765A"/>
    <w:rsid w:val="005741BF"/>
    <w:rsid w:val="00580446"/>
    <w:rsid w:val="005916F8"/>
    <w:rsid w:val="005B3F73"/>
    <w:rsid w:val="005B5A8A"/>
    <w:rsid w:val="005B5C24"/>
    <w:rsid w:val="005C5E15"/>
    <w:rsid w:val="005E34A3"/>
    <w:rsid w:val="005E6181"/>
    <w:rsid w:val="00601987"/>
    <w:rsid w:val="0060524D"/>
    <w:rsid w:val="00615A8B"/>
    <w:rsid w:val="00623484"/>
    <w:rsid w:val="00626395"/>
    <w:rsid w:val="006668C1"/>
    <w:rsid w:val="0067618A"/>
    <w:rsid w:val="006B7292"/>
    <w:rsid w:val="006C0EF1"/>
    <w:rsid w:val="006C36E6"/>
    <w:rsid w:val="006C7E17"/>
    <w:rsid w:val="006D3F94"/>
    <w:rsid w:val="006D7A0F"/>
    <w:rsid w:val="006F46EA"/>
    <w:rsid w:val="006F6CE4"/>
    <w:rsid w:val="006F7455"/>
    <w:rsid w:val="00717E8A"/>
    <w:rsid w:val="007428FB"/>
    <w:rsid w:val="00755300"/>
    <w:rsid w:val="0075681B"/>
    <w:rsid w:val="007647F7"/>
    <w:rsid w:val="00776D36"/>
    <w:rsid w:val="007B593F"/>
    <w:rsid w:val="007B6ED7"/>
    <w:rsid w:val="007C7989"/>
    <w:rsid w:val="007D6E28"/>
    <w:rsid w:val="00831C85"/>
    <w:rsid w:val="008366A0"/>
    <w:rsid w:val="0085270F"/>
    <w:rsid w:val="00870AC9"/>
    <w:rsid w:val="00876285"/>
    <w:rsid w:val="008944A4"/>
    <w:rsid w:val="008E6A96"/>
    <w:rsid w:val="009026BB"/>
    <w:rsid w:val="00912817"/>
    <w:rsid w:val="009128F5"/>
    <w:rsid w:val="00923121"/>
    <w:rsid w:val="00947FB7"/>
    <w:rsid w:val="009850B8"/>
    <w:rsid w:val="00A110D0"/>
    <w:rsid w:val="00A15AB7"/>
    <w:rsid w:val="00A44A71"/>
    <w:rsid w:val="00A54D31"/>
    <w:rsid w:val="00A6313F"/>
    <w:rsid w:val="00A80EB3"/>
    <w:rsid w:val="00A828C1"/>
    <w:rsid w:val="00A90C82"/>
    <w:rsid w:val="00A93096"/>
    <w:rsid w:val="00A966DB"/>
    <w:rsid w:val="00AA7822"/>
    <w:rsid w:val="00AA7DE6"/>
    <w:rsid w:val="00AD3398"/>
    <w:rsid w:val="00AD75CD"/>
    <w:rsid w:val="00AF4C01"/>
    <w:rsid w:val="00B01169"/>
    <w:rsid w:val="00B32E61"/>
    <w:rsid w:val="00B35218"/>
    <w:rsid w:val="00B74989"/>
    <w:rsid w:val="00B844BF"/>
    <w:rsid w:val="00B93B9A"/>
    <w:rsid w:val="00BC4571"/>
    <w:rsid w:val="00C17808"/>
    <w:rsid w:val="00C356A1"/>
    <w:rsid w:val="00C40223"/>
    <w:rsid w:val="00C74B92"/>
    <w:rsid w:val="00CA6F06"/>
    <w:rsid w:val="00CB464D"/>
    <w:rsid w:val="00CB56CE"/>
    <w:rsid w:val="00CC43BC"/>
    <w:rsid w:val="00CC7D07"/>
    <w:rsid w:val="00CE3890"/>
    <w:rsid w:val="00CE3B7D"/>
    <w:rsid w:val="00CE4F52"/>
    <w:rsid w:val="00D10A4F"/>
    <w:rsid w:val="00D31451"/>
    <w:rsid w:val="00D4405C"/>
    <w:rsid w:val="00D448E9"/>
    <w:rsid w:val="00D60187"/>
    <w:rsid w:val="00D60476"/>
    <w:rsid w:val="00D61F89"/>
    <w:rsid w:val="00D8357A"/>
    <w:rsid w:val="00D959BC"/>
    <w:rsid w:val="00DA5FA3"/>
    <w:rsid w:val="00DA6DCC"/>
    <w:rsid w:val="00DC217C"/>
    <w:rsid w:val="00DD392A"/>
    <w:rsid w:val="00DD67BA"/>
    <w:rsid w:val="00DE479D"/>
    <w:rsid w:val="00DE6696"/>
    <w:rsid w:val="00DF6240"/>
    <w:rsid w:val="00E11A12"/>
    <w:rsid w:val="00E461EF"/>
    <w:rsid w:val="00E64D32"/>
    <w:rsid w:val="00E815AE"/>
    <w:rsid w:val="00E94EF5"/>
    <w:rsid w:val="00E95939"/>
    <w:rsid w:val="00EA6A84"/>
    <w:rsid w:val="00EC1564"/>
    <w:rsid w:val="00F3761C"/>
    <w:rsid w:val="00F42A90"/>
    <w:rsid w:val="00F5779C"/>
    <w:rsid w:val="00F71AC5"/>
    <w:rsid w:val="00F766A6"/>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447C7E"/>
    <w:pPr>
      <w:ind w:left="720"/>
      <w:contextualSpacing/>
    </w:pPr>
  </w:style>
  <w:style w:styleId="Tekstrezerviranogmjesta" w:type="character">
    <w:name w:val="Placeholder Text"/>
    <w:basedOn w:val="Zadanifontodlomka"/>
    <w:uiPriority w:val="99"/>
    <w:semiHidden/>
    <w:rsid w:val="00E95939"/>
    <w:rPr>
      <w:color w:val="808080"/>
      <w:bdr w:space="0" w:sz="0" w:color="auto" w:val="none"/>
      <w:shd w:fill="auto" w:color="auto" w:val="clear"/>
    </w:rPr>
  </w:style>
  <w:style w:customStyle="true" w:styleId="eSPISCCParagraphDefaultFont" w:type="character">
    <w:name w:val="eSPIS_CC_Paragraph Default Font"/>
    <w:basedOn w:val="Zadanifontodlomka"/>
    <w:rsid w:val="00E959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939"/>
    <w:rPr>
      <w:sz w:val="24"/>
      <w:bdr w:space="0" w:sz="0" w:color="auto" w:val="none"/>
      <w:shd w:fill="FFFFCC" w:color="auto" w:val="clear"/>
      <w:lang w:val="hr-HR"/>
    </w:rPr>
  </w:style>
  <w:style w:customStyle="true" w:styleId="PozadinaSvijetloCrvena" w:type="character">
    <w:name w:val="Pozadina_SvijetloCrvena"/>
    <w:basedOn w:val="eSPISCCParagraphDefaultFont"/>
    <w:rsid w:val="00E959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9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447C7E"/>
    <w:pPr>
      <w:ind w:left="720"/>
      <w:contextualSpacing/>
    </w:pPr>
  </w:style>
  <w:style w:styleId="Tekstrezerviranogmjesta" w:type="character">
    <w:name w:val="Placeholder Text"/>
    <w:basedOn w:val="Zadanifontodlomka"/>
    <w:uiPriority w:val="99"/>
    <w:semiHidden/>
    <w:rsid w:val="00E95939"/>
    <w:rPr>
      <w:color w:val="808080"/>
      <w:bdr w:color="auto" w:space="0" w:sz="0" w:val="none"/>
      <w:shd w:color="auto" w:fill="auto" w:val="clear"/>
    </w:rPr>
  </w:style>
  <w:style w:customStyle="1" w:styleId="eSPISCCParagraphDefaultFont" w:type="character">
    <w:name w:val="eSPIS_CC_Paragraph Default Font"/>
    <w:basedOn w:val="Zadanifontodlomka"/>
    <w:rsid w:val="00E959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939"/>
    <w:rPr>
      <w:sz w:val="24"/>
      <w:bdr w:color="auto" w:space="0" w:sz="0" w:val="none"/>
      <w:shd w:color="auto" w:fill="FFFFCC" w:val="clear"/>
      <w:lang w:val="hr-HR"/>
    </w:rPr>
  </w:style>
  <w:style w:customStyle="1" w:styleId="PozadinaSvijetloCrvena" w:type="character">
    <w:name w:val="Pozadina_SvijetloCrvena"/>
    <w:basedOn w:val="eSPISCCParagraphDefaultFont"/>
    <w:rsid w:val="00E959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9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185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3293</izvorni_sadrzaj>
    <derivirana_varijabla naziv="DomainObject.Predmet.Broj_1">3293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St-3293/2017</izvorni_sadrzaj>
    <derivirana_varijabla naziv="DomainObject.Predmet.OznakaBroj_1">St-3293/2017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DOT d.o.o. zastupanog po punomoćniku Ivan Perić</izvorni_sadrzaj>
    <derivirana_varijabla naziv="DomainObject.Predmet.ProtustrankaFormated_1">  GREEN DOT d.o.o. zastupanog po punomoćniku Ivan Perić</derivirana_varijabla>
  </DomainObject.Predmet.ProtustrankaFormated>
  <DomainObject.Predmet.ProtustrankaFormatedOIB>
    <izvorni_sadrzaj>  GREEN DOT d.o.o., OIB 25721001438 zastupanog po punomoćniku Ivan Perić</izvorni_sadrzaj>
    <derivirana_varijabla naziv="DomainObject.Predmet.ProtustrankaFormatedOIB_1">  GREEN DOT d.o.o., OIB 25721001438 zastupanog po punomoćniku Ivan Perić</derivirana_varijabla>
  </DomainObject.Predmet.ProtustrankaFormatedOIB>
  <DomainObject.Predmet.ProtustrankaFormatedWithAdress>
    <izvorni_sadrzaj> GREEN DOT d.o.o., Drobilina 2. odvojak 2, 10255 Donji Stupnik zastupanog po punomoćniku Ivan Perić</izvorni_sadrzaj>
    <derivirana_varijabla naziv="DomainObject.Predmet.ProtustrankaFormatedWithAdress_1"> GREEN DOT d.o.o., Drobilina 2. odvojak 2, 10255 Donji Stupnik zastupanog po punomoćniku Ivan Perić</derivirana_varijabla>
  </DomainObject.Predmet.ProtustrankaFormatedWithAdress>
  <DomainObject.Predmet.ProtustrankaFormatedWithAdressOIB>
    <izvorni_sadrzaj> GREEN DOT d.o.o., OIB 25721001438, Drobilina 2. odvojak 2, 10255 Donji Stupnik zastupanog po punomoćniku Ivan Perić</izvorni_sadrzaj>
    <derivirana_varijabla naziv="DomainObject.Predmet.ProtustrankaFormatedWithAdressOIB_1"> GREEN DOT d.o.o., OIB 25721001438, Drobilina 2. odvojak 2, 10255 Donji Stupnik zastupanog po punomoćniku Ivan Perić</derivirana_varijabla>
  </DomainObject.Predmet.ProtustrankaFormatedWithAdressOIB>
  <DomainObject.Predmet.ProtustrankaWithAdress>
    <izvorni_sadrzaj>GREEN DOT d.o.o. Drobilina 2. odvojak 2, 10255 Donji Stupnik</izvorni_sadrzaj>
    <derivirana_varijabla naziv="DomainObject.Predmet.ProtustrankaWithAdress_1">GREEN DOT d.o.o. Drobilina 2. odvojak 2, 10255 Donji Stupnik</derivirana_varijabla>
  </DomainObject.Predmet.ProtustrankaWithAdress>
  <DomainObject.Predmet.ProtustrankaWithAdressOIB>
    <izvorni_sadrzaj>GREEN DOT d.o.o., OIB 25721001438, Drobilina 2. odvojak 2, 10255 Donji Stupnik</izvorni_sadrzaj>
    <derivirana_varijabla naziv="DomainObject.Predmet.ProtustrankaWithAdressOIB_1">GREEN DOT d.o.o., OIB 25721001438, Drobilina 2. odvojak 2, 10255 Donji Stupnik</derivirana_varijabla>
  </DomainObject.Predmet.ProtustrankaWithAdressOIB>
  <DomainObject.Predmet.ProtustrankaNazivFormated>
    <izvorni_sadrzaj>GREEN DOT d.o.o.</izvorni_sadrzaj>
    <derivirana_varijabla naziv="DomainObject.Predmet.ProtustrankaNazivFormated_1">GREEN DOT d.o.o.</derivirana_varijabla>
  </DomainObject.Predmet.ProtustrankaNazivFormated>
  <DomainObject.Predmet.ProtustrankaNazivFormatedOIB>
    <izvorni_sadrzaj>GREEN DOT d.o.o., OIB 25721001438</izvorni_sadrzaj>
    <derivirana_varijabla naziv="DomainObject.Predmet.ProtustrankaNazivFormatedOIB_1">GREEN DOT d.o.o., OIB 25721001438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GREEN DOT d.o.o. zastupanog po punomoćniku Ivan Perić</item>
    </izvorni_sadrzaj>
    <derivirana_varijabla naziv="DomainObject.Predmet.ProtuStrankaListFormated_1">
      <item>GREEN DOT d.o.o. zastupanog po punomoćniku Ivan Perić</item>
    </derivirana_varijabla>
  </DomainObject.Predmet.ProtuStrankaListFormated>
  <DomainObject.Predmet.ProtuStrankaListFormatedOIB>
    <izvorni_sadrzaj>
      <item>GREEN DOT d.o.o., OIB 25721001438 zastupanog po punomoćniku Ivan Perić</item>
    </izvorni_sadrzaj>
    <derivirana_varijabla naziv="DomainObject.Predmet.ProtuStrankaListFormatedOIB_1">
      <item>GREEN DOT d.o.o., OIB 25721001438 zastupanog po punomoćniku Ivan Perić</item>
    </derivirana_varijabla>
  </DomainObject.Predmet.ProtuStrankaListFormatedOIB>
  <DomainObject.Predmet.ProtuStrankaListFormatedWithAdress>
    <izvorni_sadrzaj>
      <item>GREEN DOT d.o.o., Drobilina 2. odvojak 2, 10255 Donji Stupnik zastupanog po punomoćniku Ivan Perić</item>
    </izvorni_sadrzaj>
    <derivirana_varijabla naziv="DomainObject.Predmet.ProtuStrankaListFormatedWithAdress_1">
      <item>GREEN DOT d.o.o., Drobilina 2. odvojak 2, 10255 Donji Stupnik zastupanog po punomoćniku Ivan Perić</item>
    </derivirana_varijabla>
  </DomainObject.Predmet.ProtuStrankaListFormatedWithAdress>
  <DomainObject.Predmet.ProtuStrankaListFormatedWithAdressOIB>
    <izvorni_sadrzaj>
      <item>GREEN DOT d.o.o., OIB 25721001438, Drobilina 2. odvojak 2, 10255 Donji Stupnik zastupanog po punomoćniku Ivan Perić</item>
    </izvorni_sadrzaj>
    <derivirana_varijabla naziv="DomainObject.Predmet.ProtuStrankaListFormatedWithAdressOIB_1">
      <item>GREEN DOT d.o.o., OIB 25721001438, Drobilina 2. odvojak 2, 10255 Donji Stupnik zastupanog po punomoćniku Ivan Perić</item>
    </derivirana_varijabla>
  </DomainObject.Predmet.ProtuStrankaListFormatedWithAdressOIB>
  <DomainObject.Predmet.ProtuStrankaListNazivFormated>
    <izvorni_sadrzaj>
      <item>GREEN DOT d.o.o.</item>
    </izvorni_sadrzaj>
    <derivirana_varijabla naziv="DomainObject.Predmet.ProtuStrankaListNazivFormated_1">
      <item>GREEN DOT d.o.o.</item>
    </derivirana_varijabla>
  </DomainObject.Predmet.ProtuStrankaListNazivFormated>
  <DomainObject.Predmet.ProtuStrankaListNazivFormatedOIB>
    <izvorni_sadrzaj>
      <item>GREEN DOT d.o.o., OIB 25721001438</item>
    </izvorni_sadrzaj>
    <derivirana_varijabla naziv="DomainObject.Predmet.ProtuStrankaListNazivFormatedOIB_1">
      <item>GREEN DOT d.o.o., OIB 25721001438</item>
    </derivirana_varijabla>
  </DomainObject.Predmet.ProtuStrankaListNazivFormatedOIB>
  <DomainObject.Predmet.OstaliListFormated>
    <izvorni_sadrzaj>
      <item>Ivan Perić punomoćnik sudionika u postupku GREEN DOT d.o.o.</item>
    </izvorni_sadrzaj>
    <derivirana_varijabla naziv="DomainObject.Predmet.OstaliListFormated_1">
      <item>Ivan Perić punomoćnik sudionika u postupku GREEN DOT d.o.o.</item>
    </derivirana_varijabla>
  </DomainObject.Predmet.OstaliListFormated>
  <DomainObject.Predmet.OstaliListFormatedOIB>
    <izvorni_sadrzaj>
      <item>Ivan Perić, OIB 13232241769 punomoćnik sudionika u postupku GREEN DOT d.o.o.</item>
    </izvorni_sadrzaj>
    <derivirana_varijabla naziv="DomainObject.Predmet.OstaliListFormatedOIB_1">
      <item>Ivan Perić, OIB 13232241769 punomoćnik sudionika u postupku GREEN DOT d.o.o.</item>
    </derivirana_varijabla>
  </DomainObject.Predmet.OstaliListFormatedOIB>
  <DomainObject.Predmet.OstaliListFormatedWithAdress>
    <izvorni_sadrzaj>
      <item>Ivan Perić, Drobilina 2. Odvojak 2, 10255 Donji Stupnik punomoćnik sudionika u postupku GREEN DOT d.o.o.</item>
    </izvorni_sadrzaj>
    <derivirana_varijabla naziv="DomainObject.Predmet.OstaliListFormatedWithAdress_1">
      <item>Ivan Perić, Drobilina 2. Odvojak 2, 10255 Donji Stupnik punomoćnik sudionika u postupku GREEN DOT d.o.o.</item>
    </derivirana_varijabla>
  </DomainObject.Predmet.OstaliListFormatedWithAdress>
  <DomainObject.Predmet.OstaliListFormatedWithAdressOIB>
    <izvorni_sadrzaj>
      <item>Ivan Perić, OIB 13232241769, Drobilina 2. Odvojak 2, 10255 Donji Stupnik punomoćnik sudionika u postupku GREEN DOT d.o.o.</item>
    </izvorni_sadrzaj>
    <derivirana_varijabla naziv="DomainObject.Predmet.OstaliListFormatedWithAdressOIB_1">
      <item>Ivan Perić, OIB 13232241769, Drobilina 2. Odvojak 2, 10255 Donji Stupnik punomoćnik sudionika u postupku GREEN DOT d.o.o.</item>
    </derivirana_varijabla>
  </DomainObject.Predmet.OstaliListFormatedWithAdressOIB>
  <DomainObject.Predmet.OstaliListNazivFormated>
    <izvorni_sadrzaj>
      <item>Ivan Perić</item>
    </izvorni_sadrzaj>
    <derivirana_varijabla naziv="DomainObject.Predmet.OstaliListNazivFormated_1">
      <item>Ivan Perić</item>
    </derivirana_varijabla>
  </DomainObject.Predmet.OstaliListNazivFormated>
  <DomainObject.Predmet.OstaliListNazivFormatedOIB>
    <izvorni_sadrzaj>
      <item>Ivan Perić, OIB 13232241769</item>
    </izvorni_sadrzaj>
    <derivirana_varijabla naziv="DomainObject.Predmet.OstaliListNazivFormatedOIB_1">
      <item>Ivan Perić, OIB 13232241769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GREEN DOT d.o.o.</izvorni_sadrzaj>
    <derivirana_varijabla naziv="DomainObject.Predmet.ProtustrankaIDrugi_1">GREEN DOT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GREEN DOT d.o.o., OIB 25721001438, Drobilina 2. odvojak 2, 10255 Donji Stupnik</izvorni_sadrzaj>
    <derivirana_varijabla naziv="DomainObject.Predmet.ProtustrankaIDrugiAdressOIB_1">GREEN DOT d.o.o., OIB 25721001438, Drobilina 2. odvojak 2,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GREEN DOT d.o.o.</item>
      <item>FINA Regionalni centar Zagreb</item>
      <item>Ivan Perić</item>
      <item>Hrvatska banka za obnovu i razvitak</item>
    </izvorni_sadrzaj>
    <derivirana_varijabla naziv="DomainObject.Predmet.SudioniciListNaziv_1">
      <item>GREEN DOT d.o.o.</item>
      <item>FINA Regionalni centar Zagreb</item>
      <item>Ivan Perić</item>
      <item>Hrvatska banka za obnovu i razvitak</item>
    </derivirana_varijabla>
  </DomainObject.Predmet.SudioniciListNaziv>
  <DomainObject.Predmet.SudioniciListAdressOIB>
    <izvorni_sadrzaj>
      <item>GREEN DOT d.o.o., OIB 25721001438, Drobilina 2. odvojak 2,10255 Donji Stupnik</item>
      <item>FINA Regionalni centar Zagreb, OIB 85821130368, Trg svibanjskih žrtava 1995. 1,10000 Zagreb</item>
      <item>Ivan Perić, OIB 13232241769, Drobilina 2. Odvojak 2,10255 Donji Stupnik</item>
      <item>Hrvatska banka za obnovu i razvitak, OIB 26702280390, Strossmayerov trg 9,10000 Zagreb</item>
    </izvorni_sadrzaj>
    <derivirana_varijabla naziv="DomainObject.Predmet.SudioniciListAdressOIB_1">
      <item>GREEN DOT d.o.o., OIB 25721001438, Drobilina 2. odvojak 2,10255 Donji Stupnik</item>
      <item>FINA Regionalni centar Zagreb, OIB 85821130368, Trg svibanjskih žrtava 1995. 1,10000 Zagreb</item>
      <item>Ivan Perić, OIB 13232241769, Drobilina 2. Odvojak 2,10255 Donji Stupnik</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25721001438</item>
      <item>, OIB 85821130368</item>
      <item>, OIB 13232241769</item>
      <item>, OIB 26702280390</item>
    </izvorni_sadrzaj>
    <derivirana_varijabla naziv="DomainObject.Predmet.SudioniciListNazivOIB_1">
      <item>, OIB 25721001438</item>
      <item>, OIB 85821130368</item>
      <item>, OIB 13232241769</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1075</properties:Words>
  <properties:Characters>6046</properties:Characters>
  <properties:Lines>150</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2019-03-15T13:15:00Z</dcterms:created>
  <dc:creator>Unknown</dc:creator>
  <cp:lastModifiedBy>Valentina Delač</cp:lastModifiedBy>
  <cp:lastPrinted>2019-03-15T13:16:00Z</cp:lastPrinted>
  <dcterms:modified xmlns:xsi="http://www.w3.org/2001/XMLSchema-instance" xsi:type="dcterms:W3CDTF">2019-03-15T13:16:00Z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(GREEN dot  prethodni i ročište 444. skraćeni  - redovni.docx)</vt:lpwstr>
  </prop:property>
  <prop:property name="CC_coloring" pid="4" fmtid="{D5CDD505-2E9C-101B-9397-08002B2CF9AE}">
    <vt:bool>false</vt:bool>
  </prop:property>
  <prop:property name="BrojStranica" pid="5" fmtid="{D5CDD505-2E9C-101B-9397-08002B2CF9AE}">
    <vt:i4>3</vt:i4>
  </prop:property>
</prop:Properties>
</file>