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1b1ac" w14:paraId="a21b1ac" w:rsidRDefault="006D2F4E" w:rsidP="006D2F4E" w:rsidR="006D2F4E">
      <w:pPr>
        <w:jc w:val="right"/>
        <w15:collapsed w:val="false"/>
        <w:rPr>
          <w:rFonts w:cs="Arial" w:hAnsi="Arial" w:ascii="Arial"/>
        </w:rPr>
      </w:pPr>
      <w:bookmarkStart w:name="_GoBack" w:id="0"/>
      <w:bookmarkEnd w:id="0"/>
      <w:r>
        <w:t>Poslovni broj 3. St-7/10-320</w:t>
      </w:r>
    </w:p>
    <w:p w:rsidRDefault="006D2F4E" w:rsidP="006D2F4E" w:rsidR="006D2F4E">
      <w:pPr>
        <w:jc w:val="both"/>
        <w:rPr>
          <w:rFonts w:cs="Arial" w:hAnsi="Arial" w:ascii="Arial"/>
        </w:rPr>
      </w:pPr>
    </w:p>
    <w:p w:rsidRDefault="006D2F4E" w:rsidP="006D2F4E" w:rsidR="006D2F4E">
      <w:pPr>
        <w:jc w:val="both"/>
      </w:pPr>
      <w:r>
        <w:t xml:space="preserve"> </w:t>
      </w:r>
    </w:p>
    <w:p w:rsidRDefault="006D2F4E" w:rsidP="006D2F4E" w:rsidR="006D2F4E">
      <w:pPr>
        <w:ind w:firstLine="708"/>
        <w:jc w:val="both"/>
      </w:pPr>
      <w:r>
        <w:t>REPUBLIKA HRVATSKA</w:t>
      </w:r>
    </w:p>
    <w:p w:rsidRDefault="006D2F4E" w:rsidP="006D2F4E" w:rsidR="006D2F4E">
      <w:pPr>
        <w:ind w:firstLine="708"/>
      </w:pPr>
      <w:r>
        <w:t>TRGOVAČKI SUD U ZADRU</w:t>
      </w:r>
    </w:p>
    <w:p w:rsidRDefault="006D2F4E" w:rsidP="006D2F4E" w:rsidR="006D2F4E">
      <w:pPr>
        <w:ind w:firstLine="708"/>
      </w:pPr>
      <w:r>
        <w:t>Zadar, Dr. Franje Tuđmana 35</w:t>
      </w:r>
    </w:p>
    <w:p w:rsidRDefault="006D2F4E" w:rsidP="006D2F4E" w:rsidR="006D2F4E">
      <w:pPr>
        <w:ind w:firstLine="708"/>
      </w:pPr>
      <w:r>
        <w:t xml:space="preserve">                                                           </w:t>
      </w:r>
    </w:p>
    <w:p w:rsidRDefault="006D2F4E" w:rsidP="006D2F4E" w:rsidR="006D2F4E">
      <w:pPr>
        <w:jc w:val="center"/>
      </w:pPr>
    </w:p>
    <w:p w:rsidRDefault="006D2F4E" w:rsidP="006D2F4E" w:rsidR="006D2F4E">
      <w:pPr>
        <w:jc w:val="center"/>
      </w:pPr>
      <w:r>
        <w:t xml:space="preserve">R E P U B L I K A  H R V A T S K A </w:t>
      </w:r>
    </w:p>
    <w:p w:rsidRDefault="006D2F4E" w:rsidP="006D2F4E" w:rsidR="006D2F4E">
      <w:pPr>
        <w:jc w:val="both"/>
      </w:pPr>
    </w:p>
    <w:p w:rsidRDefault="006D2F4E" w:rsidP="006D2F4E" w:rsidR="006D2F4E">
      <w:pPr>
        <w:jc w:val="center"/>
      </w:pPr>
      <w:r>
        <w:t xml:space="preserve"> R J E Š E NJ E  </w:t>
      </w:r>
    </w:p>
    <w:p w:rsidRDefault="006D2F4E" w:rsidP="006D2F4E" w:rsidR="006D2F4E">
      <w:pPr>
        <w:jc w:val="both"/>
      </w:pPr>
    </w:p>
    <w:p w:rsidRDefault="006D2F4E" w:rsidP="006D2F4E" w:rsidR="006D2F4E">
      <w:pPr>
        <w:ind w:firstLine="708"/>
        <w:jc w:val="both"/>
        <w:rPr>
          <w:rFonts w:eastAsia="Calibri"/>
        </w:rPr>
      </w:pPr>
      <w:r>
        <w:t>Trgovački sud u Zadru, OIB: 39670464653, po sutkinji Tini Grgas, u stečajnom postupku nad stečajnim dužnikom</w:t>
      </w:r>
      <w:r w:rsidRPr="00323717">
        <w:rPr>
          <w:rFonts w:eastAsia="Calibri"/>
        </w:rPr>
        <w:t xml:space="preserve"> </w:t>
      </w:r>
      <w:r>
        <w:rPr>
          <w:rFonts w:eastAsia="Calibri"/>
        </w:rPr>
        <w:t xml:space="preserve">HERES d.o.o. u stečaju, Vir, Virski put 137, OIB: 21920680004, zastupanom po stečajnoj upraviteljici Marici Nekić iz Zadra, Put </w:t>
      </w:r>
      <w:proofErr w:type="spellStart"/>
      <w:r>
        <w:rPr>
          <w:rFonts w:eastAsia="Calibri"/>
        </w:rPr>
        <w:t>Gazića</w:t>
      </w:r>
      <w:proofErr w:type="spellEnd"/>
      <w:r>
        <w:rPr>
          <w:rFonts w:eastAsia="Calibri"/>
        </w:rPr>
        <w:t xml:space="preserve"> 14 A, odlučujući o zahtjevu stečajne upraviteljice od 13. rujna 2017. za određivanje naknade stvarnih troškova, 2. studenog 2017. </w:t>
      </w:r>
    </w:p>
    <w:p w:rsidRDefault="006D2F4E" w:rsidP="006D2F4E" w:rsidR="006D2F4E">
      <w:pPr>
        <w:jc w:val="both"/>
      </w:pPr>
    </w:p>
    <w:p w:rsidRDefault="006D2F4E" w:rsidP="006D2F4E" w:rsidR="006D2F4E">
      <w:pPr>
        <w:jc w:val="center"/>
      </w:pPr>
      <w:r>
        <w:t>r i j e š i o  j e</w:t>
      </w:r>
    </w:p>
    <w:p w:rsidRDefault="006D2F4E" w:rsidP="006D2F4E" w:rsidR="006D2F4E">
      <w:pPr>
        <w:ind w:firstLine="708"/>
        <w:jc w:val="both"/>
      </w:pPr>
    </w:p>
    <w:p w:rsidRDefault="006D2F4E" w:rsidP="006D2F4E" w:rsidR="006D2F4E">
      <w:pPr>
        <w:ind w:firstLine="708"/>
        <w:jc w:val="both"/>
      </w:pPr>
      <w:r>
        <w:t xml:space="preserve">I. Određuje se naknada stvarnih troškova Marici Nekić iz Zadra, stečajnoj upraviteljici uvodno označenog stečajnog dužnika u ukupnom iznosu od 4.000,00 kuna.  </w:t>
      </w:r>
    </w:p>
    <w:p w:rsidRDefault="006D2F4E" w:rsidP="006D2F4E" w:rsidR="006D2F4E">
      <w:pPr>
        <w:ind w:firstLine="708"/>
        <w:jc w:val="both"/>
      </w:pPr>
      <w:r>
        <w:t xml:space="preserve">II. Isplata naknade stvarnih troškova iz točke I. izreke ovog rješenja izvršiti će se s računa stečajnog dužnika. </w:t>
      </w:r>
    </w:p>
    <w:p w:rsidRDefault="006D2F4E" w:rsidP="006D2F4E" w:rsidR="006D2F4E">
      <w:pPr>
        <w:jc w:val="center"/>
      </w:pPr>
    </w:p>
    <w:p w:rsidRDefault="006D2F4E" w:rsidP="006D2F4E" w:rsidR="006D2F4E">
      <w:pPr>
        <w:jc w:val="center"/>
      </w:pPr>
      <w:r>
        <w:t>Obrazloženje</w:t>
      </w:r>
    </w:p>
    <w:p w:rsidRDefault="006D2F4E" w:rsidP="006D2F4E" w:rsidR="006D2F4E">
      <w:pPr>
        <w:ind w:hanging="705" w:left="705"/>
        <w:jc w:val="center"/>
      </w:pPr>
    </w:p>
    <w:p w:rsidRDefault="006D2F4E" w:rsidP="006D2F4E" w:rsidR="006D2F4E">
      <w:pPr>
        <w:ind w:firstLine="705"/>
        <w:jc w:val="both"/>
      </w:pPr>
      <w:r>
        <w:t xml:space="preserve">Stečajna upraviteljica dužnika Marica Nekić iz Zadra je 13. rujna 2017. podnijela ovom sudu zahtjev za naknadu stvarnih troškova nastalih u obavljanju svoje dužnosti s osnove potrošnje goriva za korištenje osobnog vozila na relaciji Zadar-Vir i Vir-Zadar te korištenja vlastitog mobilnog uređaja, telefona, faksa i interneta za razdoblje od siječnja do kolovoza 2017. u ukupnom iznosu od 4.000,00 kuna, uz pisano, obrazloženo i dokumentirano izvješće na okolnost opravdanosti svakog pojedinog troška po osnovi i visini. </w:t>
      </w:r>
    </w:p>
    <w:p w:rsidRDefault="006D2F4E" w:rsidP="006D2F4E" w:rsidR="006D2F4E">
      <w:pPr>
        <w:ind w:firstLine="705"/>
        <w:jc w:val="both"/>
      </w:pPr>
      <w:r>
        <w:t xml:space="preserve">Odredbom čl. 94. st. 1. i 3. Stečajnog zakona (Narodne novine broj 71/15, u nastavku teksta: SZ) propisano je da stečajni upravitelj između ostalog ima pravo i na naknadu stvarnih troškova koju rješenjem određuje sud na temelju pisanoga, obrazloženoga i dokumentiranoga izvješća stečajnog upravitelja. </w:t>
      </w:r>
    </w:p>
    <w:p w:rsidRDefault="006D2F4E" w:rsidP="006D2F4E" w:rsidR="006D2F4E">
      <w:pPr>
        <w:ind w:firstLine="705"/>
        <w:jc w:val="both"/>
      </w:pPr>
      <w:r>
        <w:t xml:space="preserve">Zahtjev stečajne upraviteljice za naknadu stvarnih troškova je osnovan. </w:t>
      </w:r>
    </w:p>
    <w:p w:rsidRDefault="006D2F4E" w:rsidP="006D2F4E" w:rsidR="006D2F4E">
      <w:pPr>
        <w:ind w:firstLine="705"/>
        <w:jc w:val="both"/>
      </w:pPr>
      <w:r>
        <w:t xml:space="preserve">Stečajna upraviteljica dužnika je u pisanom, obrazloženom i dokumentiranom izvješću u bitnom navela da stvarni troškovi u obavljanju njene dužnosti u razdoblju od siječnja do kolovoza 2017. iznose 4.000,00 kuna, da su isti nastali zbog čestih odlazaka na ovaj sud radi preuzimanja i predaje raznih stečajnih pismena te dolazaka na ročišta u kojima zastupa stečajnog dužnika, odlazaka na poštu, odlazaka na Općinski sud u Zadru radi zastupanja dužnika u ovršnim i kaznenim postupcima, odlazaka na Vir gdje se nalazi veći dio poslovne dokumentacije dužnika, odlazaka u knjigovodstveni servis i zbog raznih drugih osnova u obavljanju stečajno-upraviteljske službe za potrebe koje koristi privatni mobitel, faks uređaj i internetske usluge budući stečajni dužnik nije pretplatnik istih. </w:t>
      </w:r>
    </w:p>
    <w:p w:rsidRDefault="006D2F4E" w:rsidP="006D2F4E" w:rsidR="006D2F4E">
      <w:pPr>
        <w:ind w:firstLine="705"/>
        <w:jc w:val="both"/>
      </w:pPr>
      <w:r>
        <w:t xml:space="preserve">S obzirom da stvarni troškovi stečajne upraviteljice nastali u obavljanju njene dužnosti   decidirano obrazloženi po osnovi i visini te dokumentirani odgovarajućim ispravama i specifikacijama (računima za gorivo u ukupnom iznosu od 2.379,06 kuna, računima za </w:t>
      </w:r>
      <w:r>
        <w:lastRenderedPageBreak/>
        <w:t xml:space="preserve">internetske usluge u iznosu od 1.357,21 kuna, računima za mobilne usluge u iznosu od 1.507,37 kuna i drugima), to je zahtjev stečajne upraviteljice za određivanje naknade istih trebalo prihvatiti osnovanim i primjenom  odredbe čl. 94. st. 1. i 3. u svezi s odredbama čl. 76. t. 6. i čl. 217. SZ-a donijeti odluku kao u izreci ovog rješenja. </w:t>
      </w:r>
    </w:p>
    <w:p w:rsidRDefault="006D2F4E" w:rsidP="006D2F4E" w:rsidR="006D2F4E">
      <w:pPr>
        <w:jc w:val="both"/>
      </w:pPr>
    </w:p>
    <w:p w:rsidRDefault="006D2F4E" w:rsidP="006D2F4E" w:rsidR="006D2F4E">
      <w:pPr>
        <w:jc w:val="both"/>
      </w:pPr>
    </w:p>
    <w:p w:rsidRDefault="006D2F4E" w:rsidP="006D2F4E" w:rsidR="006D2F4E">
      <w:pPr>
        <w:ind w:hanging="705" w:left="705"/>
        <w:jc w:val="center"/>
      </w:pPr>
      <w:r>
        <w:t xml:space="preserve">U Zadru 2. studenog 2017. </w:t>
      </w:r>
    </w:p>
    <w:p w:rsidRDefault="006D2F4E" w:rsidP="006D2F4E" w:rsidR="006D2F4E"/>
    <w:p w:rsidRDefault="006D2F4E" w:rsidP="006D2F4E" w:rsidR="006D2F4E">
      <w:pPr>
        <w:ind w:firstLine="705"/>
        <w:jc w:val="right"/>
      </w:pPr>
    </w:p>
    <w:p w:rsidRDefault="006D2F4E" w:rsidP="006D2F4E" w:rsidR="006D2F4E">
      <w:pPr>
        <w:ind w:firstLine="705"/>
        <w:jc w:val="right"/>
      </w:pPr>
      <w:r>
        <w:t xml:space="preserve">Sutkinja: </w:t>
      </w:r>
    </w:p>
    <w:p w:rsidRDefault="006D2F4E" w:rsidP="006D2F4E" w:rsidR="006D2F4E">
      <w:pPr>
        <w:ind w:firstLine="705"/>
        <w:jc w:val="right"/>
      </w:pPr>
      <w:r>
        <w:t xml:space="preserve">                                                                                Tina Grgas</w:t>
      </w:r>
    </w:p>
    <w:p w:rsidRDefault="006D2F4E" w:rsidP="006D2F4E" w:rsidR="006D2F4E">
      <w:pPr>
        <w:ind w:firstLine="3" w:left="5661"/>
        <w:jc w:val="right"/>
      </w:pPr>
    </w:p>
    <w:p w:rsidRDefault="006D2F4E" w:rsidP="006D2F4E" w:rsidR="006D2F4E">
      <w:pPr>
        <w:ind w:firstLine="3" w:left="5661"/>
        <w:jc w:val="right"/>
      </w:pPr>
    </w:p>
    <w:p w:rsidRDefault="006D2F4E" w:rsidP="006D2F4E" w:rsidR="006D2F4E">
      <w:pPr>
        <w:ind w:firstLine="3" w:left="5661"/>
        <w:jc w:val="right"/>
      </w:pPr>
    </w:p>
    <w:p w:rsidRDefault="006D2F4E" w:rsidP="006D2F4E" w:rsidR="006D2F4E">
      <w:pPr>
        <w:tabs>
          <w:tab w:pos="0" w:val="left"/>
        </w:tabs>
      </w:pPr>
      <w:r>
        <w:tab/>
        <w:t xml:space="preserve">Uputa o pravnom lijeku: </w:t>
      </w:r>
    </w:p>
    <w:p w:rsidRDefault="006D2F4E" w:rsidP="006D2F4E" w:rsidR="006D2F4E">
      <w:pPr>
        <w:tabs>
          <w:tab w:pos="0" w:val="left"/>
        </w:tabs>
        <w:jc w:val="both"/>
      </w:pPr>
      <w:r>
        <w:tab/>
        <w:t xml:space="preserve">Protiv ovog rješenja pravo na žalbu imaju stečajna upraviteljica dužnika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D2F4E" w:rsidP="006D2F4E" w:rsidR="006D2F4E">
      <w:pPr>
        <w:tabs>
          <w:tab w:pos="4438" w:val="left"/>
        </w:tabs>
        <w:jc w:val="both"/>
      </w:pPr>
    </w:p>
    <w:p w:rsidRDefault="006D2F4E" w:rsidP="006D2F4E" w:rsidR="006D2F4E">
      <w:pPr>
        <w:tabs>
          <w:tab w:pos="4438" w:val="left"/>
        </w:tabs>
        <w:jc w:val="both"/>
      </w:pPr>
    </w:p>
    <w:p w:rsidRDefault="006D2F4E" w:rsidP="006D2F4E" w:rsidR="006D2F4E">
      <w:pPr>
        <w:ind w:firstLine="360"/>
      </w:pPr>
      <w:r>
        <w:t xml:space="preserve">  </w:t>
      </w:r>
      <w:r>
        <w:tab/>
        <w:t xml:space="preserve">Dostaviti: </w:t>
      </w:r>
    </w:p>
    <w:p w:rsidRDefault="006D2F4E" w:rsidP="006D2F4E" w:rsidR="006D2F4E">
      <w:pPr>
        <w:pStyle w:val="Odlomakpopisa"/>
        <w:numPr>
          <w:ilvl w:val="0"/>
          <w:numId w:val="3"/>
        </w:numPr>
      </w:pPr>
      <w:r>
        <w:t xml:space="preserve">e- Oglasna ploča sudova </w:t>
      </w:r>
    </w:p>
    <w:p w:rsidRDefault="006D2F4E" w:rsidP="006D2F4E" w:rsidR="006D2F4E"/>
    <w:p w:rsidRDefault="006D2F4E" w:rsidP="006D2F4E" w:rsidR="006D2F4E"/>
    <w:p w:rsidRDefault="006D2F4E" w:rsidP="006D2F4E" w:rsidR="006D2F4E"/>
    <w:p w:rsidRDefault="006D2F4E" w:rsidP="006D2F4E" w:rsidR="006D2F4E"/>
    <w:p w:rsidRDefault="006D2F4E" w:rsidP="006D2F4E" w:rsidR="006D2F4E"/>
    <w:p w:rsidRDefault="006D2F4E" w:rsidP="006D2F4E" w:rsidR="006D2F4E"/>
    <w:p w:rsidRDefault="0053370D" w:rsidR="00530A52"/>
    <w:sectPr w:rsidSect="007D748C" w:rsidR="00530A5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430D" w:rsidP="007C430D" w:rsidR="007C430D">
      <w:r>
        <w:separator/>
      </w:r>
    </w:p>
  </w:endnote>
  <w:endnote w:id="0" w:type="continuationSeparator">
    <w:p w:rsidRDefault="007C430D" w:rsidP="007C430D" w:rsidR="007C43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430D" w:rsidP="007C430D" w:rsidR="007C430D">
      <w:r>
        <w:separator/>
      </w:r>
    </w:p>
  </w:footnote>
  <w:footnote w:id="0" w:type="continuationSeparator">
    <w:p w:rsidRDefault="007C430D" w:rsidP="007C430D" w:rsidR="007C43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9803005"/>
      <w:docPartObj>
        <w:docPartGallery w:val="Page Numbers (Top of Page)"/>
        <w:docPartUnique/>
      </w:docPartObj>
    </w:sdtPr>
    <w:sdtEndPr/>
    <w:sdtContent>
      <w:p w:rsidRDefault="007C430D" w:rsidP="007D748C" w:rsidR="007D748C">
        <w:pPr>
          <w:pStyle w:val="Zaglavlje"/>
          <w:ind w:firstLine="4248"/>
          <w:jc w:val="center"/>
        </w:pPr>
        <w:r>
          <w:fldChar w:fldCharType="begin"/>
        </w:r>
        <w:r>
          <w:instrText>PAGE   \* MERGEFORMAT</w:instrText>
        </w:r>
        <w:r>
          <w:fldChar w:fldCharType="separate"/>
        </w:r>
        <w:r w:rsidR="0053370D">
          <w:rPr>
            <w:noProof/>
          </w:rPr>
          <w:t>2</w:t>
        </w:r>
        <w:r>
          <w:fldChar w:fldCharType="end"/>
        </w:r>
        <w:r>
          <w:t xml:space="preserve"> </w:t>
        </w:r>
        <w:r>
          <w:tab/>
        </w:r>
        <w:r>
          <w:tab/>
          <w:t>Poslovni broj 3. St-7/10-320</w:t>
        </w:r>
      </w:p>
    </w:sdtContent>
  </w:sdt>
  <w:p w:rsidRDefault="0053370D" w:rsidR="007D748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774B4D2A"/>
    <w:multiLevelType w:val="hybridMultilevel"/>
    <w:tmpl w:val="F99ECEEE"/>
    <w:lvl w:tplc="23D62A6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DE8753E"/>
    <w:multiLevelType w:val="hybridMultilevel"/>
    <w:tmpl w:val="05363CE4"/>
    <w:lvl w:tplc="8F88EAC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2F4E"/>
    <w:rsid w:val="0008530D"/>
    <w:rsid w:val="004901DF"/>
    <w:rsid w:val="004D2225"/>
    <w:rsid w:val="0052527F"/>
    <w:rsid w:val="0053370D"/>
    <w:rsid w:val="006D2F4E"/>
    <w:rsid w:val="0078096A"/>
    <w:rsid w:val="0079293D"/>
    <w:rsid w:val="007C430D"/>
    <w:rsid w:val="008222BA"/>
    <w:rsid w:val="00836FCC"/>
    <w:rsid w:val="008D48A1"/>
    <w:rsid w:val="009863C1"/>
    <w:rsid w:val="009E1014"/>
    <w:rsid w:val="00A35FF5"/>
    <w:rsid w:val="00A57BE4"/>
    <w:rsid w:val="00A86265"/>
    <w:rsid w:val="00AB387D"/>
    <w:rsid w:val="00BC5760"/>
    <w:rsid w:val="00BE4EBD"/>
    <w:rsid w:val="00CB0B72"/>
    <w:rsid w:val="00D51416"/>
    <w:rsid w:val="00E253A8"/>
    <w:rsid w:val="00E3741B"/>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2F4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D2F4E"/>
    <w:pPr>
      <w:tabs>
        <w:tab w:pos="4536" w:val="center"/>
        <w:tab w:pos="9072" w:val="right"/>
      </w:tabs>
    </w:pPr>
  </w:style>
  <w:style w:customStyle="true" w:styleId="ZaglavljeChar" w:type="character">
    <w:name w:val="Zaglavlje Char"/>
    <w:basedOn w:val="Zadanifontodlomka"/>
    <w:link w:val="Zaglavlje"/>
    <w:uiPriority w:val="99"/>
    <w:rsid w:val="006D2F4E"/>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D2F4E"/>
    <w:pPr>
      <w:ind w:left="720"/>
      <w:contextualSpacing/>
    </w:pPr>
  </w:style>
  <w:style w:styleId="Podnoje" w:type="paragraph">
    <w:name w:val="footer"/>
    <w:basedOn w:val="Normal"/>
    <w:link w:val="PodnojeChar"/>
    <w:uiPriority w:val="99"/>
    <w:unhideWhenUsed/>
    <w:rsid w:val="007C430D"/>
    <w:pPr>
      <w:tabs>
        <w:tab w:pos="4536" w:val="center"/>
        <w:tab w:pos="9072" w:val="right"/>
      </w:tabs>
    </w:pPr>
  </w:style>
  <w:style w:customStyle="true" w:styleId="PodnojeChar" w:type="character">
    <w:name w:val="Podnožje Char"/>
    <w:basedOn w:val="Zadanifontodlomka"/>
    <w:link w:val="Podnoje"/>
    <w:uiPriority w:val="99"/>
    <w:rsid w:val="007C43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3370D"/>
    <w:rPr>
      <w:color w:val="808080"/>
      <w:bdr w:space="0" w:sz="0" w:color="auto" w:val="none"/>
      <w:shd w:fill="CCFFFF" w:color="auto" w:val="clear"/>
    </w:rPr>
  </w:style>
  <w:style w:customStyle="true" w:styleId="eSPISCCParagraphDefaultFont" w:type="character">
    <w:name w:val="eSPIS_CC_Paragraph Default Font"/>
    <w:basedOn w:val="Zadanifontodlomka"/>
    <w:rsid w:val="005337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70D"/>
    <w:rPr>
      <w:bdr w:space="0" w:sz="0" w:color="auto" w:val="none"/>
      <w:shd w:fill="FFFFCC" w:color="auto" w:val="clear"/>
      <w:lang w:val="hr-HR"/>
    </w:rPr>
  </w:style>
  <w:style w:customStyle="true" w:styleId="PozadinaSvijetloCrvena" w:type="character">
    <w:name w:val="Pozadina_SvijetloCrvena"/>
    <w:basedOn w:val="eSPISCCParagraphDefaultFont"/>
    <w:rsid w:val="005337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7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2F4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D2F4E"/>
    <w:pPr>
      <w:tabs>
        <w:tab w:pos="4536" w:val="center"/>
        <w:tab w:pos="9072" w:val="right"/>
      </w:tabs>
    </w:pPr>
  </w:style>
  <w:style w:customStyle="1" w:styleId="ZaglavljeChar" w:type="character">
    <w:name w:val="Zaglavlje Char"/>
    <w:basedOn w:val="Zadanifontodlomka"/>
    <w:link w:val="Zaglavlje"/>
    <w:uiPriority w:val="99"/>
    <w:rsid w:val="006D2F4E"/>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D2F4E"/>
    <w:pPr>
      <w:ind w:left="720"/>
      <w:contextualSpacing/>
    </w:pPr>
  </w:style>
  <w:style w:styleId="Podnoje" w:type="paragraph">
    <w:name w:val="footer"/>
    <w:basedOn w:val="Normal"/>
    <w:link w:val="PodnojeChar"/>
    <w:uiPriority w:val="99"/>
    <w:unhideWhenUsed/>
    <w:rsid w:val="007C430D"/>
    <w:pPr>
      <w:tabs>
        <w:tab w:pos="4536" w:val="center"/>
        <w:tab w:pos="9072" w:val="right"/>
      </w:tabs>
    </w:pPr>
  </w:style>
  <w:style w:customStyle="1" w:styleId="PodnojeChar" w:type="character">
    <w:name w:val="Podnožje Char"/>
    <w:basedOn w:val="Zadanifontodlomka"/>
    <w:link w:val="Podnoje"/>
    <w:uiPriority w:val="99"/>
    <w:rsid w:val="007C43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3370D"/>
    <w:rPr>
      <w:color w:val="808080"/>
      <w:bdr w:color="auto" w:space="0" w:sz="0" w:val="none"/>
      <w:shd w:color="auto" w:fill="CCFFFF" w:val="clear"/>
    </w:rPr>
  </w:style>
  <w:style w:customStyle="1" w:styleId="eSPISCCParagraphDefaultFont" w:type="character">
    <w:name w:val="eSPIS_CC_Paragraph Default Font"/>
    <w:basedOn w:val="Zadanifontodlomka"/>
    <w:rsid w:val="005337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70D"/>
    <w:rPr>
      <w:bdr w:color="auto" w:space="0" w:sz="0" w:val="none"/>
      <w:shd w:color="auto" w:fill="FFFFCC" w:val="clear"/>
      <w:lang w:val="hr-HR"/>
    </w:rPr>
  </w:style>
  <w:style w:customStyle="1" w:styleId="PozadinaSvijetloCrvena" w:type="character">
    <w:name w:val="Pozadina_SvijetloCrvena"/>
    <w:basedOn w:val="eSPISCCParagraphDefaultFont"/>
    <w:rsid w:val="005337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7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60728077720</item>
      <item>, OIB null</item>
      <item>, OIB 94136335132</item>
      <item>, OIB 75245904208</item>
      <item>, OIB 18683136487</item>
      <item>, OIB null</item>
      <item>, OIB null</item>
      <item>, OIB null</item>
      <item>, OIB 33039197637</item>
      <item>, OIB 22778545083</item>
      <item>, OIB 87939104217</item>
    </izvorni_sadrzaj>
    <derivirana_varijabla naziv="DomainObject.Predmet.SudioniciListNazivOIB_1">
      <item>, OIB 60728077720</item>
      <item>, OIB null</item>
      <item>, OIB 94136335132</item>
      <item>, OIB 75245904208</item>
      <item>, OIB 18683136487</item>
      <item>, OIB null</item>
      <item>, OIB null</item>
      <item>, OIB null</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577</properties:Words>
  <properties:Characters>3101</properties:Characters>
  <properties:Lines>81</properties:Lines>
  <properties:Paragraphs>23</properties:Paragraphs>
  <properties:TotalTime>8</properties:TotalTime>
  <properties:ScaleCrop>false</properties:ScaleCrop>
  <properties:LinksUpToDate>false</properties:LinksUpToDate>
  <properties:CharactersWithSpaces>3825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2017-11-02T13:10:00Z</dcterms:created>
  <dc:creator>Tina Grgas</dc:creator>
  <cp:lastModifiedBy>Tina Grgas</cp:lastModifiedBy>
  <dcterms:modified xmlns:xsi="http://www.w3.org/2001/XMLSchema-instance" xsi:type="dcterms:W3CDTF">2017-11-03T09:33:00Z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