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87C21" w:rsidR="00287C21" w:rsidRPr="00287C21">
        <w:tc>
          <w:tcPr>
            <w:tcW w:type="dxa" w:w="2985"/>
            <w:hideMark/>
          </w:tcPr>
          <w:p w:rsidRDefault="00287C21" w:rsidP="00287C21" w:rsidR="00287C21" w:rsidRPr="00287C2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287C21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6575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7C21" w:rsidP="00287C21" w:rsidR="00287C21" w:rsidRPr="00287C2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87C2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287C21" w:rsidP="00287C21" w:rsidR="00287C21" w:rsidRPr="00287C2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87C2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287C21" w:rsidP="00287C21" w:rsidR="00287C21" w:rsidRPr="00287C2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87C2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33fded7" w14:paraId="33fded7" w:rsidRDefault="00287C21" w:rsidP="00287C21" w:rsidR="00287C21" w:rsidRPr="00287C21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87C21" w:rsidR="00287C21" w:rsidRPr="00287C21">
        <w:trPr>
          <w:jc w:val="right"/>
        </w:trPr>
        <w:tc>
          <w:tcPr>
            <w:tcW w:type="dxa" w:w="4320"/>
            <w:hideMark/>
          </w:tcPr>
          <w:p w:rsidRDefault="00287C21" w:rsidP="00287C21" w:rsidR="00287C21" w:rsidRPr="00287C2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87C2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533/11-141</w:t>
            </w:r>
          </w:p>
        </w:tc>
      </w:tr>
    </w:tbl>
    <w:p w:rsidRDefault="00287C21" w:rsidP="00287C21" w:rsidR="00287C2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7C21" w:rsidP="00287C21" w:rsidR="00287C2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7C21" w:rsidP="00287C21" w:rsidR="00287C21" w:rsidRPr="00D268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2686B" w:rsidP="00287C21" w:rsidR="00C8541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686B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 u stečajnom postupku koji se vodi nad dužnikom </w:t>
      </w:r>
      <w:r w:rsidR="00287C21" w:rsidRPr="00002EE7">
        <w:rPr>
          <w:rFonts w:hAnsi="Times New Roman" w:ascii="Times New Roman"/>
          <w:sz w:val="24"/>
          <w:szCs w:val="24"/>
        </w:rPr>
        <w:t>ELEKTROING GRABAR d.o.o. u stečaju, Čakovec, Mihajla Bučića 8, OIB: 03707281573</w:t>
      </w:r>
      <w:r w:rsidR="00287C21">
        <w:rPr>
          <w:rFonts w:cs="Times New Roman" w:hAnsi="Times New Roman" w:ascii="Times New Roman"/>
          <w:sz w:val="24"/>
          <w:szCs w:val="24"/>
        </w:rPr>
        <w:t>, 19</w:t>
      </w:r>
      <w:r>
        <w:rPr>
          <w:rFonts w:cs="Times New Roman" w:hAnsi="Times New Roman" w:ascii="Times New Roman"/>
          <w:sz w:val="24"/>
          <w:szCs w:val="24"/>
        </w:rPr>
        <w:t>. listopada 2018., donosi sljedeći,</w:t>
      </w:r>
    </w:p>
    <w:p w:rsidRDefault="00287C21" w:rsidP="00287C21" w:rsidR="00287C2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2686B" w:rsidP="00D2686B" w:rsidR="00D2686B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287C21" w:rsidP="00D2686B" w:rsidR="00287C21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686B" w:rsidP="00287C21" w:rsidR="00D2686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2686B">
        <w:rPr>
          <w:rFonts w:cs="Times New Roman" w:hAnsi="Times New Roman" w:ascii="Times New Roman"/>
          <w:sz w:val="24"/>
          <w:szCs w:val="24"/>
        </w:rPr>
        <w:t>Nalaže se Zemljišno-knjižnoj služ</w:t>
      </w:r>
      <w:r w:rsidR="00AE7FBA">
        <w:rPr>
          <w:rFonts w:cs="Times New Roman" w:hAnsi="Times New Roman" w:ascii="Times New Roman"/>
          <w:sz w:val="24"/>
          <w:szCs w:val="24"/>
        </w:rPr>
        <w:t xml:space="preserve">bi Općinskog suda u </w:t>
      </w:r>
      <w:r w:rsidR="00B779FC">
        <w:rPr>
          <w:rFonts w:cs="Times New Roman" w:hAnsi="Times New Roman" w:ascii="Times New Roman"/>
          <w:sz w:val="24"/>
          <w:szCs w:val="24"/>
        </w:rPr>
        <w:t>Čakovcu</w:t>
      </w:r>
      <w:r w:rsidR="00AE7FBA">
        <w:rPr>
          <w:rFonts w:cs="Times New Roman" w:hAnsi="Times New Roman" w:ascii="Times New Roman"/>
          <w:sz w:val="24"/>
          <w:szCs w:val="24"/>
        </w:rPr>
        <w:t>, Zemljišno-k</w:t>
      </w:r>
      <w:r w:rsidR="00B779FC">
        <w:rPr>
          <w:rFonts w:cs="Times New Roman" w:hAnsi="Times New Roman" w:ascii="Times New Roman"/>
          <w:sz w:val="24"/>
          <w:szCs w:val="24"/>
        </w:rPr>
        <w:t>njižnom</w:t>
      </w:r>
      <w:r>
        <w:rPr>
          <w:rFonts w:cs="Times New Roman" w:hAnsi="Times New Roman" w:ascii="Times New Roman"/>
          <w:sz w:val="24"/>
          <w:szCs w:val="24"/>
        </w:rPr>
        <w:t xml:space="preserve"> odjel</w:t>
      </w:r>
      <w:r w:rsidR="00B779FC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7FBA">
        <w:rPr>
          <w:rFonts w:cs="Times New Roman" w:hAnsi="Times New Roman" w:ascii="Times New Roman"/>
          <w:sz w:val="24"/>
          <w:szCs w:val="24"/>
        </w:rPr>
        <w:t>Čakovec,</w:t>
      </w:r>
      <w:r>
        <w:rPr>
          <w:rFonts w:cs="Times New Roman" w:hAnsi="Times New Roman" w:ascii="Times New Roman"/>
          <w:sz w:val="24"/>
          <w:szCs w:val="24"/>
        </w:rPr>
        <w:t xml:space="preserve"> da </w:t>
      </w:r>
      <w:r w:rsidRPr="00D2686B">
        <w:rPr>
          <w:rFonts w:cs="Times New Roman" w:hAnsi="Times New Roman" w:ascii="Times New Roman"/>
          <w:sz w:val="24"/>
          <w:szCs w:val="24"/>
        </w:rPr>
        <w:t>izvrši upis brisanja svih zabilježbi i svih upisanih založnih prava i tereta</w:t>
      </w:r>
      <w:r>
        <w:rPr>
          <w:rFonts w:cs="Times New Roman" w:hAnsi="Times New Roman" w:ascii="Times New Roman"/>
          <w:sz w:val="24"/>
          <w:szCs w:val="24"/>
        </w:rPr>
        <w:t xml:space="preserve"> na udjelu</w:t>
      </w:r>
      <w:r w:rsidRPr="00D2686B">
        <w:rPr>
          <w:rFonts w:cs="Times New Roman" w:hAnsi="Times New Roman" w:ascii="Times New Roman"/>
          <w:sz w:val="24"/>
          <w:szCs w:val="24"/>
        </w:rPr>
        <w:t xml:space="preserve"> prava građenja 1/1 za kuću od 149 m</w:t>
      </w:r>
      <w:r w:rsidRPr="00AE7FB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2686B">
        <w:rPr>
          <w:rFonts w:cs="Times New Roman" w:hAnsi="Times New Roman" w:ascii="Times New Roman"/>
          <w:sz w:val="24"/>
          <w:szCs w:val="24"/>
        </w:rPr>
        <w:t xml:space="preserve"> i poslovnu zgradu od 95 m</w:t>
      </w:r>
      <w:r w:rsidRPr="00AE7FB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2686B">
        <w:rPr>
          <w:rFonts w:cs="Times New Roman" w:hAnsi="Times New Roman" w:ascii="Times New Roman"/>
          <w:sz w:val="24"/>
          <w:szCs w:val="24"/>
        </w:rPr>
        <w:t>, sagra</w:t>
      </w:r>
      <w:r w:rsidR="00AE7FBA">
        <w:rPr>
          <w:rFonts w:cs="Times New Roman" w:hAnsi="Times New Roman" w:ascii="Times New Roman"/>
          <w:sz w:val="24"/>
          <w:szCs w:val="24"/>
        </w:rPr>
        <w:t>đene</w:t>
      </w:r>
      <w:r w:rsidRPr="00D2686B">
        <w:rPr>
          <w:rFonts w:cs="Times New Roman" w:hAnsi="Times New Roman" w:ascii="Times New Roman"/>
          <w:sz w:val="24"/>
          <w:szCs w:val="24"/>
        </w:rPr>
        <w:t xml:space="preserve"> pravu građenja na čkbr.1842/1 ukupne površine od 692 m</w:t>
      </w:r>
      <w:r w:rsidRPr="00AE7FB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2686B">
        <w:rPr>
          <w:rFonts w:cs="Times New Roman" w:hAnsi="Times New Roman" w:ascii="Times New Roman"/>
          <w:sz w:val="24"/>
          <w:szCs w:val="24"/>
        </w:rPr>
        <w:t>, zemljište pod kućom od 149 m</w:t>
      </w:r>
      <w:r w:rsidRPr="00AE7FB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2686B">
        <w:rPr>
          <w:rFonts w:cs="Times New Roman" w:hAnsi="Times New Roman" w:ascii="Times New Roman"/>
          <w:sz w:val="24"/>
          <w:szCs w:val="24"/>
        </w:rPr>
        <w:t>, zemljište pod poslovnom zgradom od 95 m</w:t>
      </w:r>
      <w:r w:rsidRPr="00AE7FB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2686B">
        <w:rPr>
          <w:rFonts w:cs="Times New Roman" w:hAnsi="Times New Roman" w:ascii="Times New Roman"/>
          <w:sz w:val="24"/>
          <w:szCs w:val="24"/>
        </w:rPr>
        <w:t xml:space="preserve"> i dvorište od 448 m</w:t>
      </w:r>
      <w:r w:rsidRPr="00AE7FB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2686B">
        <w:rPr>
          <w:rFonts w:cs="Times New Roman" w:hAnsi="Times New Roman" w:ascii="Times New Roman"/>
          <w:sz w:val="24"/>
          <w:szCs w:val="24"/>
        </w:rPr>
        <w:t>, upis u z.k.ul. br. 1430 k.o. iste, upisane u z.k.ul. br. 1923, k.o. Mihovljan kod Općinskog suda u Čakovcu, Zemljišno-knjižni odjel i to:</w:t>
      </w:r>
    </w:p>
    <w:p w:rsidRDefault="00D2686B" w:rsidP="00287C21" w:rsidR="00D26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-primljeno 19. 12.2005., broj Z-7735/05,</w:t>
      </w:r>
    </w:p>
    <w:p w:rsidRDefault="00D2686B" w:rsidP="00287C21" w:rsidR="00D26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9.12.2009., broj Z-6984/09,</w:t>
      </w:r>
    </w:p>
    <w:p w:rsidRDefault="00D2686B" w:rsidP="00287C21" w:rsidR="00D26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23.10.2010., broj Z-7461/10,</w:t>
      </w:r>
    </w:p>
    <w:p w:rsidRDefault="00D2686B" w:rsidP="00287C21" w:rsidR="00D26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18.01.2011., broj Z-400/11,</w:t>
      </w:r>
    </w:p>
    <w:p w:rsidRDefault="00D2686B" w:rsidP="00287C21" w:rsidR="00D26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23.11.2011., broj Z-6764/11,</w:t>
      </w:r>
    </w:p>
    <w:p w:rsidRDefault="00D2686B" w:rsidP="00287C21" w:rsidR="00D268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20.02.2017., broj Z-1507/2017.</w:t>
      </w:r>
    </w:p>
    <w:p w:rsidRDefault="00D2686B" w:rsidP="00D2686B" w:rsidR="00D2686B">
      <w:pPr>
        <w:rPr>
          <w:rFonts w:cs="Times New Roman" w:hAnsi="Times New Roman" w:ascii="Times New Roman"/>
          <w:sz w:val="24"/>
          <w:szCs w:val="24"/>
        </w:rPr>
      </w:pPr>
    </w:p>
    <w:p w:rsidRDefault="00287C21" w:rsidP="00287C21" w:rsidR="00287C21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19. listopada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287C21" w:rsidP="00287C21" w:rsidR="00287C21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287C21" w:rsidP="00287C21" w:rsidR="00287C21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87C21" w:rsidP="00287C21" w:rsidR="00287C21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287C21" w:rsidP="00287C21" w:rsidR="00287C21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87C21" w:rsidP="00287C21" w:rsidR="00287C21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287C21" w:rsidP="00287C21" w:rsidR="00287C21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287C21" w:rsidP="00287C21" w:rsidR="00287C2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87C21" w:rsidP="00287C21" w:rsidR="00287C21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87C21" w:rsidP="00287C21" w:rsidR="00287C21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87C21" w:rsidP="00287C21" w:rsidR="00287C21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287C21" w:rsidP="00D2686B" w:rsidR="00287C21">
      <w:pPr>
        <w:rPr>
          <w:rFonts w:cs="Times New Roman" w:hAnsi="Times New Roman" w:ascii="Times New Roman"/>
          <w:sz w:val="24"/>
          <w:szCs w:val="24"/>
        </w:rPr>
      </w:pPr>
    </w:p>
    <w:p w:rsidRDefault="00287C21" w:rsidP="00287C21" w:rsidR="00287C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287C21" w:rsidP="00287C21" w:rsidR="00287C21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E7FBA" w:rsidP="00287C21" w:rsidR="00AE7FB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</w:t>
      </w:r>
      <w:r w:rsidR="00B779FC">
        <w:rPr>
          <w:rFonts w:hAnsi="Times New Roman" w:ascii="Times New Roman"/>
          <w:sz w:val="24"/>
          <w:szCs w:val="24"/>
        </w:rPr>
        <w:t>Čakovcu, Zemljišno-knjižni odjel, R. Boškovića 18,</w:t>
      </w:r>
    </w:p>
    <w:p w:rsidRDefault="00287C21" w:rsidP="00287C21" w:rsidR="00287C21" w:rsidRPr="0045798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5798A"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287C21" w:rsidP="00287C21" w:rsidR="00287C21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 Tomislav Đuričin, Varaždin, Dravska Poljana 1,</w:t>
      </w:r>
    </w:p>
    <w:p w:rsidRDefault="00287C21" w:rsidP="00287C21" w:rsidR="00287C21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-Kupac, </w:t>
      </w:r>
      <w:r w:rsidR="00AE7FBA">
        <w:rPr>
          <w:rFonts w:hAnsi="Times New Roman" w:ascii="Times New Roman"/>
          <w:sz w:val="24"/>
          <w:szCs w:val="24"/>
        </w:rPr>
        <w:t>Nikola Grabar, Ulica Mihalja Bučića 8, Čakovec, zastupan po punomoćniku Slavku Mitrović, odvjetniku iz Čakovca, Kralja Tomislava 50,</w:t>
      </w:r>
    </w:p>
    <w:p w:rsidRDefault="00287C21" w:rsidP="00287C21" w:rsidR="00287C21" w:rsidRPr="00FB1051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-Razlučni vjerovnik,</w:t>
      </w:r>
      <w:r w:rsidRPr="0045798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Privredna banka Zagreb d.d.</w:t>
      </w:r>
      <w:r w:rsidRPr="00572A2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Radnička cesta 50, Zagreb, zastupan po punomoćniku Davoru Ivančić, odvjetniku iz Čakovca, Park R. Kropeka 1,</w:t>
      </w:r>
    </w:p>
    <w:p w:rsidRDefault="00287C21" w:rsidP="00287C21" w:rsidR="00287C21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-Razlučni vjerovnik, </w:t>
      </w:r>
      <w:r w:rsidRPr="00002EE7">
        <w:rPr>
          <w:rFonts w:hAnsi="Times New Roman" w:ascii="Times New Roman"/>
          <w:sz w:val="24"/>
          <w:szCs w:val="24"/>
        </w:rPr>
        <w:t>Republika Hrvatska, Ministarstvo financija, Porezna uprava, Područni ured Sjeverna Hrvatska, Ispostava Čakovec, O. Keršovanija 11, zastupana po Županijskom državnom odvjetništvu u Varaždinu, Građansko-upravnom odjelu Varaždin, B. Radić 2,</w:t>
      </w:r>
    </w:p>
    <w:p w:rsidRDefault="00AE7FBA" w:rsidP="00287C21" w:rsidR="00AE7FB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-Razlučni vjerovnik, Zaštita inženjering konzalting d.o.o., Fra Pavla Pelizzera 24a, Rovinj,</w:t>
      </w:r>
    </w:p>
    <w:p w:rsidRDefault="00287C21" w:rsidP="00287C21" w:rsidR="00287C2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7C21" w:rsidP="00D2686B" w:rsidR="00287C21">
      <w:pPr>
        <w:rPr>
          <w:rFonts w:cs="Times New Roman" w:hAnsi="Times New Roman" w:ascii="Times New Roman"/>
          <w:sz w:val="24"/>
          <w:szCs w:val="24"/>
        </w:rPr>
      </w:pPr>
    </w:p>
    <w:p w:rsidRDefault="00287C21" w:rsidP="00D2686B" w:rsidR="00287C21">
      <w:pPr>
        <w:rPr>
          <w:rFonts w:cs="Times New Roman" w:hAnsi="Times New Roman" w:ascii="Times New Roman"/>
          <w:sz w:val="24"/>
          <w:szCs w:val="24"/>
        </w:rPr>
      </w:pPr>
    </w:p>
    <w:p w:rsidRDefault="00D2686B" w:rsidP="00D2686B" w:rsidR="00D2686B">
      <w:pPr>
        <w:rPr>
          <w:rFonts w:cs="Times New Roman" w:hAnsi="Times New Roman" w:ascii="Times New Roman"/>
          <w:sz w:val="24"/>
          <w:szCs w:val="24"/>
        </w:rPr>
      </w:pPr>
    </w:p>
    <w:sectPr w:rsidR="00D268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43398"/>
    <w:multiLevelType w:val="hybridMultilevel"/>
    <w:tmpl w:val="D4F8E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3A43"/>
    <w:rsid w:val="00287C21"/>
    <w:rsid w:val="004B3A43"/>
    <w:rsid w:val="00AE7FBA"/>
    <w:rsid w:val="00B779FC"/>
    <w:rsid w:val="00C85419"/>
    <w:rsid w:val="00D2686B"/>
    <w:rsid w:val="00F2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7C2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C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7C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12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512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512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512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7C2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C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7C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1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51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51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51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7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  <item>Slavko Mitrović, Kralja Tomislava 50,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  <item>Slavko Mitrović, Kralja Tomislava 50,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  <item>Slavko Mitrović, Kralja Tomislava 50,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  <item>Slavko Mitrović, Kralja Tomislava 50,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  <item>Slavko Mitrović, Kralja Tomislava 50,40000 Čakovec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  <item>Slavko Mitrović, Kralja Tomislava 50,40000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St-533/2011-133</izvorni_sadrzaj>
    <derivirana_varijabla naziv="DomainObject.PredzadnjaOdlukaIzPredmeta.Oznaka_1">St-533/2011-133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1888</properties:Characters>
  <properties:Lines>59</properties:Lines>
  <properties:Paragraphs>27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2018-10-18T13:32:00Z</dcterms:created>
  <dc:creator>Ksenija Flack Makitan</dc:creator>
  <cp:lastModifiedBy>Lea Rogina</cp:lastModifiedBy>
  <cp:lastPrinted>2018-10-19T07:47:00Z</cp:lastPrinted>
  <dcterms:modified xmlns:xsi="http://www.w3.org/2001/XMLSchema-instance" xsi:type="dcterms:W3CDTF">2018-10-19T07:49:00Z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(elektoring grabar predaja.docx)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