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595f" w14:paraId="d6c595f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37658" w:rsidP="009136E9" w:rsidR="00537658">
      <w:pPr>
        <w:ind w:firstLine="708" w:left="5664"/>
        <w:jc w:val="right"/>
        <w:rPr>
          <w:b/>
        </w:rPr>
      </w:pPr>
    </w:p>
    <w:p w:rsidRDefault="00844F17" w:rsidP="009136E9" w:rsidR="009136E9" w:rsidRPr="00A152AA">
      <w:pPr>
        <w:ind w:firstLine="708" w:left="5664"/>
        <w:jc w:val="right"/>
      </w:pPr>
      <w:r w:rsidRPr="005F3621">
        <w:rPr>
          <w:b/>
        </w:rPr>
        <w:tab/>
      </w:r>
      <w:r w:rsidR="009136E9" w:rsidRPr="00A152AA">
        <w:rPr>
          <w:lang w:val="pt-BR"/>
        </w:rPr>
        <w:t>40.St-1033/11</w:t>
      </w:r>
    </w:p>
    <w:p w:rsidRDefault="009136E9" w:rsidP="009136E9" w:rsidR="009136E9">
      <w:pPr>
        <w:jc w:val="right"/>
      </w:pPr>
    </w:p>
    <w:p w:rsidRDefault="00537658" w:rsidP="009136E9" w:rsidR="00537658">
      <w:pPr>
        <w:jc w:val="right"/>
      </w:pPr>
    </w:p>
    <w:p w:rsidRDefault="0081193A" w:rsidP="009136E9" w:rsidR="0081193A" w:rsidRPr="00A152AA">
      <w:pPr>
        <w:jc w:val="right"/>
      </w:pPr>
    </w:p>
    <w:p w:rsidRDefault="009136E9" w:rsidP="009136E9" w:rsidR="009136E9" w:rsidRPr="00A152AA">
      <w:pPr>
        <w:jc w:val="center"/>
        <w:rPr>
          <w:b/>
        </w:rPr>
      </w:pPr>
      <w:r w:rsidRPr="00A152AA">
        <w:t>R E P U B L I K A  H R V A T S K A</w:t>
      </w:r>
    </w:p>
    <w:p w:rsidRDefault="009136E9" w:rsidP="009136E9" w:rsidR="009136E9" w:rsidRPr="00A152AA">
      <w:pPr>
        <w:jc w:val="center"/>
      </w:pPr>
      <w:r w:rsidRPr="00A152AA">
        <w:t>R J E Š E NJ E</w:t>
      </w:r>
    </w:p>
    <w:p w:rsidRDefault="009136E9" w:rsidP="009136E9" w:rsidR="009136E9" w:rsidRPr="00A152AA">
      <w:pPr>
        <w:jc w:val="center"/>
        <w:rPr>
          <w:b/>
        </w:rPr>
      </w:pPr>
    </w:p>
    <w:p w:rsidRDefault="009136E9" w:rsidP="009136E9" w:rsidR="009136E9" w:rsidRPr="00A152AA">
      <w:pPr>
        <w:jc w:val="both"/>
      </w:pPr>
      <w:r w:rsidRPr="00A152AA">
        <w:t xml:space="preserve">  </w:t>
      </w:r>
      <w:r w:rsidRPr="00A152AA">
        <w:tab/>
        <w:t xml:space="preserve">TRGOVAČKI SUD U ZAGREBU po sucu Anti Galiću, kao stečajnom sucu, u stečajnom postupku nad dužnikom dužnikom HIRON d.o.o. u stečaju, za trgovinu i usluge, Zagreb, Drežnička 34, (OIB 17362094147), dana </w:t>
      </w:r>
      <w:r w:rsidR="00B94F2A">
        <w:t>20</w:t>
      </w:r>
      <w:r w:rsidR="00262AED">
        <w:t>.studenog</w:t>
      </w:r>
      <w:r w:rsidRPr="00A152AA">
        <w:t xml:space="preserve"> 201</w:t>
      </w:r>
      <w:r>
        <w:t>8</w:t>
      </w:r>
      <w:r w:rsidRPr="00A152AA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303A88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E8674F" w:rsidP="00E8674F" w:rsidR="00B50E45">
      <w:pPr>
        <w:tabs>
          <w:tab w:pos="0" w:val="left"/>
        </w:tabs>
        <w:jc w:val="both"/>
      </w:pPr>
      <w:r>
        <w:tab/>
        <w:t xml:space="preserve">I.  </w:t>
      </w:r>
      <w:r w:rsidR="005866EA">
        <w:t xml:space="preserve">Stečajnom upravitelju </w:t>
      </w:r>
      <w:r w:rsidR="00262AED">
        <w:t xml:space="preserve">Zdravku Mitaku iz Zagreba, Zelenjak 53.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Pr="00A152AA">
        <w:t>HIRON d.o.o. u stečaju, za trgovinu i usluge, Zagreb, Drežnička 34, (OIB 17362094147)</w:t>
      </w:r>
      <w:r w:rsidR="005866EA">
        <w:t xml:space="preserve"> </w:t>
      </w:r>
      <w:r w:rsidR="00B50E45">
        <w:t xml:space="preserve">u bruto iznosu od </w:t>
      </w:r>
      <w:r>
        <w:t>16.000,12 kn</w:t>
      </w:r>
    </w:p>
    <w:p w:rsidRDefault="00E8674F" w:rsidP="005866EA" w:rsidR="005866EA" w:rsidRPr="00ED1A28">
      <w:pPr>
        <w:ind w:firstLine="720"/>
        <w:jc w:val="both"/>
      </w:pPr>
      <w:r>
        <w:t xml:space="preserve">II. </w:t>
      </w:r>
      <w:r w:rsidR="00456954">
        <w:t>D</w:t>
      </w:r>
      <w:r w:rsidR="000B31EA">
        <w:t>jelomično se o</w:t>
      </w:r>
      <w:r>
        <w:t xml:space="preserve">dbija </w:t>
      </w:r>
      <w:r w:rsidR="002229E0">
        <w:t xml:space="preserve">zahtjev za određivanje nagrade </w:t>
      </w:r>
      <w:r w:rsidR="00456954">
        <w:t>s</w:t>
      </w:r>
      <w:r>
        <w:t>tečajn</w:t>
      </w:r>
      <w:r w:rsidR="00456954">
        <w:t>og</w:t>
      </w:r>
      <w:r>
        <w:t xml:space="preserve"> upravitelj</w:t>
      </w:r>
      <w:r w:rsidR="00456954">
        <w:t xml:space="preserve">a </w:t>
      </w:r>
      <w:r>
        <w:t>Zdravk</w:t>
      </w:r>
      <w:r w:rsidR="0041522E">
        <w:t>a</w:t>
      </w:r>
      <w:r>
        <w:t xml:space="preserve"> Mitak</w:t>
      </w:r>
      <w:r w:rsidR="00456954">
        <w:t>a</w:t>
      </w:r>
      <w:r>
        <w:t xml:space="preserve"> iz Zagreba,</w:t>
      </w:r>
      <w:r w:rsidR="00456954">
        <w:t xml:space="preserve"> </w:t>
      </w:r>
      <w:r w:rsidR="00B55605">
        <w:t>u odnosu na zahtjev za uvećanje nagrade iz toč.I rješenja za 7,5% osnovom troškova obveznih doprinosa za zdravstveno osiguranje</w:t>
      </w:r>
      <w:r w:rsidR="000B31EA">
        <w:t xml:space="preserve"> </w:t>
      </w:r>
      <w:r w:rsidR="00B55605"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229E0">
        <w:t>15.ožujka</w:t>
      </w:r>
      <w:r>
        <w:t xml:space="preserve"> 201</w:t>
      </w:r>
      <w:r w:rsidR="002229E0">
        <w:t>8</w:t>
      </w:r>
      <w:r>
        <w:t xml:space="preserve">. stečajni je upravitelj obavijestio stečajnog suca kako je unovčio cjelokupnu imovinu stečajnog dužnika, u ukupnom iznosu od </w:t>
      </w:r>
      <w:r w:rsidR="002229E0">
        <w:t>100.001,00</w:t>
      </w:r>
      <w:r w:rsidR="007D5746">
        <w:t xml:space="preserve"> </w:t>
      </w:r>
      <w:r>
        <w:t>kn, predložio</w:t>
      </w:r>
      <w:r w:rsidR="00B9335D">
        <w:t xml:space="preserve"> je</w:t>
      </w:r>
      <w:r>
        <w:t xml:space="preserve"> određivanje nagrade</w:t>
      </w:r>
      <w:r w:rsidR="002229E0">
        <w:t xml:space="preserve"> u iznosu 16.000,00 kn</w:t>
      </w:r>
      <w:r w:rsidR="008E7437">
        <w:t>, te uvećanje nagrade za 7,5% osnovom troškova obveznih doprinosa za zdravstveno osiguranje</w:t>
      </w:r>
      <w:r w:rsidR="00F6621A">
        <w:t xml:space="preserve"> sukladno odredbama Zakona o doprinosima koji je u obvezi platiti isplatitelj, stečajni dužnik kod ispla</w:t>
      </w:r>
      <w:r w:rsidR="00B9335D">
        <w:t>t</w:t>
      </w:r>
      <w:r w:rsidR="00F6621A">
        <w:t xml:space="preserve">e </w:t>
      </w:r>
      <w:r w:rsidR="00B9335D">
        <w:t>bruto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B94F2A" w:rsidP="005866EA" w:rsidR="00B9335D" w:rsidRPr="00B9335D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B9335D" w:rsidRPr="00B9335D">
        <w:rPr>
          <w:u w:val="single"/>
        </w:rPr>
        <w:t xml:space="preserve"> odnosu na toč.I</w:t>
      </w:r>
      <w:r w:rsidR="00B9335D">
        <w:rPr>
          <w:u w:val="single"/>
        </w:rPr>
        <w:t xml:space="preserve"> r</w:t>
      </w:r>
      <w:r>
        <w:rPr>
          <w:u w:val="single"/>
        </w:rPr>
        <w:t>j</w:t>
      </w:r>
      <w:r w:rsidR="00B9335D">
        <w:rPr>
          <w:u w:val="single"/>
        </w:rPr>
        <w:t>ešenja</w:t>
      </w:r>
      <w:r w:rsidR="00B9335D" w:rsidRPr="00B9335D">
        <w:rPr>
          <w:u w:val="single"/>
        </w:rPr>
        <w:t xml:space="preserve"> </w:t>
      </w: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071753">
        <w:t>27.srpnja 2011</w:t>
      </w:r>
      <w:r w:rsidR="006824E3">
        <w:t>.</w:t>
      </w:r>
      <w:r>
        <w:t>) na snagu stupio Stečajni zakon (N.N. br.71/15</w:t>
      </w:r>
      <w:r w:rsidR="006824E3">
        <w:t xml:space="preserve"> i 104/17</w:t>
      </w:r>
      <w:r w:rsidR="00B94F2A">
        <w:t>, dalje: SZ 15</w:t>
      </w:r>
      <w:r>
        <w:t>), te Uredbe o kriterijima i načinu obračuna i plaćanja nagrada stečajnim upraviteljima (N.N. br. 105/15., dalje: Uredba)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lastRenderedPageBreak/>
        <w:t xml:space="preserve">Kako je ovaj stečajni postupak pokrenut </w:t>
      </w:r>
      <w:r w:rsidR="00071753">
        <w:t>27.srpnja</w:t>
      </w:r>
      <w:r>
        <w:t xml:space="preserve"> 20</w:t>
      </w:r>
      <w:r w:rsidR="007D5746">
        <w:t>1</w:t>
      </w:r>
      <w:r w:rsidR="00071753">
        <w:t>1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006AC1" w:rsidR="005866EA">
      <w:pPr>
        <w:ind w:firstLine="720"/>
        <w:jc w:val="both"/>
      </w:pPr>
      <w:r>
        <w:t>Prema članku 7. Uredbe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E95B2B">
        <w:t>100.001,00 kn</w:t>
      </w:r>
      <w:r>
        <w:t>, to mu primjenom članka 7. Uredbe 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100.000,00 kn    16         16.000,00 kn</w:t>
      </w:r>
    </w:p>
    <w:p w:rsidRDefault="00F90024" w:rsidP="00F90024" w:rsidR="00F90024">
      <w:pPr>
        <w:jc w:val="both"/>
      </w:pPr>
      <w:r>
        <w:t xml:space="preserve">na razliku 100.000,01  do     300.000,00 kn     </w:t>
      </w:r>
      <w:r w:rsidR="00BB4A61">
        <w:t xml:space="preserve">         1,</w:t>
      </w:r>
      <w:r w:rsidR="00410E5C">
        <w:t>00</w:t>
      </w:r>
      <w:r>
        <w:t xml:space="preserve"> kn      12         </w:t>
      </w:r>
      <w:r w:rsidR="00BB4A61">
        <w:t xml:space="preserve">            0</w:t>
      </w:r>
      <w:r w:rsidR="00410E5C">
        <w:t>,</w:t>
      </w:r>
      <w:r w:rsidR="00BB4A61">
        <w:t>12</w:t>
      </w:r>
      <w:r>
        <w:t xml:space="preserve"> kn</w:t>
      </w:r>
    </w:p>
    <w:p w:rsidRDefault="005866EA" w:rsidP="005866EA" w:rsidR="005866EA">
      <w:pPr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iznos od  </w:t>
      </w:r>
      <w:r w:rsidR="00BB4A61">
        <w:t>16.000,12</w:t>
      </w:r>
      <w:r>
        <w:t xml:space="preserve"> kn</w:t>
      </w:r>
    </w:p>
    <w:p w:rsidRDefault="00883FF5" w:rsidP="005866EA" w:rsidR="00883FF5">
      <w:pPr>
        <w:jc w:val="both"/>
      </w:pPr>
    </w:p>
    <w:p w:rsidRDefault="005866EA" w:rsidP="005866EA" w:rsidR="005866EA">
      <w:pPr>
        <w:jc w:val="both"/>
      </w:pPr>
      <w:r>
        <w:tab/>
      </w:r>
      <w:r w:rsidR="00410E5C"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7360EC">
        <w:t>100.001,00</w:t>
      </w:r>
      <w:r w:rsidR="00391C76">
        <w:t xml:space="preserve"> kn temeljem članka 7.  Uredbe </w:t>
      </w:r>
      <w:r>
        <w:t xml:space="preserve">stečajnom upravitelju pripada nagrada u bruto iznos od </w:t>
      </w:r>
      <w:r w:rsidR="007360EC">
        <w:t>16.000,12 kn</w:t>
      </w:r>
    </w:p>
    <w:p w:rsidRDefault="007360EC" w:rsidP="005866EA" w:rsidR="007360EC">
      <w:pPr>
        <w:ind w:firstLine="720"/>
        <w:jc w:val="both"/>
      </w:pPr>
    </w:p>
    <w:p w:rsidRDefault="007360EC" w:rsidP="007360EC" w:rsidR="007360EC">
      <w:pPr>
        <w:ind w:firstLine="708"/>
        <w:jc w:val="both"/>
      </w:pPr>
    </w:p>
    <w:p w:rsidRDefault="008B783F" w:rsidP="007360EC" w:rsidR="007360EC" w:rsidRPr="007360EC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7360EC" w:rsidRPr="007360EC">
        <w:rPr>
          <w:u w:val="single"/>
        </w:rPr>
        <w:t xml:space="preserve"> odn</w:t>
      </w:r>
      <w:r>
        <w:rPr>
          <w:u w:val="single"/>
        </w:rPr>
        <w:t>o</w:t>
      </w:r>
      <w:r w:rsidR="007360EC" w:rsidRPr="007360EC">
        <w:rPr>
          <w:u w:val="single"/>
        </w:rPr>
        <w:t>su na toč.II rješenja</w:t>
      </w:r>
    </w:p>
    <w:p w:rsidRDefault="007360EC" w:rsidP="007360EC" w:rsidR="008B783F">
      <w:pPr>
        <w:ind w:firstLine="708"/>
        <w:jc w:val="both"/>
      </w:pPr>
      <w:r>
        <w:t>Prema odredbi članka 15. Uredbe svi iznosi koji se primjenjuju Uredbom su bruto iznosi</w:t>
      </w:r>
      <w:r w:rsidR="008B783F">
        <w:t>, to jest iznosi prije odbitka pripadajućih doprinosa iz osnovice, poreza ili drugih naknada</w:t>
      </w:r>
      <w:r>
        <w:t>.</w:t>
      </w:r>
    </w:p>
    <w:p w:rsidRDefault="0049524D" w:rsidP="007360EC" w:rsidR="00E21C96">
      <w:pPr>
        <w:ind w:firstLine="708"/>
        <w:jc w:val="both"/>
      </w:pPr>
      <w:r>
        <w:t xml:space="preserve">U osnovi, porezi na nagradu padaju na teret stečajnog dužnika. Međutim, </w:t>
      </w:r>
      <w:r w:rsidR="000B083C">
        <w:t xml:space="preserve">Uredbom </w:t>
      </w:r>
      <w:r w:rsidR="00434A8F">
        <w:t xml:space="preserve">nije </w:t>
      </w:r>
      <w:r w:rsidR="000B083C">
        <w:t xml:space="preserve">propisana </w:t>
      </w:r>
      <w:r w:rsidR="00434A8F">
        <w:t xml:space="preserve">mogućnost uvećanja </w:t>
      </w:r>
      <w:r w:rsidR="000B083C">
        <w:t>nagrade</w:t>
      </w:r>
      <w:r w:rsidR="00434A8F">
        <w:t xml:space="preserve"> ako je stečajni upravitelj radi nagrade obveznik </w:t>
      </w:r>
      <w:r w:rsidR="00B37CA6">
        <w:lastRenderedPageBreak/>
        <w:t xml:space="preserve">dodatnog </w:t>
      </w:r>
      <w:r w:rsidR="006B32D0">
        <w:t xml:space="preserve">(posebnog) </w:t>
      </w:r>
      <w:r w:rsidR="00434A8F">
        <w:t>poreza</w:t>
      </w:r>
      <w:r w:rsidR="00B37CA6">
        <w:t>,</w:t>
      </w:r>
      <w:r w:rsidR="00434A8F">
        <w:t xml:space="preserve"> odnosno nije propisan</w:t>
      </w:r>
      <w:r w:rsidR="00E21C96">
        <w:t xml:space="preserve">a mogućnost plaćanja </w:t>
      </w:r>
      <w:r w:rsidR="00B37CA6">
        <w:t xml:space="preserve">tog </w:t>
      </w:r>
      <w:r w:rsidR="006B32D0">
        <w:t xml:space="preserve">dodatnog </w:t>
      </w:r>
      <w:r w:rsidR="00E21C96">
        <w:t>poreza na nagradu na teret stečajnog dužnika.</w:t>
      </w:r>
    </w:p>
    <w:p w:rsidRDefault="00FD2733" w:rsidP="0081193A" w:rsidR="007360EC">
      <w:pPr>
        <w:ind w:firstLine="708"/>
        <w:jc w:val="both"/>
      </w:pPr>
      <w:r>
        <w:t xml:space="preserve">Kako je dakle u odnosu na plaćanje nagrade </w:t>
      </w:r>
      <w:r w:rsidR="002612B2">
        <w:t xml:space="preserve">stečajnim upraviteljima, te plaćanje poreza na tu nagradu Uredba lex specialis, te kako Uredbom nije propisana mogućnost plaćanja </w:t>
      </w:r>
      <w:r w:rsidR="0081193A">
        <w:t xml:space="preserve">posebnog </w:t>
      </w:r>
      <w:r w:rsidR="002612B2">
        <w:t xml:space="preserve">poreza na nagradu na teret stečajnog dužnika </w:t>
      </w:r>
      <w:r w:rsidR="0081193A">
        <w:t xml:space="preserve">rješeno je kao pod toč.II. </w:t>
      </w:r>
    </w:p>
    <w:p w:rsidRDefault="005866EA" w:rsidP="005866EA" w:rsidR="005866EA">
      <w:pPr>
        <w:jc w:val="center"/>
      </w:pPr>
    </w:p>
    <w:p w:rsidRDefault="006B32D0" w:rsidP="005866EA" w:rsidR="006B32D0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6B32D0">
        <w:t>20.studenog</w:t>
      </w:r>
      <w:r>
        <w:t xml:space="preserve"> 201</w:t>
      </w:r>
      <w:r w:rsidR="001E4A11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FF0307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A5FCB" w:rsidP="00422EE0" w:rsidR="00DA5FCB">
      <w:pPr>
        <w:jc w:val="both"/>
      </w:pPr>
    </w:p>
    <w:p w:rsidRDefault="00FF0307" w:rsidP="00FF0307" w:rsidR="00FF0307">
      <w:pPr>
        <w:ind w:firstLine="708" w:left="3540"/>
        <w:jc w:val="both"/>
      </w:pPr>
      <w:r>
        <w:t>Za točnost otpravka, ovlašteni službenik:</w:t>
      </w:r>
    </w:p>
    <w:p w:rsidRDefault="00FF0307" w:rsidP="00FF0307" w:rsidR="003E2896" w:rsidRPr="00F869E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3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56CB" w:rsidP="003756CB" w:rsidR="00C2261C">
    <w:pPr>
      <w:pStyle w:val="Zaglavlje"/>
      <w:ind w:left="708"/>
    </w:pPr>
    <w:r>
      <w:tab/>
    </w:r>
    <w:r>
      <w:tab/>
    </w:r>
    <w:r w:rsidR="00DA5FCB">
      <w:t>40. St-1033/11</w:t>
    </w:r>
    <w:r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>
      <w:t>1394</w:t>
    </w:r>
    <w:r w:rsidR="00791B32">
      <w:t>/1</w:t>
    </w:r>
    <w:r>
      <w:t>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2561"/>
    <w:rsid w:val="00071753"/>
    <w:rsid w:val="0007620B"/>
    <w:rsid w:val="00086650"/>
    <w:rsid w:val="00087C90"/>
    <w:rsid w:val="00096B4E"/>
    <w:rsid w:val="000A759B"/>
    <w:rsid w:val="000B083C"/>
    <w:rsid w:val="000B31EA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229E0"/>
    <w:rsid w:val="002251CD"/>
    <w:rsid w:val="0024046F"/>
    <w:rsid w:val="00243B55"/>
    <w:rsid w:val="002452F2"/>
    <w:rsid w:val="00245E5F"/>
    <w:rsid w:val="00253495"/>
    <w:rsid w:val="002612B2"/>
    <w:rsid w:val="00262AED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03A88"/>
    <w:rsid w:val="00317F97"/>
    <w:rsid w:val="00325C88"/>
    <w:rsid w:val="0034310D"/>
    <w:rsid w:val="00354188"/>
    <w:rsid w:val="00354F39"/>
    <w:rsid w:val="003756CB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22E"/>
    <w:rsid w:val="00434A8F"/>
    <w:rsid w:val="00456954"/>
    <w:rsid w:val="004721ED"/>
    <w:rsid w:val="00491AB1"/>
    <w:rsid w:val="0049524D"/>
    <w:rsid w:val="004A0F64"/>
    <w:rsid w:val="004F6050"/>
    <w:rsid w:val="00505654"/>
    <w:rsid w:val="0051464C"/>
    <w:rsid w:val="00520D93"/>
    <w:rsid w:val="00524570"/>
    <w:rsid w:val="00525876"/>
    <w:rsid w:val="00537658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824E3"/>
    <w:rsid w:val="00690CC2"/>
    <w:rsid w:val="0069472B"/>
    <w:rsid w:val="006B32D0"/>
    <w:rsid w:val="006C0093"/>
    <w:rsid w:val="006C116B"/>
    <w:rsid w:val="006E2618"/>
    <w:rsid w:val="0070616F"/>
    <w:rsid w:val="0072602F"/>
    <w:rsid w:val="007343D3"/>
    <w:rsid w:val="007360EC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193A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B783F"/>
    <w:rsid w:val="008E7437"/>
    <w:rsid w:val="008F05A9"/>
    <w:rsid w:val="00901B73"/>
    <w:rsid w:val="009136E9"/>
    <w:rsid w:val="009222E9"/>
    <w:rsid w:val="0092396E"/>
    <w:rsid w:val="00926B2C"/>
    <w:rsid w:val="00943683"/>
    <w:rsid w:val="009439CA"/>
    <w:rsid w:val="00973D51"/>
    <w:rsid w:val="009B03D0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7CA6"/>
    <w:rsid w:val="00B465E2"/>
    <w:rsid w:val="00B50E45"/>
    <w:rsid w:val="00B5356F"/>
    <w:rsid w:val="00B55605"/>
    <w:rsid w:val="00B57AF7"/>
    <w:rsid w:val="00B57FBD"/>
    <w:rsid w:val="00B902ED"/>
    <w:rsid w:val="00B9335D"/>
    <w:rsid w:val="00B94F2A"/>
    <w:rsid w:val="00BB4A61"/>
    <w:rsid w:val="00BE45F4"/>
    <w:rsid w:val="00C058C9"/>
    <w:rsid w:val="00C12DF9"/>
    <w:rsid w:val="00C22123"/>
    <w:rsid w:val="00C2261C"/>
    <w:rsid w:val="00C35162"/>
    <w:rsid w:val="00C41981"/>
    <w:rsid w:val="00C4533D"/>
    <w:rsid w:val="00C50F38"/>
    <w:rsid w:val="00C8128F"/>
    <w:rsid w:val="00C84A8C"/>
    <w:rsid w:val="00C93351"/>
    <w:rsid w:val="00CA29DB"/>
    <w:rsid w:val="00CB2F05"/>
    <w:rsid w:val="00CB4554"/>
    <w:rsid w:val="00CB7414"/>
    <w:rsid w:val="00CD3D2C"/>
    <w:rsid w:val="00CD3FFC"/>
    <w:rsid w:val="00CD4A64"/>
    <w:rsid w:val="00CD7F3C"/>
    <w:rsid w:val="00CE1C67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A029C"/>
    <w:rsid w:val="00DA5FCB"/>
    <w:rsid w:val="00DB2501"/>
    <w:rsid w:val="00DB2873"/>
    <w:rsid w:val="00DD5D5D"/>
    <w:rsid w:val="00DD7BB0"/>
    <w:rsid w:val="00E00585"/>
    <w:rsid w:val="00E04F68"/>
    <w:rsid w:val="00E2104F"/>
    <w:rsid w:val="00E21C96"/>
    <w:rsid w:val="00E25F85"/>
    <w:rsid w:val="00E60F0B"/>
    <w:rsid w:val="00E63731"/>
    <w:rsid w:val="00E71B72"/>
    <w:rsid w:val="00E749A5"/>
    <w:rsid w:val="00E8674F"/>
    <w:rsid w:val="00E86A79"/>
    <w:rsid w:val="00E87AED"/>
    <w:rsid w:val="00E95B2B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6621A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4CB1"/>
    <w:rsid w:val="00FE19D9"/>
    <w:rsid w:val="00FE7440"/>
    <w:rsid w:val="00FF0307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Josipa Kuća</izvorni_sadrzaj>
    <derivirana_varijabla naziv="DomainObject.Predmet.StrankaFormated_1">  VJEROVNICI; Josipa Kuća</derivirana_varijabla>
  </DomainObject.Predmet.StrankaFormated>
  <DomainObject.Predmet.StrankaFormatedOIB>
    <izvorni_sadrzaj>  VJEROVNICI; Josipa Kuća, OIB 44799444868</izvorni_sadrzaj>
    <derivirana_varijabla naziv="DomainObject.Predmet.StrankaFormatedOIB_1">  VJEROVNICI; Josipa Kuća, OIB 44799444868</derivirana_varijabla>
  </DomainObject.Predmet.StrankaFormatedOIB>
  <DomainObject.Predmet.StrankaFormatedWithAdress>
    <izvorni_sadrzaj> VJEROVNICI; Josipa Kuća</izvorni_sadrzaj>
    <derivirana_varijabla naziv="DomainObject.Predmet.StrankaFormatedWithAdress_1"> VJEROVNICI; Josipa Kuća</derivirana_varijabla>
  </DomainObject.Predmet.StrankaFormatedWithAdress>
  <DomainObject.Predmet.StrankaFormatedWithAdressOIB>
    <izvorni_sadrzaj> VJEROVNICI; Josipa Kuća, OIB 44799444868</izvorni_sadrzaj>
    <derivirana_varijabla naziv="DomainObject.Predmet.StrankaFormatedWithAdressOIB_1"> VJEROVNICI; Josipa Kuća, OIB 44799444868</derivirana_varijabla>
  </DomainObject.Predmet.StrankaFormatedWithAdressOIB>
  <DomainObject.Predmet.StrankaWithAdress>
    <izvorni_sadrzaj>VJEROVNICI ,Josipa Kuća </izvorni_sadrzaj>
    <derivirana_varijabla naziv="DomainObject.Predmet.StrankaWithAdress_1">VJEROVNICI ,Josipa Kuća </derivirana_varijabla>
  </DomainObject.Predmet.StrankaWithAdress>
  <DomainObject.Predmet.StrankaWithAdressOIB>
    <izvorni_sadrzaj>VJEROVNICI,Josipa Kuća, OIB 44799444868</izvorni_sadrzaj>
    <derivirana_varijabla naziv="DomainObject.Predmet.StrankaWithAdressOIB_1">VJEROVNICI,Josipa Kuća, OIB 44799444868</derivirana_varijabla>
  </DomainObject.Predmet.StrankaWithAdressOIB>
  <DomainObject.Predmet.StrankaNazivFormated>
    <izvorni_sadrzaj>VJEROVNICI,Josipa Kuća</izvorni_sadrzaj>
    <derivirana_varijabla naziv="DomainObject.Predmet.StrankaNazivFormated_1">VJEROVNICI,Josipa Kuća</derivirana_varijabla>
  </DomainObject.Predmet.StrankaNazivFormated>
  <DomainObject.Predmet.StrankaNazivFormatedOIB>
    <izvorni_sadrzaj>VJEROVNICI,Josipa Kuća, OIB 44799444868</izvorni_sadrzaj>
    <derivirana_varijabla naziv="DomainObject.Predmet.StrankaNazivFormatedOIB_1">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VJEROVNICI</item>
      <item>Josipa Kuća</item>
    </izvorni_sadrzaj>
    <derivirana_varijabla naziv="DomainObject.Predmet.StrankaListFormated_1">
      <item>VJEROVNICI</item>
      <item>Josipa Kuća</item>
    </derivirana_varijabla>
  </DomainObject.Predmet.StrankaListFormated>
  <DomainObject.Predmet.StrankaListFormatedOIB>
    <izvorni_sadrzaj>
      <item>VJEROVNICI</item>
      <item>Josipa Kuća, OIB 44799444868</item>
    </izvorni_sadrzaj>
    <derivirana_varijabla naziv="DomainObject.Predmet.StrankaListFormatedOIB_1">
      <item>VJEROVNICI</item>
      <item>Josipa Kuća, OIB 44799444868</item>
    </derivirana_varijabla>
  </DomainObject.Predmet.StrankaListFormatedOIB>
  <DomainObject.Predmet.StrankaListFormatedWithAdress>
    <izvorni_sadrzaj>
      <item>VJEROVNICI</item>
      <item>Josipa Kuća</item>
    </izvorni_sadrzaj>
    <derivirana_varijabla naziv="DomainObject.Predmet.StrankaListFormatedWithAdress_1">
      <item>VJEROVNICI</item>
      <item>Josipa Kuća</item>
    </derivirana_varijabla>
  </DomainObject.Predmet.StrankaListFormatedWithAdress>
  <DomainObject.Predmet.StrankaListFormatedWithAdressOIB>
    <izvorni_sadrzaj>
      <item>VJEROVNICI</item>
      <item>Josipa Kuća, OIB 44799444868</item>
    </izvorni_sadrzaj>
    <derivirana_varijabla naziv="DomainObject.Predmet.StrankaListFormatedWithAdressOIB_1">
      <item>VJEROVNICI</item>
      <item>Josipa Kuća, OIB 44799444868</item>
    </derivirana_varijabla>
  </DomainObject.Predmet.StrankaListFormatedWithAdressOIB>
  <DomainObject.Predmet.StrankaListNazivFormated>
    <izvorni_sadrzaj>
      <item>VJEROVNICI</item>
      <item>Josipa Kuća</item>
    </izvorni_sadrzaj>
    <derivirana_varijabla naziv="DomainObject.Predmet.StrankaListNazivFormated_1">
      <item>VJEROVNICI</item>
      <item>Josipa Kuća</item>
    </derivirana_varijabla>
  </DomainObject.Predmet.StrankaListNazivFormated>
  <DomainObject.Predmet.StrankaListNazivFormatedOIB>
    <izvorni_sadrzaj>
      <item>VJEROVNICI</item>
      <item>Josipa Kuća, OIB 44799444868</item>
    </izvorni_sadrzaj>
    <derivirana_varijabla naziv="DomainObject.Predmet.StrankaListNazivFormatedOIB_1"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St-1033/2011-181</izvorni_sadrzaj>
    <derivirana_varijabla naziv="DomainObject.Predmet.OdlukaRjesenje.Oznaka_1">St-1033/2011-181</derivirana_varijabla>
  </DomainObject.Predmet.OdlukaRjesenje.Oznaka>
  <DomainObject.Predmet.SudioniciListNaziv>
    <izvorni_sadrzaj>
      <item>DRAŽEN DELAČ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St-1033/2011-181</izvorni_sadrzaj>
    <derivirana_varijabla naziv="DomainObject.PredzadnjaOdlukaIzPredmeta.Oznaka_1">St-1033/2011-181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4231</properties:Characters>
  <properties:Lines>111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2018-11-20T13:35:00Z</dcterms:created>
  <dc:creator>Korisnik</dc:creator>
  <cp:lastModifiedBy>Valentina Delač</cp:lastModifiedBy>
  <cp:lastPrinted>2018-11-20T13:36:00Z</cp:lastPrinted>
  <dcterms:modified xmlns:xsi="http://www.w3.org/2001/XMLSchema-instance" xsi:type="dcterms:W3CDTF">2018-11-20T13:36:00Z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