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fa947" w14:paraId="adfa947" w:rsidRDefault="00BF30CF" w:rsidP="00BF30CF" w:rsidR="00BF30CF">
      <w:pPr>
        <w:jc w:val="right"/>
        <w15:collapsed w:val="false"/>
      </w:pPr>
      <w:r>
        <w:t>Broj: 6 St-</w:t>
      </w:r>
      <w:r w:rsidR="00DA17CF">
        <w:t>136/18-</w:t>
      </w:r>
      <w:r w:rsidR="00C573DB">
        <w:t>15</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6B19FA">
        <w:t xml:space="preserve"> </w:t>
      </w:r>
      <w:r>
        <w:t xml:space="preserve"> I</w:t>
      </w:r>
      <w:r w:rsidR="006B19FA">
        <w:t xml:space="preserve"> </w:t>
      </w:r>
      <w:r>
        <w:t>M</w:t>
      </w:r>
      <w:r w:rsidR="006B19FA">
        <w:t xml:space="preserve"> </w:t>
      </w:r>
      <w:r>
        <w:t>E</w:t>
      </w:r>
      <w:r w:rsidR="006B19FA">
        <w:t xml:space="preserve"> </w:t>
      </w:r>
      <w:r>
        <w:t xml:space="preserve"> R</w:t>
      </w:r>
      <w:r w:rsidR="006B19FA">
        <w:t xml:space="preserve"> </w:t>
      </w:r>
      <w:r>
        <w:t>E</w:t>
      </w:r>
      <w:r w:rsidR="006B19FA">
        <w:t xml:space="preserve"> </w:t>
      </w:r>
      <w:r>
        <w:t>P</w:t>
      </w:r>
      <w:r w:rsidR="006B19FA">
        <w:t xml:space="preserve"> </w:t>
      </w:r>
      <w:r>
        <w:t>U</w:t>
      </w:r>
      <w:r w:rsidR="006B19FA">
        <w:t xml:space="preserve"> </w:t>
      </w:r>
      <w:r>
        <w:t>B</w:t>
      </w:r>
      <w:r w:rsidR="006B19FA">
        <w:t xml:space="preserve"> </w:t>
      </w:r>
      <w:r>
        <w:t>L</w:t>
      </w:r>
      <w:r w:rsidR="006B19FA">
        <w:t xml:space="preserve"> </w:t>
      </w:r>
      <w:r>
        <w:t>I</w:t>
      </w:r>
      <w:r w:rsidR="006B19FA">
        <w:t xml:space="preserve"> </w:t>
      </w:r>
      <w:r>
        <w:t>K</w:t>
      </w:r>
      <w:r w:rsidR="006B19FA">
        <w:t xml:space="preserve"> </w:t>
      </w:r>
      <w:r>
        <w:t>E</w:t>
      </w:r>
      <w:r w:rsidR="006B19FA">
        <w:t xml:space="preserve"> </w:t>
      </w:r>
      <w:r>
        <w:t xml:space="preserve"> H</w:t>
      </w:r>
      <w:r w:rsidR="006B19FA">
        <w:t xml:space="preserve"> </w:t>
      </w:r>
      <w:r>
        <w:t>R</w:t>
      </w:r>
      <w:r w:rsidR="006B19FA">
        <w:t xml:space="preserve"> </w:t>
      </w:r>
      <w:r>
        <w:t>V</w:t>
      </w:r>
      <w:r w:rsidR="006B19FA">
        <w:t xml:space="preserve"> </w:t>
      </w:r>
      <w:r>
        <w:t>A</w:t>
      </w:r>
      <w:r w:rsidR="006B19FA">
        <w:t xml:space="preserve"> </w:t>
      </w:r>
      <w:r>
        <w:t>T</w:t>
      </w:r>
      <w:r w:rsidR="006B19FA">
        <w:t xml:space="preserve"> </w:t>
      </w:r>
      <w:r>
        <w:t>S</w:t>
      </w:r>
      <w:r w:rsidR="006B19FA">
        <w:t xml:space="preserve"> </w:t>
      </w:r>
      <w:r>
        <w:t>K</w:t>
      </w:r>
      <w:r w:rsidR="006B19FA">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DA17CF">
        <w:t>RH MF Porezna uprava zastupa po ŽDO Osijek</w:t>
      </w:r>
      <w:r w:rsidR="00474BDE">
        <w:t xml:space="preserve"> za otvaranje stečajnog postupka nad dužnikom </w:t>
      </w:r>
      <w:r w:rsidR="00DA17CF" w:rsidRPr="00D45A9E">
        <w:rPr>
          <w:b/>
        </w:rPr>
        <w:t xml:space="preserve">ENERGOGRADNJA MONITOR d.o.o. za proizvodnju, trgovinu i usluge, Osijek, </w:t>
      </w:r>
      <w:proofErr w:type="spellStart"/>
      <w:r w:rsidR="00DA17CF" w:rsidRPr="00D45A9E">
        <w:rPr>
          <w:b/>
        </w:rPr>
        <w:t>Reisnerova</w:t>
      </w:r>
      <w:proofErr w:type="spellEnd"/>
      <w:r w:rsidR="00DA17CF" w:rsidRPr="00D45A9E">
        <w:rPr>
          <w:b/>
        </w:rPr>
        <w:t xml:space="preserve"> 75/a, OIB: 63462561545</w:t>
      </w:r>
      <w:r w:rsidRPr="00D14516">
        <w:t>,</w:t>
      </w:r>
      <w:r>
        <w:t xml:space="preserve"> dana </w:t>
      </w:r>
      <w:r w:rsidR="00C573DB">
        <w:t>21</w:t>
      </w:r>
      <w:r w:rsidR="00474BDE">
        <w:t>. svibnja</w:t>
      </w:r>
      <w:r w:rsidR="00E45C1E">
        <w:t xml:space="preserve"> 201</w:t>
      </w:r>
      <w:r w:rsidR="006B19FA">
        <w:t>8</w:t>
      </w:r>
      <w:r w:rsidR="00E45C1E">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DA17CF" w:rsidRPr="00D45A9E">
        <w:rPr>
          <w:b/>
        </w:rPr>
        <w:t xml:space="preserve">ENERGOGRADNJA MONITOR d.o.o. za proizvodnju, trgovinu i usluge, Osijek, </w:t>
      </w:r>
      <w:proofErr w:type="spellStart"/>
      <w:r w:rsidR="00DA17CF" w:rsidRPr="00D45A9E">
        <w:rPr>
          <w:b/>
        </w:rPr>
        <w:t>Reisnerova</w:t>
      </w:r>
      <w:proofErr w:type="spellEnd"/>
      <w:r w:rsidR="00DA17CF" w:rsidRPr="00D45A9E">
        <w:rPr>
          <w:b/>
        </w:rPr>
        <w:t xml:space="preserve"> 75/a, OIB: 63462561545</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9E6E9E">
        <w:t xml:space="preserve"> </w:t>
      </w:r>
      <w:r w:rsidR="009E6E9E">
        <w:rPr>
          <w:b/>
        </w:rPr>
        <w:t xml:space="preserve">Bojan </w:t>
      </w:r>
      <w:proofErr w:type="spellStart"/>
      <w:r w:rsidR="009E6E9E">
        <w:rPr>
          <w:b/>
        </w:rPr>
        <w:t>Sudarević</w:t>
      </w:r>
      <w:proofErr w:type="spellEnd"/>
      <w:r w:rsidR="009E6E9E">
        <w:rPr>
          <w:b/>
        </w:rPr>
        <w:t>, Osijek, Trg. b. Jelačića 27, OIB: 97806800829.</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DA17CF" w:rsidRPr="00D45A9E">
        <w:rPr>
          <w:b/>
        </w:rPr>
        <w:t xml:space="preserve">ENERGOGRADNJA MONITOR d.o.o. za proizvodnju, trgovinu i usluge, Osijek, </w:t>
      </w:r>
      <w:proofErr w:type="spellStart"/>
      <w:r w:rsidR="00DA17CF" w:rsidRPr="00D45A9E">
        <w:rPr>
          <w:b/>
        </w:rPr>
        <w:t>Reisnerova</w:t>
      </w:r>
      <w:proofErr w:type="spellEnd"/>
      <w:r w:rsidR="00DA17CF" w:rsidRPr="00D45A9E">
        <w:rPr>
          <w:b/>
        </w:rPr>
        <w:t xml:space="preserve"> 75/a, OIB: 63462561545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DA17CF" w:rsidP="00DA17CF" w:rsidR="00DA17CF"/>
    <w:p w:rsidRDefault="00DA17CF" w:rsidP="00DA17CF" w:rsidR="00DA17CF">
      <w:pPr>
        <w:numPr>
          <w:ilvl w:val="0"/>
          <w:numId w:val="11"/>
        </w:numPr>
        <w:jc w:val="both"/>
      </w:pPr>
      <w:r w:rsidRPr="0074446F">
        <w:t xml:space="preserve">Primjerak rješenja, nakon pravomoćnosti, dostavit će se registru Trgovačkog suda u Osijeku, radi upisa brisanja dužnika. </w:t>
      </w:r>
    </w:p>
    <w:p w:rsidRDefault="00DA17CF" w:rsidP="00DA17CF" w:rsidR="00DA17CF">
      <w:pPr>
        <w:jc w:val="both"/>
      </w:pPr>
    </w:p>
    <w:p w:rsidRDefault="00DA17CF" w:rsidP="00DA17CF" w:rsidR="00DA17CF">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Pr>
          <w:b/>
        </w:rPr>
        <w:t>136-18</w:t>
      </w:r>
      <w:r>
        <w:t xml:space="preserve"> i obustavi daljnju pljenidbu do iznosa iz st. 1 čl. 112 Stečajnog zakona (NN 105/15) ako iznos predujma nije zaplijenjen u cijelosti.</w:t>
      </w:r>
    </w:p>
    <w:p w:rsidRDefault="009051BB" w:rsidP="009051BB" w:rsidR="009051BB">
      <w:pPr>
        <w:pStyle w:val="Odlomakpopisa"/>
      </w:pPr>
    </w:p>
    <w:p w:rsidRDefault="00C573DB" w:rsidP="009051BB" w:rsidR="00C573DB">
      <w:pPr>
        <w:pStyle w:val="Odlomakpopisa"/>
      </w:pPr>
    </w:p>
    <w:p w:rsidRDefault="009051BB" w:rsidP="009051BB" w:rsidR="009051BB" w:rsidRPr="00391EE1">
      <w:pPr>
        <w:numPr>
          <w:ilvl w:val="0"/>
          <w:numId w:val="11"/>
        </w:numPr>
        <w:jc w:val="both"/>
      </w:pPr>
      <w:r>
        <w:lastRenderedPageBreak/>
        <w:t xml:space="preserve">Odobrava se stečajnom upravitelju da </w:t>
      </w:r>
      <w:r w:rsidRPr="00FC2E35">
        <w:t xml:space="preserve"> i nakon zaključenja stečajnog postupka u ime stečajnog dužnika, </w:t>
      </w:r>
      <w:r>
        <w:t xml:space="preserve">a za račun stečajne mase unovči, ukoliko je to moguće, </w:t>
      </w:r>
      <w:r w:rsidRPr="00FC2E35">
        <w:t xml:space="preserve">imovinu dužnika </w:t>
      </w:r>
      <w:r w:rsidR="00C573DB">
        <w:t>vozilo N1, Peugeot C-85162, godina proizvodnje 1991., broj šasije VF3290B5200054210 reg. oznaka OS 921 JM koje je odjavljeno 1. veljače 2017. g.</w:t>
      </w:r>
      <w:r w:rsidRPr="00727193">
        <w:t xml:space="preserve"> </w:t>
      </w:r>
      <w:r w:rsidRPr="00FC2E35">
        <w:t>i prikupljenim sredstvima podmiriti nastale troškove stečajnog postupka, a o eventualnom ostatku uplatiti u Fo</w:t>
      </w:r>
      <w:r>
        <w:t>nd iz čl. 111 Stečajnog zakona.</w:t>
      </w:r>
    </w:p>
    <w:p w:rsidRDefault="009051BB" w:rsidP="009051BB" w:rsidR="009051BB">
      <w:pPr>
        <w:ind w:left="1080"/>
        <w:jc w:val="both"/>
      </w:pPr>
    </w:p>
    <w:p w:rsidRDefault="005D49B4" w:rsidP="00E45C1E" w:rsidR="005D49B4">
      <w:pPr>
        <w:ind w:left="72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6B19FA">
        <w:t>6 St-</w:t>
      </w:r>
      <w:r w:rsidR="00DA17CF">
        <w:t>136/18-7 od 16</w:t>
      </w:r>
      <w:r w:rsidR="00474BDE">
        <w:t>. veljače 2018. g.</w:t>
      </w:r>
      <w:r w:rsidRPr="005E551C">
        <w:t xml:space="preserve"> pokrenut je </w:t>
      </w:r>
      <w:r w:rsidR="009E6E9E">
        <w:t xml:space="preserve">prethodni </w:t>
      </w:r>
      <w:r w:rsidRPr="005E551C">
        <w:t xml:space="preserve">postupak nad dužnikom </w:t>
      </w:r>
      <w:r w:rsidR="00DA17CF" w:rsidRPr="00D45A9E">
        <w:rPr>
          <w:b/>
        </w:rPr>
        <w:t xml:space="preserve">ENERGOGRADNJA MONITOR d.o.o. za proizvodnju, trgovinu i usluge, Osijek, </w:t>
      </w:r>
      <w:proofErr w:type="spellStart"/>
      <w:r w:rsidR="00DA17CF" w:rsidRPr="00D45A9E">
        <w:rPr>
          <w:b/>
        </w:rPr>
        <w:t>Reisnerova</w:t>
      </w:r>
      <w:proofErr w:type="spellEnd"/>
      <w:r w:rsidR="00DA17CF" w:rsidRPr="00D45A9E">
        <w:rPr>
          <w:b/>
        </w:rPr>
        <w:t xml:space="preserve"> 75/a, OIB: 63462561545</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9E6E9E">
        <w:t xml:space="preserve">Bojan </w:t>
      </w:r>
      <w:proofErr w:type="spellStart"/>
      <w:r w:rsidR="009E6E9E">
        <w:t>Sudarević</w:t>
      </w:r>
      <w:proofErr w:type="spellEnd"/>
      <w:r w:rsidR="003220B8">
        <w:t xml:space="preserve"> iz Osijeka</w:t>
      </w:r>
      <w:r w:rsidR="006B19FA">
        <w:t>, automatskim odabirom,</w:t>
      </w:r>
      <w:r w:rsidRPr="005E551C">
        <w:t xml:space="preserve"> te je za </w:t>
      </w:r>
      <w:r w:rsidR="00474BDE">
        <w:t>11. travanj</w:t>
      </w:r>
      <w:r w:rsidR="006B19FA">
        <w:t xml:space="preserve"> 2018. g. </w:t>
      </w:r>
      <w:r w:rsidRPr="005E551C">
        <w:t xml:space="preserve">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474BDE">
        <w:t>11. travnja</w:t>
      </w:r>
      <w:r w:rsidR="006B19FA">
        <w:t xml:space="preserve"> 2018</w:t>
      </w:r>
      <w:r w:rsidR="009E6E9E">
        <w:t>.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9E6E9E" w:rsidP="00DA17CF" w:rsidR="00DA17CF">
      <w:pPr>
        <w:jc w:val="both"/>
        <w:rPr>
          <w:bCs/>
        </w:rPr>
      </w:pPr>
      <w:r w:rsidRPr="009E6E9E">
        <w:rPr>
          <w:bCs/>
        </w:rPr>
        <w:tab/>
      </w:r>
    </w:p>
    <w:p w:rsidRDefault="00DA17CF" w:rsidP="00DA17CF" w:rsidR="00DA17CF">
      <w:pPr>
        <w:jc w:val="both"/>
        <w:rPr>
          <w:bCs/>
        </w:rPr>
      </w:pPr>
      <w:r>
        <w:rPr>
          <w:bCs/>
        </w:rPr>
        <w:tab/>
        <w:t>Prijedlog za otvaranje stečajnog postupka podnijela je RH, Ministarstvo financija, Porezna uprava zastupana po ŽDO Osijek dana 22.12.2017. godine.</w:t>
      </w:r>
    </w:p>
    <w:p w:rsidRDefault="00DA17CF" w:rsidP="00DA17CF" w:rsidR="00DA17CF">
      <w:pPr>
        <w:jc w:val="both"/>
      </w:pPr>
    </w:p>
    <w:p w:rsidRDefault="00DA17CF" w:rsidP="00DA17CF" w:rsidR="00DA17CF">
      <w:pPr>
        <w:ind w:firstLine="708"/>
        <w:jc w:val="both"/>
      </w:pPr>
      <w:r>
        <w:t xml:space="preserve">Uvidom u izvod iz sudskog registra </w:t>
      </w:r>
      <w:r w:rsidR="00C573DB">
        <w:t xml:space="preserve">utvrđeno je </w:t>
      </w:r>
      <w:r>
        <w:t>da je osnivač društva Vesna Žulj iz Osijeka, da društvo zastupaju Branko Žulj i Vesna Žulj iz Osijeka, te da temeljni kapital društva iznosi 26.200,00 kn.</w:t>
      </w:r>
    </w:p>
    <w:p w:rsidRDefault="00DA17CF" w:rsidP="00DA17CF" w:rsidR="00DA17CF">
      <w:pPr>
        <w:jc w:val="both"/>
      </w:pPr>
    </w:p>
    <w:p w:rsidRDefault="00C573DB" w:rsidP="00DA17CF" w:rsidR="00DA17CF">
      <w:pPr>
        <w:ind w:firstLine="708"/>
        <w:jc w:val="both"/>
      </w:pPr>
      <w:r>
        <w:t xml:space="preserve">U </w:t>
      </w:r>
      <w:r w:rsidR="00DA17CF">
        <w:t>kontakt</w:t>
      </w:r>
      <w:r>
        <w:t>u</w:t>
      </w:r>
      <w:r w:rsidR="00DA17CF">
        <w:t xml:space="preserve"> sa </w:t>
      </w:r>
      <w:r>
        <w:t>prokuristom</w:t>
      </w:r>
      <w:r w:rsidR="00DA17CF">
        <w:t xml:space="preserve"> dužnika Brankom Žulj </w:t>
      </w:r>
      <w:r>
        <w:t>isti je</w:t>
      </w:r>
      <w:r w:rsidR="00DA17CF">
        <w:t xml:space="preserve"> dostavio svu potrebnu dokumentaciju. </w:t>
      </w:r>
    </w:p>
    <w:p w:rsidRDefault="00DA17CF" w:rsidP="00DA17CF" w:rsidR="00DA17CF">
      <w:pPr>
        <w:ind w:firstLine="708"/>
        <w:jc w:val="both"/>
      </w:pPr>
    </w:p>
    <w:p w:rsidRDefault="00DA17CF" w:rsidP="00DA17CF" w:rsidR="00DA17CF">
      <w:pPr>
        <w:jc w:val="both"/>
      </w:pPr>
      <w:r>
        <w:rPr>
          <w:color w:val="FF0000"/>
        </w:rPr>
        <w:tab/>
      </w:r>
      <w:r>
        <w:t xml:space="preserve">Dužnik se, prema pisanoj izjavi prokurista dužnika, od registriranih djelatnosti bavio </w:t>
      </w:r>
      <w:proofErr w:type="spellStart"/>
      <w:r>
        <w:t>elektro</w:t>
      </w:r>
      <w:proofErr w:type="spellEnd"/>
      <w:r>
        <w:t xml:space="preserve"> instalacijskim radovima te trenutno nema zaposlenog niti jednog radnika.</w:t>
      </w:r>
    </w:p>
    <w:p w:rsidRDefault="00DA17CF" w:rsidP="00DA17CF" w:rsidR="00DA17CF">
      <w:pPr>
        <w:jc w:val="both"/>
      </w:pPr>
      <w:r>
        <w:tab/>
      </w:r>
      <w:r>
        <w:tab/>
        <w:t xml:space="preserve"> </w:t>
      </w:r>
    </w:p>
    <w:p w:rsidRDefault="00DA17CF" w:rsidP="00DA17CF" w:rsidR="00DA17CF">
      <w:pPr>
        <w:ind w:firstLine="720"/>
        <w:jc w:val="both"/>
      </w:pPr>
      <w:r>
        <w:t xml:space="preserve">Temeljem potvrde o blokadi računa i novčanih sredstava </w:t>
      </w:r>
      <w:proofErr w:type="spellStart"/>
      <w:r>
        <w:t>ovršenika</w:t>
      </w:r>
      <w:proofErr w:type="spellEnd"/>
      <w:r>
        <w:t xml:space="preserve"> FINA-e Klasa: 120-11-/18-01/53, </w:t>
      </w:r>
      <w:proofErr w:type="spellStart"/>
      <w:r>
        <w:t>Ur</w:t>
      </w:r>
      <w:proofErr w:type="spellEnd"/>
      <w:r>
        <w:t xml:space="preserve">. broj: 08-6062-18 od dana 07.03.2018. godine, utvrdio sam da dužnik na dan izdavanja potvrde </w:t>
      </w:r>
      <w:r>
        <w:rPr>
          <w:b/>
        </w:rPr>
        <w:t>ima evidentiranu neprekidnu blokadu računa u trajanju od 322 dana</w:t>
      </w:r>
      <w:r>
        <w:t xml:space="preserve">, u ukupnom iznosu od </w:t>
      </w:r>
      <w:r>
        <w:rPr>
          <w:b/>
        </w:rPr>
        <w:t>74.299,22 kn</w:t>
      </w:r>
      <w:r>
        <w:t>. Žiro računi dužnika otvoreni su kod Slatinske banke d.d. Slatina i kod Privredne banke Zagreb d.d. Zagreb.</w:t>
      </w:r>
    </w:p>
    <w:p w:rsidRDefault="00DA17CF" w:rsidP="00C573DB" w:rsidR="00DA17CF"/>
    <w:p w:rsidRDefault="00DA17CF" w:rsidP="00DA17CF" w:rsidR="00DA17CF">
      <w:pPr>
        <w:ind w:firstLine="720"/>
        <w:jc w:val="both"/>
      </w:pPr>
      <w:r>
        <w:t>Nadalje, na temelju potvrde Ministarstva financija - Porezna uprava, Područni ured Osijek, Ispostava Osijek od dana 07.03.2018. godine, stanje duga dužnika iznosi 41.706,52 kn i to za PDV, porez na dobit, doprinosa za mirovinsko i zdravstveno osiguranje, članarine za H.G.K te troškova prisilne naplate PU.</w:t>
      </w:r>
    </w:p>
    <w:p w:rsidRDefault="00DA17CF" w:rsidP="00DA17CF" w:rsidR="00DA17CF">
      <w:pPr>
        <w:ind w:firstLine="720"/>
        <w:jc w:val="both"/>
      </w:pPr>
    </w:p>
    <w:p w:rsidRDefault="00DA17CF" w:rsidP="00DA17CF" w:rsidR="00DA17CF">
      <w:pPr>
        <w:jc w:val="both"/>
      </w:pPr>
    </w:p>
    <w:p w:rsidRDefault="00DA17CF" w:rsidP="00DA17CF" w:rsidR="00DA17CF">
      <w:pPr>
        <w:jc w:val="both"/>
      </w:pPr>
    </w:p>
    <w:p w:rsidRDefault="00DA17CF" w:rsidP="00DA17CF" w:rsidR="00DA17CF">
      <w:pPr>
        <w:ind w:firstLine="720"/>
        <w:jc w:val="both"/>
      </w:pPr>
      <w:r>
        <w:t xml:space="preserve">Uvidom u službenu potvrdu Općinskog suda u Osijeku, Zemljišno-knjižnog odjela Osijek od dana 07.03.2018. godine, na temelju bruto bilance dužnika na dan 31.12.2017. godine te na temelju </w:t>
      </w:r>
      <w:proofErr w:type="spellStart"/>
      <w:r>
        <w:t>prokaznog</w:t>
      </w:r>
      <w:proofErr w:type="spellEnd"/>
      <w:r>
        <w:t xml:space="preserve"> popisa imovine dužnika ovjerenog kod javnog bilježnika Biserke Arambašić iz Osijeka, pod brojem OV-2674/2018 od 23.03.2018. godine, </w:t>
      </w:r>
      <w:r w:rsidR="00C573DB">
        <w:t>utvrđeno je</w:t>
      </w:r>
      <w:r>
        <w:t xml:space="preserve"> da dužnik ENERGOGRADNJA MONITOR d.o.o. nije upisan kao vlasnik nekretnina na području nadležnosti navedenog zemljišnoknjižnog odjela. </w:t>
      </w:r>
    </w:p>
    <w:p w:rsidRDefault="00DA17CF" w:rsidP="00DA17CF" w:rsidR="00DA17CF">
      <w:pPr>
        <w:jc w:val="both"/>
      </w:pPr>
    </w:p>
    <w:p w:rsidRDefault="00DA17CF" w:rsidP="00DA17CF" w:rsidR="00DA17CF">
      <w:pPr>
        <w:jc w:val="both"/>
      </w:pPr>
      <w:r>
        <w:tab/>
        <w:t xml:space="preserve">Iz uvjerenja Stanice za tehnički pregled vozila, </w:t>
      </w:r>
      <w:proofErr w:type="spellStart"/>
      <w:r>
        <w:t>Euroagram</w:t>
      </w:r>
      <w:proofErr w:type="spellEnd"/>
      <w:r>
        <w:t xml:space="preserve"> TIS d.o.o., CVH STP „EUROOSIJEK“ broj: H126-U-00107-18 od 28.02.2018. godine </w:t>
      </w:r>
      <w:r w:rsidR="00C573DB">
        <w:t>utvrđeno je</w:t>
      </w:r>
      <w:r>
        <w:t xml:space="preserve"> da je dužnik evidentiran kao vlasnik vozila i to:</w:t>
      </w:r>
    </w:p>
    <w:p w:rsidRDefault="00DA17CF" w:rsidP="00DA17CF" w:rsidR="00DA17CF">
      <w:pPr>
        <w:jc w:val="both"/>
      </w:pPr>
    </w:p>
    <w:p w:rsidRDefault="00DA17CF" w:rsidP="00DA17CF" w:rsidR="00DA17CF">
      <w:pPr>
        <w:jc w:val="both"/>
      </w:pPr>
      <w:r>
        <w:t>- M1, marka CITROEN 1.9 D, godina proizvodnje 1997, broj šasije VF7MFDJYF65083433, reg. oznaka OS957JM, koje je odjavljeno 01.02.2017. godine;</w:t>
      </w:r>
    </w:p>
    <w:p w:rsidRDefault="00DA17CF" w:rsidP="00DA17CF" w:rsidR="00DA17CF">
      <w:pPr>
        <w:jc w:val="both"/>
      </w:pPr>
      <w:r>
        <w:t>- N1, marka PEUGEOT C-85162, godina proizvodnje 1991, broj šasije VF3290B5200054210, reg. oznaka OS921JM, koje je odjavljeno 01.02.2017. godine;</w:t>
      </w:r>
    </w:p>
    <w:p w:rsidRDefault="00DA17CF" w:rsidP="00DA17CF" w:rsidR="00DA17CF">
      <w:pPr>
        <w:jc w:val="both"/>
      </w:pPr>
    </w:p>
    <w:p w:rsidRDefault="00DA17CF" w:rsidP="00DA17CF" w:rsidR="00DA17CF">
      <w:pPr>
        <w:jc w:val="both"/>
      </w:pPr>
      <w:r>
        <w:t>- N1, marka FIAT 1.9 D, godina proizvodnje 1998, broj šasije ZFA23000005559508, reg. oznaka OS174JT, koje je odjavljeno 01.02.2017. godine.</w:t>
      </w:r>
    </w:p>
    <w:p w:rsidRDefault="00DA17CF" w:rsidP="00DA17CF" w:rsidR="00DA17CF">
      <w:pPr>
        <w:jc w:val="both"/>
      </w:pPr>
    </w:p>
    <w:p w:rsidRDefault="00DA17CF" w:rsidP="00DA17CF" w:rsidR="00DA17CF">
      <w:pPr>
        <w:ind w:firstLine="720"/>
        <w:jc w:val="both"/>
      </w:pPr>
      <w:r>
        <w:t>Međutim, zakonski zastupnik dužnika je dostavio račune za vozila CITROEN 1.9 D, godina proizvodnje 1997, broj šasije VF7MFDJYF65083433, reg. oznaka OS957JM i FIAT 1.9 D, godina proizvodnje 1998, broj šasije ZFA23000005559508, reg. oznaka OS174JT koja su prodana 16.11.2015. godine i 17.11.2015. godine. Također, navedena vozila nisu knjižena u bruto bilanci dužnika na dan 31.12.2017. godine.</w:t>
      </w:r>
    </w:p>
    <w:p w:rsidRDefault="00DA17CF" w:rsidP="00DA17CF" w:rsidR="00DA17CF">
      <w:pPr>
        <w:ind w:firstLine="480"/>
        <w:jc w:val="both"/>
      </w:pPr>
    </w:p>
    <w:p w:rsidRDefault="00DA17CF" w:rsidP="00DA17CF" w:rsidR="00DA17CF">
      <w:pPr>
        <w:ind w:firstLine="480"/>
        <w:jc w:val="both"/>
      </w:pPr>
      <w:r>
        <w:t>Vozilo N1, PEUGEOT C-85162, godina proizvodnje 1991, broj šasije VF3290B5200054210, reg. oznaka OS921JM, koje je odjavljeno 01.02.2017. godine nije u voznom stanju, neispravno je i derutno te se može prodati samo u staro željezo ili za dijelove za neznatan iznos. Knjigovodstvena vrijednost vozila iznosi 0,00 kn</w:t>
      </w:r>
      <w:r w:rsidR="00C573DB">
        <w:t xml:space="preserve"> slijedom čega da u r</w:t>
      </w:r>
      <w:r>
        <w:t xml:space="preserve">ješenju kojim će se otvoriti i zaključiti st. postupak </w:t>
      </w:r>
      <w:r w:rsidR="00C573DB">
        <w:t xml:space="preserve">se </w:t>
      </w:r>
      <w:r>
        <w:t xml:space="preserve">obveže na unovčenje gore navedenog motornog vozila Peugeot C-85162 na način da </w:t>
      </w:r>
      <w:r w:rsidR="00C573DB">
        <w:t>se isti proda</w:t>
      </w:r>
      <w:r>
        <w:t xml:space="preserve"> u staro željezo te da se s novčanim sredstvima dobivenim prodajom postupi sukladno zakonskim odredbama SZ.</w:t>
      </w:r>
    </w:p>
    <w:p w:rsidRDefault="00DA17CF" w:rsidP="00DA17CF" w:rsidR="00DA17CF">
      <w:pPr>
        <w:rPr>
          <w:color w:val="FF0000"/>
        </w:rPr>
      </w:pPr>
      <w:r>
        <w:rPr>
          <w:color w:val="FF0000"/>
        </w:rPr>
        <w:tab/>
      </w:r>
    </w:p>
    <w:p w:rsidRDefault="00DA17CF" w:rsidP="00DA17CF" w:rsidR="00DA17CF">
      <w:pPr>
        <w:ind w:firstLine="720"/>
        <w:jc w:val="both"/>
      </w:pPr>
      <w:r>
        <w:t xml:space="preserve">Nadalje, na temelju bruto bilance dužnika na dan 31.12.2017. godine vidljivo je potraživanje od kupaca u iznosu od 58.889,09 kn. Međutim, prema izjavi zakonskog zastupnika preostali iznos potraživanja dužnik nije mogao naplatiti jer su navedena potraživanja zastarjela. Također nad dužnikovim dužnikom VUČEDOLSKA GOLUBICA d.o.o. je otvoren stečajni postupak, tražbina u iznosu od 50.300,00 kn je pravovremeno prijavljena u stečajnom postupku dana 28.07.2014. godine, međutim nije naplaćena niti djelomično jer nema dovoljno stečajne mase kako bi se namirili vjerovnici II. višeg isplatnog reda. </w:t>
      </w:r>
    </w:p>
    <w:p w:rsidRDefault="00DA17CF" w:rsidP="00DA17CF" w:rsidR="00DA17CF">
      <w:pPr>
        <w:ind w:firstLine="720"/>
        <w:jc w:val="both"/>
      </w:pPr>
      <w:r>
        <w:lastRenderedPageBreak/>
        <w:t xml:space="preserve">Prema bruto bilanci dužnika na dan 31.12.2017. godine na kontu 0 dužnik ima evidentiran inventar trgovine (police, pregrade, pultove) knjigovodstvene vrijednosti 21.958,00 kn. </w:t>
      </w:r>
      <w:r w:rsidR="00C573DB">
        <w:t>N</w:t>
      </w:r>
      <w:r>
        <w:t>avedene pokretnine</w:t>
      </w:r>
      <w:r w:rsidR="00C573DB">
        <w:t xml:space="preserve"> su</w:t>
      </w:r>
      <w:r>
        <w:t xml:space="preserve"> neznatne vrijednosti, jer su uništene, derutne i nemoguće ih je prodati jer su neupotrebljive.</w:t>
      </w:r>
    </w:p>
    <w:p w:rsidRDefault="00DA17CF" w:rsidP="00DA17CF" w:rsidR="00DA17CF">
      <w:pPr>
        <w:jc w:val="both"/>
        <w:rPr>
          <w:color w:val="FF0000"/>
        </w:rPr>
      </w:pPr>
    </w:p>
    <w:p w:rsidRDefault="00DA17CF" w:rsidP="00DA17CF" w:rsidR="00DA17CF">
      <w:pPr>
        <w:jc w:val="both"/>
        <w:rPr>
          <w:color w:val="FF0000"/>
        </w:rPr>
      </w:pPr>
      <w:r>
        <w:rPr>
          <w:b/>
          <w:color w:val="FF0000"/>
        </w:rPr>
        <w:tab/>
      </w:r>
      <w:r>
        <w:t xml:space="preserve">Slijedom navedenog, budući da je stečajni dužnik nesposoban za plaćanje te postoji stečajni razlog predviđen člankom 6. Stečajnog zakona (NN 71/15 i 104/17), </w:t>
      </w:r>
      <w:r w:rsidR="00C573DB">
        <w:t xml:space="preserve">da se </w:t>
      </w:r>
      <w:r>
        <w:t xml:space="preserve"> sukladno članku 132. Stečajnog zakona (NN 71/15 i 104/17) rješenjem pozove osobe koje imaju pravni interes za provedbom stečajnog postupka da u roku od 15 dana uplate predujam za namirenje troškova prethodnog i otvorenog stečajnog postupka u iznosu od 17.650,00 kn. Okvirno, ukupni troškovi obračunati su na sljedeći način:</w:t>
      </w:r>
    </w:p>
    <w:p w:rsidRDefault="00DA17CF" w:rsidP="00DA17CF" w:rsidR="00DA17CF">
      <w:pPr>
        <w:jc w:val="both"/>
      </w:pPr>
    </w:p>
    <w:tbl>
      <w:tblPr>
        <w:tblStyle w:val="Reetkatablice"/>
        <w:tblW w:type="auto" w:w="0"/>
        <w:tblLook w:val="04A0" w:noVBand="1" w:noHBand="0" w:lastColumn="0" w:firstColumn="1" w:lastRow="0" w:firstRow="1"/>
      </w:tblPr>
      <w:tblGrid>
        <w:gridCol w:w="1208"/>
        <w:gridCol w:w="5239"/>
        <w:gridCol w:w="2409"/>
      </w:tblGrid>
      <w:tr w:rsidTr="00B41263" w:rsidR="00DA17CF">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rPr>
                <w:b/>
              </w:rPr>
            </w:pPr>
            <w:r>
              <w:rPr>
                <w:b/>
              </w:rP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rPr>
                <w:b/>
              </w:rPr>
            </w:pPr>
            <w:r>
              <w:rPr>
                <w:b/>
              </w:rP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rPr>
                <w:b/>
              </w:rPr>
            </w:pPr>
            <w:r>
              <w:rPr>
                <w:b/>
              </w:rPr>
              <w:t>IZNOS</w:t>
            </w:r>
          </w:p>
        </w:tc>
      </w:tr>
      <w:tr w:rsidTr="00B41263" w:rsidR="00DA17CF">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DA17CF" w:rsidP="00B41263" w:rsidR="00DA17CF">
            <w:proofErr w:type="spellStart"/>
            <w:r>
              <w:t>Troškak</w:t>
            </w:r>
            <w:proofErr w:type="spellEnd"/>
            <w:r>
              <w:t xml:space="preserve">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DA17CF" w:rsidP="00B41263" w:rsidR="00DA17CF">
            <w:pPr>
              <w:jc w:val="right"/>
            </w:pPr>
            <w:r>
              <w:t>150,00 kn</w:t>
            </w:r>
          </w:p>
        </w:tc>
      </w:tr>
      <w:tr w:rsidTr="00B41263" w:rsidR="00DA17CF">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DA17CF" w:rsidP="00B41263" w:rsidR="00DA17CF">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DA17CF" w:rsidP="00B41263" w:rsidR="00DA17CF">
            <w:pPr>
              <w:jc w:val="right"/>
            </w:pPr>
            <w:r>
              <w:t>500,00 kn</w:t>
            </w:r>
          </w:p>
        </w:tc>
      </w:tr>
      <w:tr w:rsidTr="00B41263" w:rsidR="00DA17CF">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DA17CF" w:rsidP="00B41263" w:rsidR="00DA17CF">
            <w:r>
              <w:t>Trošak usluge knjigovodstvenog servisa u bruto iznosu (za najmanje osam mjeseci)</w:t>
            </w:r>
          </w:p>
        </w:tc>
        <w:tc>
          <w:tcPr>
            <w:tcW w:type="dxa" w:w="2517"/>
            <w:tcBorders>
              <w:top w:space="0" w:sz="4" w:color="auto" w:val="single"/>
              <w:left w:space="0" w:sz="4" w:color="auto" w:val="single"/>
              <w:bottom w:space="0" w:sz="4" w:color="auto" w:val="single"/>
              <w:right w:space="0" w:sz="4" w:color="auto" w:val="single"/>
            </w:tcBorders>
            <w:hideMark/>
          </w:tcPr>
          <w:p w:rsidRDefault="00DA17CF" w:rsidP="00B41263" w:rsidR="00DA17CF">
            <w:pPr>
              <w:jc w:val="right"/>
            </w:pPr>
            <w:r>
              <w:t>8.000,00 kn</w:t>
            </w:r>
          </w:p>
        </w:tc>
      </w:tr>
      <w:tr w:rsidTr="00B41263" w:rsidR="00DA17CF">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DA17CF" w:rsidP="00B41263" w:rsidR="00DA17CF">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DA17CF" w:rsidP="00B41263" w:rsidR="00DA17CF">
            <w:pPr>
              <w:jc w:val="right"/>
            </w:pPr>
            <w:r>
              <w:t>8.000,00 kn</w:t>
            </w:r>
          </w:p>
        </w:tc>
      </w:tr>
      <w:tr w:rsidTr="00B41263" w:rsidR="00DA17CF">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DA17CF" w:rsidP="00B41263" w:rsidR="00DA17CF">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DA17CF" w:rsidP="00B41263" w:rsidR="00DA17CF">
            <w:pPr>
              <w:jc w:val="right"/>
            </w:pPr>
            <w:r>
              <w:t>1.000,00 kn</w:t>
            </w:r>
          </w:p>
        </w:tc>
      </w:tr>
      <w:tr w:rsidTr="00B41263" w:rsidR="00DA17CF">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DA17CF" w:rsidP="00B41263" w:rsidR="00DA17CF">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center"/>
              <w:rPr>
                <w:b/>
              </w:rPr>
            </w:pPr>
            <w:r>
              <w:rPr>
                <w:b/>
              </w:rP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DA17CF" w:rsidP="00B41263" w:rsidR="00DA17CF">
            <w:pPr>
              <w:jc w:val="right"/>
              <w:rPr>
                <w:b/>
              </w:rPr>
            </w:pPr>
            <w:r>
              <w:rPr>
                <w:b/>
              </w:rPr>
              <w:fldChar w:fldCharType="begin"/>
            </w:r>
            <w:r>
              <w:rPr>
                <w:b/>
              </w:rPr>
              <w:instrText xml:space="preserve"> =sum(above) </w:instrText>
            </w:r>
            <w:r>
              <w:rPr>
                <w:b/>
              </w:rPr>
              <w:fldChar w:fldCharType="separate"/>
            </w:r>
            <w:r>
              <w:rPr>
                <w:b/>
                <w:noProof/>
              </w:rPr>
              <w:t>17.650,00 kn</w:t>
            </w:r>
            <w:r>
              <w:rPr>
                <w:b/>
              </w:rPr>
              <w:fldChar w:fldCharType="end"/>
            </w:r>
          </w:p>
        </w:tc>
      </w:tr>
    </w:tbl>
    <w:p w:rsidRDefault="00DA17CF" w:rsidP="00DA17CF" w:rsidR="00DA17CF">
      <w:pPr>
        <w:jc w:val="both"/>
      </w:pPr>
    </w:p>
    <w:p w:rsidRDefault="00DA17CF" w:rsidP="00DA17CF" w:rsidR="00DA17CF">
      <w:pPr>
        <w:jc w:val="both"/>
      </w:pPr>
      <w:r>
        <w:t>Obrazloženje predviđenih troškova temelji se na sljedećem:</w:t>
      </w:r>
    </w:p>
    <w:p w:rsidRDefault="00DA17CF" w:rsidP="00DA17CF" w:rsidR="00DA17CF">
      <w:pPr>
        <w:jc w:val="both"/>
      </w:pPr>
    </w:p>
    <w:p w:rsidRDefault="00DA17CF" w:rsidP="00DA17CF" w:rsidR="00DA17CF">
      <w:pPr>
        <w:numPr>
          <w:ilvl w:val="0"/>
          <w:numId w:val="32"/>
        </w:numPr>
        <w:jc w:val="both"/>
      </w:pPr>
      <w:r>
        <w:t>Trošak izrade pečata u iznosu od 150,00 kn je određen prema ispostavljenim računima društva Graver d.o.o. Osijek, što je poznata tržišna vrijedno</w:t>
      </w:r>
      <w:r w:rsidR="00C573DB">
        <w:t>s</w:t>
      </w:r>
      <w:r>
        <w:t>t izrade pečata,</w:t>
      </w:r>
    </w:p>
    <w:p w:rsidRDefault="00DA17CF" w:rsidP="00DA17CF" w:rsidR="00DA17CF">
      <w:pPr>
        <w:numPr>
          <w:ilvl w:val="0"/>
          <w:numId w:val="32"/>
        </w:numPr>
        <w:jc w:val="both"/>
      </w:pPr>
      <w:r>
        <w:t xml:space="preserve">Troškovi naknada za održavanje računa i transakcije određeni su po bankovnim cijenama </w:t>
      </w:r>
      <w:proofErr w:type="spellStart"/>
      <w:r>
        <w:t>cca</w:t>
      </w:r>
      <w:proofErr w:type="spellEnd"/>
      <w:r>
        <w:t>. 350,00 kn (43,75 kn mjesečno) i trošak naknade za zatvaranje računa od 150,00 kn, temelji se na odluci o cijenama usluga Slatinske banke d.d. Slatina,</w:t>
      </w:r>
    </w:p>
    <w:p w:rsidRDefault="00DA17CF" w:rsidP="00DA17CF" w:rsidR="00DA17CF">
      <w:pPr>
        <w:numPr>
          <w:ilvl w:val="0"/>
          <w:numId w:val="32"/>
        </w:numPr>
        <w:jc w:val="both"/>
      </w:pPr>
      <w:r>
        <w:t xml:space="preserve">Trošak knjigovodstvenog servisa s PDV-om određen je u mjesečnom iznosu od 1000,00 kn, prema tržišnoj uobičajenoj cijeni za usluge s manjom imovinom dužnika, za predvidivo trajanje stečajnog postupka od 8 mjeseci,  </w:t>
      </w:r>
    </w:p>
    <w:p w:rsidRDefault="00DA17CF" w:rsidP="00DA17CF" w:rsidR="00DA17CF">
      <w:pPr>
        <w:numPr>
          <w:ilvl w:val="0"/>
          <w:numId w:val="32"/>
        </w:numPr>
        <w:jc w:val="both"/>
      </w:pPr>
      <w:r>
        <w:t xml:space="preserve">Trošak nagrade stečajnom upravitelju u prethodnom postupku u iznosu od 3.000,00 kn i u otvorenom stečajnom postupku 5.000,00 kn, sve u bruto iznosu, obračunato sukladno odredbama Uredbe Vlade RH o kriterijima i načinu obračuna  i plaćanja nagrade stečajnim upraviteljima (NN 104/15), </w:t>
      </w:r>
    </w:p>
    <w:p w:rsidRDefault="00DA17CF" w:rsidP="00DA17CF" w:rsidR="00C573DB">
      <w:pPr>
        <w:numPr>
          <w:ilvl w:val="0"/>
          <w:numId w:val="32"/>
        </w:numPr>
        <w:jc w:val="both"/>
      </w:pPr>
      <w:r>
        <w:t xml:space="preserve">Trošak sređivanja arhivskog gradiva obuhvaća trošak popisa od 160,00 kn i preuzimanja na čuvanje arhivskog gradiva na temelju dužnog metra po cijeni od 84,00 kn po dužnom metru, odnosno za </w:t>
      </w:r>
      <w:proofErr w:type="spellStart"/>
      <w:r>
        <w:t>cca</w:t>
      </w:r>
      <w:proofErr w:type="spellEnd"/>
      <w:r>
        <w:t xml:space="preserve">. 10 dužnih metara, a temeljem cjenika društva </w:t>
      </w:r>
      <w:proofErr w:type="spellStart"/>
      <w:r>
        <w:t>Filoteka</w:t>
      </w:r>
      <w:proofErr w:type="spellEnd"/>
      <w:r>
        <w:t xml:space="preserve"> d.o.o. Osijek.</w:t>
      </w:r>
    </w:p>
    <w:p w:rsidRDefault="00DA17CF" w:rsidP="00C573DB" w:rsidR="00DA17CF">
      <w:pPr>
        <w:ind w:left="720"/>
        <w:jc w:val="both"/>
      </w:pPr>
      <w:r>
        <w:tab/>
      </w:r>
      <w:r>
        <w:tab/>
      </w:r>
      <w:r>
        <w:tab/>
      </w:r>
      <w:r>
        <w:rPr>
          <w:i/>
        </w:rPr>
        <w:tab/>
      </w:r>
      <w:r>
        <w:rPr>
          <w:i/>
        </w:rPr>
        <w:tab/>
      </w:r>
      <w:r>
        <w:tab/>
      </w:r>
      <w:r>
        <w:tab/>
      </w:r>
    </w:p>
    <w:p w:rsidRDefault="00DA17CF" w:rsidP="00DA17CF" w:rsidR="00DA17CF">
      <w:pPr>
        <w:jc w:val="both"/>
      </w:pPr>
    </w:p>
    <w:p w:rsidRDefault="00DA17CF" w:rsidP="00DA17CF" w:rsidR="00DA17CF">
      <w:pPr>
        <w:ind w:firstLine="720"/>
        <w:jc w:val="both"/>
      </w:pPr>
      <w:r>
        <w:lastRenderedPageBreak/>
        <w:t xml:space="preserve">Ako osobe koje imaju pravni interes ne predujme traženi iznos, da </w:t>
      </w:r>
      <w:r w:rsidR="00C573DB">
        <w:t xml:space="preserve">se </w:t>
      </w:r>
      <w:r>
        <w:t>donese odluk</w:t>
      </w:r>
      <w:r w:rsidR="00C573DB">
        <w:t>a</w:t>
      </w:r>
      <w:r>
        <w:t xml:space="preserve"> o otvaranju stečajnog postupka i istovremenom zaključenju budući da dužnik nema imovine koja bi bila dostatna za pokriće troškova stečajnog postupka.</w:t>
      </w:r>
    </w:p>
    <w:p w:rsidRDefault="00DA17CF" w:rsidP="00DA17CF" w:rsidR="00DA17CF">
      <w:pPr>
        <w:jc w:val="both"/>
      </w:pPr>
    </w:p>
    <w:p w:rsidRDefault="00DA17CF" w:rsidP="00DA17CF" w:rsidR="00DA17CF">
      <w:pPr>
        <w:jc w:val="both"/>
        <w:rPr>
          <w:bCs/>
        </w:rPr>
      </w:pPr>
      <w:r>
        <w:rPr>
          <w:bCs/>
        </w:rPr>
        <w:tab/>
        <w:t>Savjetnik ŽDO se suglasio s prijedlogom privremenog stečajnog upravitelja te s njegovim izvješćem.</w:t>
      </w:r>
    </w:p>
    <w:p w:rsidRDefault="00474BDE" w:rsidP="00DA17CF" w:rsidR="00474BDE" w:rsidRPr="00474BDE">
      <w:pPr>
        <w:jc w:val="both"/>
      </w:pPr>
    </w:p>
    <w:p w:rsidRDefault="00D079C2" w:rsidP="00032DE7" w:rsidR="00D079C2">
      <w:pPr>
        <w:ind w:firstLine="708"/>
        <w:jc w:val="both"/>
      </w:pPr>
      <w:r w:rsidRPr="008343D9">
        <w:t>Rješenjem ovoga suda broj</w:t>
      </w:r>
      <w:r w:rsidR="006B19FA">
        <w:t xml:space="preserve"> 6</w:t>
      </w:r>
      <w:r w:rsidRPr="008343D9">
        <w:t xml:space="preserve"> St-</w:t>
      </w:r>
      <w:r w:rsidR="00DA17CF">
        <w:t xml:space="preserve">136/18-12 od </w:t>
      </w:r>
      <w:r w:rsidR="00474BDE">
        <w:t>11. travnja 2018. g.</w:t>
      </w:r>
      <w:r w:rsidRPr="008343D9">
        <w:t xml:space="preserve"> pozvane su osobe koje imaju pravni interes da se provede stečajni postupak nad dužnikom da u roku od 15 dana solidarno uplate na sudski depozit ovoga suda iznos od </w:t>
      </w:r>
      <w:r w:rsidR="00474BDE">
        <w:t>17.650,00</w:t>
      </w:r>
      <w:r w:rsidRPr="008343D9">
        <w:t xml:space="preserve"> kn na ime predujma za pokriće troškova kako prethodnog tako i otvorenog stečajnog postupka.</w:t>
      </w:r>
    </w:p>
    <w:p w:rsidRDefault="0085150B" w:rsidP="00032DE7" w:rsidR="0085150B" w:rsidRPr="008343D9">
      <w:pPr>
        <w:ind w:firstLine="708"/>
        <w:jc w:val="both"/>
      </w:pPr>
    </w:p>
    <w:p w:rsidRDefault="007D2041" w:rsidP="00032DE7" w:rsidR="007D2041">
      <w:pPr>
        <w:ind w:firstLine="708"/>
        <w:jc w:val="both"/>
      </w:pPr>
      <w:r w:rsidRPr="008343D9">
        <w:t xml:space="preserve">Navedeno rješenje objavljeno je </w:t>
      </w:r>
      <w:r w:rsidR="00831D30" w:rsidRPr="008343D9">
        <w:t xml:space="preserve">na e-oglasnoj ploči Trgovačkog suda u Osijeku dana </w:t>
      </w:r>
      <w:r w:rsidR="00474BDE">
        <w:t>12. travnja 2018. g.</w:t>
      </w:r>
    </w:p>
    <w:p w:rsidRDefault="0085150B" w:rsidP="00032DE7" w:rsidR="0085150B" w:rsidRPr="008343D9">
      <w:pPr>
        <w:ind w:firstLine="708"/>
        <w:jc w:val="both"/>
      </w:pPr>
    </w:p>
    <w:p w:rsidRDefault="007D2041" w:rsidP="00032DE7"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032DE7" w:rsidR="007D2041" w:rsidRPr="008343D9">
      <w:pPr>
        <w:jc w:val="both"/>
        <w:rPr>
          <w:b/>
        </w:rPr>
      </w:pPr>
    </w:p>
    <w:p w:rsidRDefault="007D2041" w:rsidP="00DA17CF" w:rsidR="00DA17CF" w:rsidRPr="00E209A5">
      <w:pPr>
        <w:pStyle w:val="Bezproreda"/>
        <w:ind w:firstLine="708"/>
        <w:jc w:val="both"/>
      </w:pPr>
      <w:r w:rsidRPr="00B654E2">
        <w:t xml:space="preserve">Sud je proveo uvid u priloženu dokumentaciju i to: </w:t>
      </w:r>
      <w:r w:rsidR="00DA17CF">
        <w:t xml:space="preserve">zahtjev FINE RC Osijek za provedbu skraćenog st. postupka od 17.8.2017. g., povijesni izvadak iz sudskog registra, Oglas TSO 13 St-1377/17 od 6.12.2017. g., prijedlog Porezne uprave za otvaranje st. postupka od 22.12.2017. g., godišnje fin. izvješće za 2016. g., stanje računa poreznog obveznika na dan 12.12.2017. g. Porezne uprave, podaci o imovini dužnika – vozila od 12.12.2017. g., podaci o imovini dužnika PU od 12.12.2017. g., Očevidnik FINE o redoslijedu plaćanja od 12.12.2017. g., stanje blokade računa dužnika PU od 12.12.2017. g., Rješenje TSO 13 St-1377/17 od 11.1.2018. g., Izjava dužnika, Potvrda FINE o blokadi računa od 7.3.2018. g., Potvrda RH MF Porezne uprave od 7.3.2018. g., Potvrda </w:t>
      </w:r>
      <w:proofErr w:type="spellStart"/>
      <w:r w:rsidR="00DA17CF">
        <w:t>zk</w:t>
      </w:r>
      <w:proofErr w:type="spellEnd"/>
      <w:r w:rsidR="00DA17CF">
        <w:t xml:space="preserve">. odjela Osijek od 7.3.2018. g., bruto bilanca od 19.3.2018. g., </w:t>
      </w:r>
      <w:proofErr w:type="spellStart"/>
      <w:r w:rsidR="00DA17CF">
        <w:t>prokazni</w:t>
      </w:r>
      <w:proofErr w:type="spellEnd"/>
      <w:r w:rsidR="00DA17CF">
        <w:t xml:space="preserve"> popis imovine dužnika ovjerovljen kod javnog bilježnika Biserka Arambašić iz Osijeka OV-2674/18 od 23.3.2018. g., Uvjerenje </w:t>
      </w:r>
      <w:proofErr w:type="spellStart"/>
      <w:r w:rsidR="00DA17CF">
        <w:t>Euroagram</w:t>
      </w:r>
      <w:proofErr w:type="spellEnd"/>
      <w:r w:rsidR="00DA17CF">
        <w:t xml:space="preserve"> TIS d.o.o. od 28.2.2018. g., računi EGM, prijava tražbine EGM.</w:t>
      </w:r>
    </w:p>
    <w:p w:rsidRDefault="00474BDE" w:rsidP="00DA17CF" w:rsidR="006A7184" w:rsidRPr="008343D9">
      <w:pPr>
        <w:pStyle w:val="Bezproreda"/>
        <w:ind w:firstLine="708"/>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DA17CF" w:rsidR="00B654E2">
      <w:pPr>
        <w:pStyle w:val="Bezproreda"/>
        <w:jc w:val="both"/>
      </w:pPr>
    </w:p>
    <w:p w:rsidRDefault="00C573DB" w:rsidP="00DA17CF" w:rsidR="00C573DB">
      <w:pPr>
        <w:pStyle w:val="Bezproreda"/>
        <w:jc w:val="both"/>
      </w:pPr>
    </w:p>
    <w:p w:rsidRDefault="00C573DB" w:rsidP="00DA17CF" w:rsidR="00C573DB">
      <w:pPr>
        <w:pStyle w:val="Bezproreda"/>
        <w:jc w:val="both"/>
      </w:pPr>
    </w:p>
    <w:p w:rsidRDefault="00C573DB" w:rsidP="00DA17CF" w:rsidR="00C573DB">
      <w:pPr>
        <w:pStyle w:val="Bezproreda"/>
        <w:jc w:val="both"/>
      </w:pPr>
    </w:p>
    <w:p w:rsidRDefault="00C573DB" w:rsidP="00DA17CF" w:rsidR="00C573DB">
      <w:pPr>
        <w:pStyle w:val="Bezproreda"/>
        <w:jc w:val="both"/>
      </w:pPr>
    </w:p>
    <w:p w:rsidRDefault="00C573DB" w:rsidP="00DA17CF" w:rsidR="00C573DB">
      <w:pPr>
        <w:pStyle w:val="Bezproreda"/>
        <w:jc w:val="both"/>
      </w:pPr>
    </w:p>
    <w:p w:rsidRDefault="00C573DB" w:rsidP="00DA17CF" w:rsidR="00C573DB">
      <w:pPr>
        <w:pStyle w:val="Bezproreda"/>
        <w:jc w:val="both"/>
      </w:pPr>
    </w:p>
    <w:p w:rsidRDefault="00C573DB" w:rsidP="00DA17CF" w:rsidR="00C573DB" w:rsidRPr="005E551C">
      <w:pPr>
        <w:pStyle w:val="Bezproreda"/>
        <w:jc w:val="both"/>
      </w:pPr>
    </w:p>
    <w:p w:rsidRDefault="00831D30" w:rsidP="007D2041" w:rsidR="008343D9">
      <w:pPr>
        <w:jc w:val="both"/>
      </w:pPr>
      <w:r>
        <w:tab/>
        <w:t>Za stečajnog upravitelja, automatskim odabirom, imenovan</w:t>
      </w:r>
      <w:r w:rsidR="00EB20E7">
        <w:t xml:space="preserve"> je </w:t>
      </w:r>
      <w:r w:rsidR="009E6E9E">
        <w:t xml:space="preserve">Bojan </w:t>
      </w:r>
      <w:proofErr w:type="spellStart"/>
      <w:r w:rsidR="009E6E9E">
        <w:t>Sudarević</w:t>
      </w:r>
      <w:proofErr w:type="spellEnd"/>
      <w:r w:rsidR="005D49B4">
        <w:t xml:space="preserve"> iz Osijeka</w:t>
      </w:r>
      <w:r>
        <w:t xml:space="preserve"> s liste A stečajnih upravitelja za područje nadležnosti ovoga suda a sukladno čl. 84 st. 1 u vezi s čl. 85 st. 2 SZ.</w:t>
      </w:r>
    </w:p>
    <w:p w:rsidRDefault="00032DE7" w:rsidP="007D2041" w:rsidR="00032DE7">
      <w:pPr>
        <w:jc w:val="both"/>
      </w:pPr>
    </w:p>
    <w:p w:rsidRDefault="006B19FA" w:rsidP="007D2041" w:rsidR="006B19FA">
      <w:pPr>
        <w:jc w:val="both"/>
      </w:pPr>
    </w:p>
    <w:p w:rsidRDefault="0097314C" w:rsidP="007D2041" w:rsidR="0097314C">
      <w:pPr>
        <w:jc w:val="both"/>
      </w:pPr>
    </w:p>
    <w:p w:rsidRDefault="00324E7F" w:rsidP="00D079C2" w:rsidR="00EB20E7">
      <w:pPr>
        <w:jc w:val="center"/>
      </w:pPr>
      <w:r w:rsidRPr="00D2596C">
        <w:t xml:space="preserve">U Osijeku </w:t>
      </w:r>
      <w:r w:rsidR="00C573DB">
        <w:t>21</w:t>
      </w:r>
      <w:r w:rsidR="00474BDE">
        <w:t>. svibnja</w:t>
      </w:r>
      <w:r w:rsidR="009E6E9E">
        <w:t xml:space="preserve"> </w:t>
      </w:r>
      <w:r w:rsidR="006B19FA">
        <w:t>2018</w:t>
      </w:r>
      <w:r w:rsidR="00E45C1E">
        <w:t>. g.</w:t>
      </w:r>
    </w:p>
    <w:p w:rsidRDefault="00C573DB" w:rsidP="00D079C2" w:rsidR="00C573DB">
      <w:pPr>
        <w:jc w:val="center"/>
      </w:pPr>
    </w:p>
    <w:p w:rsidRDefault="00C573DB" w:rsidP="00D079C2" w:rsidR="00C573DB">
      <w:pPr>
        <w:jc w:val="center"/>
      </w:pPr>
    </w:p>
    <w:p w:rsidRDefault="0097314C" w:rsidP="00D079C2" w:rsidR="0097314C">
      <w:pPr>
        <w:jc w:val="center"/>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7B0104"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A17CF" w:rsidR="007D7E9A">
      <w:pPr>
        <w:jc w:val="both"/>
        <w:rPr>
          <w:b/>
        </w:rPr>
      </w:pPr>
    </w:p>
    <w:p w:rsidRDefault="0097314C" w:rsidP="00DA17CF" w:rsidR="0097314C">
      <w:pPr>
        <w:jc w:val="both"/>
        <w:rPr>
          <w:b/>
        </w:rPr>
      </w:pPr>
    </w:p>
    <w:p w:rsidRDefault="0097314C" w:rsidP="00DA17CF" w:rsidR="0097314C" w:rsidRPr="007C599D">
      <w:pPr>
        <w:jc w:val="both"/>
        <w:rPr>
          <w:b/>
        </w:rPr>
      </w:pPr>
    </w:p>
    <w:p w:rsidRDefault="00DF5F6A" w:rsidP="00DA17CF" w:rsidR="00DF5F6A" w:rsidRPr="00DA17CF">
      <w:pPr>
        <w:jc w:val="both"/>
      </w:pPr>
      <w:r w:rsidRPr="00DA17CF">
        <w:t>DNA:</w:t>
      </w:r>
      <w:r w:rsidR="006A7184" w:rsidRPr="00DA17CF">
        <w:tab/>
      </w:r>
    </w:p>
    <w:p w:rsidRDefault="007D7E9A" w:rsidP="00DA17CF" w:rsidR="00EB20E7" w:rsidRPr="00DA17CF">
      <w:pPr>
        <w:pStyle w:val="Odlomakpopisa"/>
        <w:numPr>
          <w:ilvl w:val="0"/>
          <w:numId w:val="33"/>
        </w:numPr>
        <w:tabs>
          <w:tab w:pos="3225" w:val="left"/>
          <w:tab w:pos="6105" w:val="left"/>
        </w:tabs>
        <w:spacing w:lineRule="auto" w:line="240"/>
        <w:jc w:val="both"/>
        <w:rPr>
          <w:lang w:val="hr-HR"/>
        </w:rPr>
      </w:pPr>
      <w:r w:rsidRPr="00DA17CF">
        <w:rPr>
          <w:lang w:val="hr-HR"/>
        </w:rPr>
        <w:t>dužnik</w:t>
      </w:r>
    </w:p>
    <w:p w:rsidRDefault="00032DE7" w:rsidP="00DA17CF" w:rsidR="00032DE7" w:rsidRPr="00DA17CF">
      <w:pPr>
        <w:pStyle w:val="Odlomakpopisa"/>
        <w:numPr>
          <w:ilvl w:val="0"/>
          <w:numId w:val="33"/>
        </w:numPr>
        <w:tabs>
          <w:tab w:pos="3225" w:val="left"/>
          <w:tab w:pos="6105" w:val="left"/>
        </w:tabs>
        <w:spacing w:lineRule="auto" w:line="240"/>
        <w:jc w:val="both"/>
        <w:rPr>
          <w:lang w:val="hr-HR"/>
        </w:rPr>
      </w:pPr>
      <w:r w:rsidRPr="00DA17CF">
        <w:rPr>
          <w:lang w:val="hr-HR"/>
        </w:rPr>
        <w:t xml:space="preserve">st. uprav. Bojan </w:t>
      </w:r>
      <w:proofErr w:type="spellStart"/>
      <w:r w:rsidRPr="00DA17CF">
        <w:rPr>
          <w:lang w:val="hr-HR"/>
        </w:rPr>
        <w:t>Sudarević</w:t>
      </w:r>
      <w:proofErr w:type="spellEnd"/>
    </w:p>
    <w:p w:rsidRDefault="007D7E9A" w:rsidP="00DA17CF" w:rsidR="00032DE7" w:rsidRPr="00DA17CF">
      <w:pPr>
        <w:pStyle w:val="Odlomakpopisa"/>
        <w:numPr>
          <w:ilvl w:val="0"/>
          <w:numId w:val="33"/>
        </w:numPr>
        <w:tabs>
          <w:tab w:pos="3225" w:val="left"/>
          <w:tab w:pos="6105" w:val="left"/>
        </w:tabs>
        <w:spacing w:lineRule="auto" w:line="240"/>
        <w:jc w:val="both"/>
        <w:rPr>
          <w:lang w:val="hr-HR"/>
        </w:rPr>
      </w:pPr>
      <w:r w:rsidRPr="00DA17CF">
        <w:rPr>
          <w:lang w:val="hr-HR"/>
        </w:rPr>
        <w:t>e-</w:t>
      </w:r>
      <w:proofErr w:type="spellStart"/>
      <w:r w:rsidR="00DF5F6A" w:rsidRPr="00DA17CF">
        <w:rPr>
          <w:lang w:val="hr-HR"/>
        </w:rPr>
        <w:t>ogl</w:t>
      </w:r>
      <w:proofErr w:type="spellEnd"/>
      <w:r w:rsidR="00DF5F6A" w:rsidRPr="00DA17CF">
        <w:rPr>
          <w:lang w:val="hr-HR"/>
        </w:rPr>
        <w:t>. pl.</w:t>
      </w:r>
    </w:p>
    <w:p w:rsidRDefault="00163859" w:rsidP="00DA17CF" w:rsidR="00163859" w:rsidRPr="00DA17CF">
      <w:pPr>
        <w:pStyle w:val="Odlomakpopisa"/>
        <w:numPr>
          <w:ilvl w:val="0"/>
          <w:numId w:val="33"/>
        </w:numPr>
        <w:tabs>
          <w:tab w:pos="3225" w:val="left"/>
          <w:tab w:pos="6105" w:val="left"/>
        </w:tabs>
        <w:spacing w:lineRule="auto" w:line="240"/>
        <w:jc w:val="both"/>
        <w:rPr>
          <w:lang w:val="hr-HR"/>
        </w:rPr>
      </w:pPr>
      <w:r w:rsidRPr="00DA17CF">
        <w:rPr>
          <w:lang w:val="hr-HR"/>
        </w:rPr>
        <w:t xml:space="preserve"> </w:t>
      </w:r>
      <w:r w:rsidR="00DA17CF" w:rsidRPr="00DA17CF">
        <w:rPr>
          <w:bCs/>
          <w:lang w:val="hr-HR"/>
        </w:rPr>
        <w:t>registar TS Osijek</w:t>
      </w:r>
    </w:p>
    <w:p w:rsidRDefault="00163859" w:rsidP="00DA17CF" w:rsidR="00163859" w:rsidRPr="00DA17CF">
      <w:pPr>
        <w:pStyle w:val="Odlomakpopisa"/>
        <w:numPr>
          <w:ilvl w:val="0"/>
          <w:numId w:val="33"/>
        </w:numPr>
        <w:tabs>
          <w:tab w:pos="3225" w:val="left"/>
          <w:tab w:pos="6105" w:val="left"/>
        </w:tabs>
        <w:spacing w:lineRule="auto" w:line="240"/>
        <w:jc w:val="both"/>
        <w:rPr>
          <w:lang w:val="hr-HR"/>
        </w:rPr>
      </w:pPr>
      <w:r w:rsidRPr="00DA17CF">
        <w:rPr>
          <w:lang w:val="hr-HR"/>
        </w:rPr>
        <w:t xml:space="preserve">kal. </w:t>
      </w:r>
      <w:r w:rsidR="00C573DB">
        <w:rPr>
          <w:lang w:val="hr-HR"/>
        </w:rPr>
        <w:t>21</w:t>
      </w:r>
      <w:r w:rsidR="00032DE7" w:rsidRPr="00DA17CF">
        <w:rPr>
          <w:lang w:val="hr-HR"/>
        </w:rPr>
        <w:t>.6.</w:t>
      </w:r>
    </w:p>
    <w:p w:rsidRDefault="00F058D9" w:rsidP="00DA17CF" w:rsidR="00F058D9" w:rsidRPr="00DA17CF">
      <w:pPr>
        <w:jc w:val="both"/>
        <w:rPr>
          <w:sz w:val="20"/>
          <w:szCs w:val="20"/>
        </w:rPr>
      </w:pPr>
    </w:p>
    <w:p w:rsidRDefault="007D7E9A" w:rsidP="00DA17CF"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354" w:rsidR="007C6354">
      <w:r>
        <w:separator/>
      </w:r>
    </w:p>
  </w:endnote>
  <w:endnote w:id="0" w:type="continuationSeparator">
    <w:p w:rsidRDefault="007C6354" w:rsidR="007C63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354" w:rsidR="007C6354">
      <w:r>
        <w:separator/>
      </w:r>
    </w:p>
  </w:footnote>
  <w:footnote w:id="0" w:type="continuationSeparator">
    <w:p w:rsidRDefault="007C6354" w:rsidR="007C63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3B7F">
      <w:rPr>
        <w:rStyle w:val="Brojstranice"/>
        <w:noProof/>
      </w:rPr>
      <w:t>- 5 -</w:t>
    </w:r>
    <w:r>
      <w:rPr>
        <w:rStyle w:val="Brojstranice"/>
      </w:rPr>
      <w:fldChar w:fldCharType="end"/>
    </w:r>
  </w:p>
  <w:p w:rsidRDefault="00DA17CF" w:rsidP="00DA17CF" w:rsidR="00DA17CF">
    <w:pPr>
      <w:jc w:val="right"/>
    </w:pPr>
    <w:r>
      <w:t>Broj: 6 St-136/18-</w:t>
    </w:r>
    <w:r w:rsidR="0097314C">
      <w:t>15</w:t>
    </w:r>
  </w:p>
  <w:p w:rsidRDefault="0092156A" w:rsidP="00DA17CF"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7277E7"/>
    <w:multiLevelType w:val="hybridMultilevel"/>
    <w:tmpl w:val="35F0B7F4"/>
    <w:lvl w:tplc="10840F1E"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37425B9"/>
    <w:multiLevelType w:val="hybridMultilevel"/>
    <w:tmpl w:val="D62E49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AD06C64"/>
    <w:multiLevelType w:val="hybridMultilevel"/>
    <w:tmpl w:val="B4BACF78"/>
    <w:lvl w:tplc="F484263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9">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2"/>
  </w:num>
  <w:num w:numId="4">
    <w:abstractNumId w:val="11"/>
  </w:num>
  <w:num w:numId="5">
    <w:abstractNumId w:val="27"/>
  </w:num>
  <w:num w:numId="6">
    <w:abstractNumId w:val="30"/>
  </w:num>
  <w:num w:numId="7">
    <w:abstractNumId w:val="20"/>
  </w:num>
  <w:num w:numId="8">
    <w:abstractNumId w:val="26"/>
  </w:num>
  <w:num w:numId="9">
    <w:abstractNumId w:val="3"/>
  </w:num>
  <w:num w:numId="10">
    <w:abstractNumId w:val="1"/>
  </w:num>
  <w:num w:numId="11">
    <w:abstractNumId w:val="28"/>
  </w:num>
  <w:num w:numId="12">
    <w:abstractNumId w:val="6"/>
  </w:num>
  <w:num w:numId="13">
    <w:abstractNumId w:val="8"/>
  </w:num>
  <w:num w:numId="14">
    <w:abstractNumId w:val="23"/>
  </w:num>
  <w:num w:numId="15">
    <w:abstractNumId w:val="29"/>
  </w:num>
  <w:num w:numId="16">
    <w:abstractNumId w:val="0"/>
  </w:num>
  <w:num w:numId="17">
    <w:abstractNumId w:val="7"/>
  </w:num>
  <w:num w:numId="18">
    <w:abstractNumId w:val="17"/>
  </w:num>
  <w:num w:numId="19">
    <w:abstractNumId w:val="19"/>
  </w:num>
  <w:num w:numId="20">
    <w:abstractNumId w:val="4"/>
  </w:num>
  <w:num w:numId="21">
    <w:abstractNumId w:val="24"/>
  </w:num>
  <w:num w:numId="22">
    <w:abstractNumId w:val="14"/>
  </w:num>
  <w:num w:numId="23">
    <w:abstractNumId w:val="5"/>
  </w:num>
  <w:num w:numId="24">
    <w:abstractNumId w:val="18"/>
  </w:num>
  <w:num w:numId="25">
    <w:abstractNumId w:val="9"/>
  </w:num>
  <w:num w:numId="26">
    <w:abstractNumId w:val="21"/>
  </w:num>
  <w:num w:numId="27">
    <w:abstractNumId w:val="15"/>
  </w:num>
  <w:num w:numId="28">
    <w:abstractNumId w:val="16"/>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4FF2"/>
    <w:rsid w:val="00011AD3"/>
    <w:rsid w:val="00031C53"/>
    <w:rsid w:val="00032427"/>
    <w:rsid w:val="00032615"/>
    <w:rsid w:val="00032DE7"/>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EBA"/>
    <w:rsid w:val="000E4DA4"/>
    <w:rsid w:val="000E532B"/>
    <w:rsid w:val="000F0C19"/>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03B7F"/>
    <w:rsid w:val="00240917"/>
    <w:rsid w:val="00243617"/>
    <w:rsid w:val="002526D3"/>
    <w:rsid w:val="00271876"/>
    <w:rsid w:val="00271F61"/>
    <w:rsid w:val="00272116"/>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0278"/>
    <w:rsid w:val="00474BDE"/>
    <w:rsid w:val="004752F0"/>
    <w:rsid w:val="004832DB"/>
    <w:rsid w:val="004843FB"/>
    <w:rsid w:val="0048660A"/>
    <w:rsid w:val="0048686B"/>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19FA"/>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0104"/>
    <w:rsid w:val="007C0819"/>
    <w:rsid w:val="007C38FB"/>
    <w:rsid w:val="007C599D"/>
    <w:rsid w:val="007C6354"/>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3998"/>
    <w:rsid w:val="008444F3"/>
    <w:rsid w:val="0085150B"/>
    <w:rsid w:val="008527DE"/>
    <w:rsid w:val="008E435F"/>
    <w:rsid w:val="008F4139"/>
    <w:rsid w:val="009051BB"/>
    <w:rsid w:val="00910E67"/>
    <w:rsid w:val="009149BB"/>
    <w:rsid w:val="00916F61"/>
    <w:rsid w:val="0092156A"/>
    <w:rsid w:val="00930DC2"/>
    <w:rsid w:val="00934AD2"/>
    <w:rsid w:val="00936CFF"/>
    <w:rsid w:val="0096085B"/>
    <w:rsid w:val="009703E4"/>
    <w:rsid w:val="00970C9E"/>
    <w:rsid w:val="0097314C"/>
    <w:rsid w:val="009746E5"/>
    <w:rsid w:val="00984C3D"/>
    <w:rsid w:val="00985A43"/>
    <w:rsid w:val="009A4342"/>
    <w:rsid w:val="009C32E6"/>
    <w:rsid w:val="009E6E9E"/>
    <w:rsid w:val="00A11D2A"/>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73DB"/>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A17CF"/>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0D3A"/>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03B7F"/>
    <w:rPr>
      <w:color w:val="808080"/>
      <w:bdr w:space="0" w:sz="0" w:color="auto" w:val="none"/>
      <w:shd w:fill="CCFFFF" w:color="auto" w:val="clear"/>
    </w:rPr>
  </w:style>
  <w:style w:customStyle="true" w:styleId="eSPISCCParagraphDefaultFont" w:type="character">
    <w:name w:val="eSPIS_CC_Paragraph Default Font"/>
    <w:basedOn w:val="Zadanifontodlomka"/>
    <w:rsid w:val="00203B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3B7F"/>
    <w:rPr>
      <w:bdr w:space="0" w:sz="0" w:color="auto" w:val="none"/>
      <w:shd w:fill="FFFFCC" w:color="auto" w:val="clear"/>
      <w:lang w:val="hr-HR"/>
    </w:rPr>
  </w:style>
  <w:style w:customStyle="true" w:styleId="PozadinaSvijetloCrvena" w:type="character">
    <w:name w:val="Pozadina_SvijetloCrvena"/>
    <w:basedOn w:val="eSPISCCParagraphDefaultFont"/>
    <w:rsid w:val="00203B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3B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03B7F"/>
    <w:rPr>
      <w:color w:val="808080"/>
      <w:bdr w:color="auto" w:space="0" w:sz="0" w:val="none"/>
      <w:shd w:color="auto" w:fill="CCFFFF" w:val="clear"/>
    </w:rPr>
  </w:style>
  <w:style w:customStyle="1" w:styleId="eSPISCCParagraphDefaultFont" w:type="character">
    <w:name w:val="eSPIS_CC_Paragraph Default Font"/>
    <w:basedOn w:val="Zadanifontodlomka"/>
    <w:rsid w:val="00203B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3B7F"/>
    <w:rPr>
      <w:bdr w:color="auto" w:space="0" w:sz="0" w:val="none"/>
      <w:shd w:color="auto" w:fill="FFFFCC" w:val="clear"/>
      <w:lang w:val="hr-HR"/>
    </w:rPr>
  </w:style>
  <w:style w:customStyle="1" w:styleId="PozadinaSvijetloCrvena" w:type="character">
    <w:name w:val="Pozadina_SvijetloCrvena"/>
    <w:basedOn w:val="eSPISCCParagraphDefaultFont"/>
    <w:rsid w:val="00203B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3B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St-136/2018</izvorni_sadrzaj>
    <derivirana_varijabla naziv="DomainObject.Predmet.OznakaBroj_1">St-136/2018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ENERGOGRADNJA MONITOR d.o.o. za proizvodnju, trgovinu i usluge</izvorni_sadrzaj>
    <derivirana_varijabla naziv="DomainObject.Predmet.ProtustrankaFormated_1">  ENERGOGRADNJA MONITOR d.o.o. za proizvodnju, trgovinu i usluge</derivirana_varijabla>
  </DomainObject.Predmet.ProtustrankaFormated>
  <DomainObject.Predmet.ProtustrankaFormatedOIB>
    <izvorni_sadrzaj>  ENERGOGRADNJA MONITOR d.o.o. za proizvodnju, trgovinu i usluge, OIB 63462561545</izvorni_sadrzaj>
    <derivirana_varijabla naziv="DomainObject.Predmet.ProtustrankaFormatedOIB_1">  ENERGOGRADNJA MONITOR d.o.o. za proizvodnju, trgovinu i usluge, OIB 63462561545</derivirana_varijabla>
  </DomainObject.Predmet.ProtustrankaFormatedOIB>
  <DomainObject.Predmet.ProtustrankaFormatedWithAdress>
    <izvorni_sadrzaj> ENERGOGRADNJA MONITOR d.o.o. za proizvodnju, trgovinu i usluge, Reisnerova 75/a, 31000 Osijek</izvorni_sadrzaj>
    <derivirana_varijabla naziv="DomainObject.Predmet.ProtustrankaFormatedWithAdress_1"> ENERGOGRADNJA MONITOR d.o.o. za proizvodnju, trgovinu i usluge, Reisnerova 75/a, 31000 Osijek</derivirana_varijabla>
  </DomainObject.Predmet.ProtustrankaFormatedWithAdress>
  <DomainObject.Predmet.ProtustrankaFormatedWithAdressOIB>
    <izvorni_sadrzaj> ENERGOGRADNJA MONITOR d.o.o. za proizvodnju, trgovinu i usluge, OIB 63462561545, Reisnerova 75/a, 31000 Osijek</izvorni_sadrzaj>
    <derivirana_varijabla naziv="DomainObject.Predmet.ProtustrankaFormatedWithAdressOIB_1"> ENERGOGRADNJA MONITOR d.o.o. za proizvodnju, trgovinu i usluge, OIB 63462561545, Reisnerova 75/a, 31000 Osijek</derivirana_varijabla>
  </DomainObject.Predmet.ProtustrankaFormatedWithAdressOIB>
  <DomainObject.Predmet.ProtustrankaWithAdress>
    <izvorni_sadrzaj>ENERGOGRADNJA MONITOR d.o.o. za proizvodnju, trgovinu i usluge Reisnerova 75/a, 31000 Osijek</izvorni_sadrzaj>
    <derivirana_varijabla naziv="DomainObject.Predmet.ProtustrankaWithAdress_1">ENERGOGRADNJA MONITOR d.o.o. za proizvodnju, trgovinu i usluge Reisnerova 75/a, 31000 Osijek</derivirana_varijabla>
  </DomainObject.Predmet.ProtustrankaWithAdress>
  <DomainObject.Predmet.ProtustrankaWithAdressOIB>
    <izvorni_sadrzaj>ENERGOGRADNJA MONITOR d.o.o. za proizvodnju, trgovinu i usluge, OIB 63462561545, Reisnerova 75/a, 31000 Osijek</izvorni_sadrzaj>
    <derivirana_varijabla naziv="DomainObject.Predmet.ProtustrankaWithAdressOIB_1">ENERGOGRADNJA MONITOR d.o.o. za proizvodnju, trgovinu i usluge, OIB 63462561545, Reisnerova 75/a, 31000 Osijek</derivirana_varijabla>
  </DomainObject.Predmet.ProtustrankaWithAdressOIB>
  <DomainObject.Predmet.ProtustrankaNazivFormated>
    <izvorni_sadrzaj>ENERGOGRADNJA MONITOR d.o.o. za proizvodnju, trgovinu i usluge</izvorni_sadrzaj>
    <derivirana_varijabla naziv="DomainObject.Predmet.ProtustrankaNazivFormated_1">ENERGOGRADNJA MONITOR d.o.o. za proizvodnju, trgovinu i usluge</derivirana_varijabla>
  </DomainObject.Predmet.ProtustrankaNazivFormated>
  <DomainObject.Predmet.ProtustrankaNazivFormatedOIB>
    <izvorni_sadrzaj>ENERGOGRADNJA MONITOR d.o.o. za proizvodnju, trgovinu i usluge, OIB 63462561545</izvorni_sadrzaj>
    <derivirana_varijabla naziv="DomainObject.Predmet.ProtustrankaNazivFormatedOIB_1">ENERGOGRADNJA MONITOR d.o.o. za proizvodnju, trgovinu i usluge, OIB 63462561545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ENERGOGRADNJA MONITOR d.o.o. za proizvodnju, trgovinu i usluge</item>
    </izvorni_sadrzaj>
    <derivirana_varijabla naziv="DomainObject.Predmet.ProtuStrankaListFormated_1">
      <item>ENERGOGRADNJA MONITOR d.o.o. za proizvodnju, trgovinu i usluge</item>
    </derivirana_varijabla>
  </DomainObject.Predmet.ProtuStrankaListFormated>
  <DomainObject.Predmet.ProtuStrankaListFormatedOIB>
    <izvorni_sadrzaj>
      <item>ENERGOGRADNJA MONITOR d.o.o. za proizvodnju, trgovinu i usluge, OIB 63462561545</item>
    </izvorni_sadrzaj>
    <derivirana_varijabla naziv="DomainObject.Predmet.ProtuStrankaListFormatedOIB_1">
      <item>ENERGOGRADNJA MONITOR d.o.o. za proizvodnju, trgovinu i usluge, OIB 63462561545</item>
    </derivirana_varijabla>
  </DomainObject.Predmet.ProtuStrankaListFormatedOIB>
  <DomainObject.Predmet.ProtuStrankaListFormatedWithAdress>
    <izvorni_sadrzaj>
      <item>ENERGOGRADNJA MONITOR d.o.o. za proizvodnju, trgovinu i usluge, Reisnerova 75/a, 31000 Osijek</item>
    </izvorni_sadrzaj>
    <derivirana_varijabla naziv="DomainObject.Predmet.ProtuStrankaListFormatedWithAdress_1">
      <item>ENERGOGRADNJA MONITOR d.o.o. za proizvodnju, trgovinu i usluge, Reisnerova 75/a, 31000 Osijek</item>
    </derivirana_varijabla>
  </DomainObject.Predmet.ProtuStrankaListFormatedWithAdress>
  <DomainObject.Predmet.ProtuStrankaListFormatedWithAdressOIB>
    <izvorni_sadrzaj>
      <item>ENERGOGRADNJA MONITOR d.o.o. za proizvodnju, trgovinu i usluge, OIB 63462561545, Reisnerova 75/a, 31000 Osijek</item>
    </izvorni_sadrzaj>
    <derivirana_varijabla naziv="DomainObject.Predmet.ProtuStrankaListFormatedWithAdressOIB_1">
      <item>ENERGOGRADNJA MONITOR d.o.o. za proizvodnju, trgovinu i usluge, OIB 63462561545, Reisnerova 75/a, 31000 Osijek</item>
    </derivirana_varijabla>
  </DomainObject.Predmet.ProtuStrankaListFormatedWithAdressOIB>
  <DomainObject.Predmet.ProtuStrankaListNazivFormated>
    <izvorni_sadrzaj>
      <item>ENERGOGRADNJA MONITOR d.o.o. za proizvodnju, trgovinu i usluge</item>
    </izvorni_sadrzaj>
    <derivirana_varijabla naziv="DomainObject.Predmet.ProtuStrankaListNazivFormated_1">
      <item>ENERGOGRADNJA MONITOR d.o.o. za proizvodnju, trgovinu i usluge</item>
    </derivirana_varijabla>
  </DomainObject.Predmet.ProtuStrankaListNazivFormated>
  <DomainObject.Predmet.ProtuStrankaListNazivFormatedOIB>
    <izvorni_sadrzaj>
      <item>ENERGOGRADNJA MONITOR d.o.o. za proizvodnju, trgovinu i usluge, OIB 63462561545</item>
    </izvorni_sadrzaj>
    <derivirana_varijabla naziv="DomainObject.Predmet.ProtuStrankaListNazivFormatedOIB_1">
      <item>ENERGOGRADNJA MONITOR d.o.o. za proizvodnju, trgovinu i usluge, OIB 63462561545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ENERGOGRADNJA MONITOR d.o.o. za proizvodnju, trgovinu i usluge</izvorni_sadrzaj>
    <derivirana_varijabla naziv="DomainObject.Predmet.ProtustrankaIDrugi_1">ENERGOGRADNJA MONITOR d.o.o. za proizvodnju,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ENERGOGRADNJA MONITOR d.o.o. za proizvodnju, trgovinu i usluge, OIB 63462561545, Reisnerova 75/a, 31000 Osijek</izvorni_sadrzaj>
    <derivirana_varijabla naziv="DomainObject.Predmet.ProtustrankaIDrugiAdressOIB_1">ENERGOGRADNJA MONITOR d.o.o. za proizvodnju, trgovinu i usluge, OIB 63462561545, Reisnerova 75/a,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ENERGOGRADNJA MONITOR d.o.o. za proizvodnju, trgovinu i usluge</item>
      <item>RH MF POREZNA UPRAVA</item>
    </izvorni_sadrzaj>
    <derivirana_varijabla naziv="DomainObject.Predmet.SudioniciListNaziv_1">
      <item>ENERGOGRADNJA MONITOR d.o.o. za proizvodnju, trgovinu i usluge</item>
      <item>RH MF POREZNA UPRAVA</item>
    </derivirana_varijabla>
  </DomainObject.Predmet.SudioniciListNaziv>
  <DomainObject.Predmet.SudioniciListAdressOIB>
    <izvorni_sadrzaj>
      <item>ENERGOGRADNJA MONITOR d.o.o. za proizvodnju, trgovinu i usluge, OIB 63462561545, Reisnerova 75/a,31000 Osijek</item>
      <item>RH MF POREZNA UPRAVA, OIB 18683136487</item>
    </izvorni_sadrzaj>
    <derivirana_varijabla naziv="DomainObject.Predmet.SudioniciListAdressOIB_1">
      <item>ENERGOGRADNJA MONITOR d.o.o. za proizvodnju, trgovinu i usluge, OIB 63462561545, Reisnerova 75/a,31000 Osijek</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63462561545</item>
      <item>, OIB 18683136487</item>
    </izvorni_sadrzaj>
    <derivirana_varijabla naziv="DomainObject.Predmet.SudioniciListNazivOIB_1">
      <item>, OIB 63462561545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BB10AE-4C48-4470-BE62-96EAD14F32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1775</properties:Words>
  <properties:Characters>10058</properties:Characters>
  <properties:Lines>309</properties:Lines>
  <properties:Paragraphs>78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2018-05-18T09:10:00Z</dcterms:created>
  <dc:creator>dsekulic</dc:creator>
  <cp:lastModifiedBy>Danijela Sekulić</cp:lastModifiedBy>
  <cp:lastPrinted>2018-05-21T09:56:00Z</cp:lastPrinted>
  <dcterms:modified xmlns:xsi="http://www.w3.org/2001/XMLSchema-instance" xsi:type="dcterms:W3CDTF">2018-05-21T09:58:00Z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(ENERGOGRADNJA MONITOR.docx)</vt:lpwstr>
  </prop:property>
  <prop:property name="CC_coloring" pid="4" fmtid="{D5CDD505-2E9C-101B-9397-08002B2CF9AE}">
    <vt:bool>true</vt:bool>
  </prop:property>
  <prop:property name="BrojStranica" pid="5" fmtid="{D5CDD505-2E9C-101B-9397-08002B2CF9AE}">
    <vt:i4>7</vt:i4>
  </prop:property>
</prop:Properties>
</file>