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d8c9" w14:paraId="8c3d8c9" w:rsidRDefault="00F22815" w:rsidR="00F2281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B2C1E" w:rsidP="00B41E04" w:rsidR="003B2C1E">
      <w:pPr>
        <w:rPr>
          <w:sz w:val="24"/>
          <w:szCs w:val="24"/>
        </w:rPr>
      </w:pPr>
    </w:p>
    <w:p w:rsidRDefault="003B2C1E" w:rsidP="003B2C1E" w:rsidR="003B2C1E" w:rsidRPr="003B2C1E">
      <w:pPr>
        <w:jc w:val="center"/>
        <w:rPr>
          <w:rFonts w:cs="Arial" w:hAnsi="Arial Narrow" w:ascii="Arial Narrow"/>
          <w:b/>
          <w:sz w:val="24"/>
          <w:szCs w:val="24"/>
        </w:rPr>
      </w:pPr>
    </w:p>
    <w:p w:rsidRDefault="003B2C1E" w:rsidP="003B2C1E" w:rsidR="003B2C1E" w:rsidRPr="003B2C1E">
      <w:pPr>
        <w:jc w:val="center"/>
        <w:rPr>
          <w:rFonts w:cs="Arial" w:hAnsi="Arial Narrow" w:ascii="Arial Narrow"/>
          <w:b/>
          <w:sz w:val="24"/>
          <w:szCs w:val="24"/>
        </w:rPr>
      </w:pPr>
      <w:r w:rsidRPr="003B2C1E">
        <w:rPr>
          <w:rFonts w:cs="Arial" w:hAnsi="Arial Narrow" w:ascii="Arial Narrow"/>
          <w:b/>
          <w:sz w:val="24"/>
          <w:szCs w:val="24"/>
        </w:rPr>
        <w:t>IZVJEŠĆE STEČAJNOGA UPRAVITELJA O TIJEKU STEČAJNOGA POSTUPKA I STANJU STEČAJNE MASE</w:t>
      </w:r>
    </w:p>
    <w:p w:rsidRDefault="003B2C1E" w:rsidP="003B2C1E" w:rsidR="003B2C1E">
      <w:pPr>
        <w:jc w:val="center"/>
        <w:rPr>
          <w:rFonts w:cs="Arial" w:hAnsi="Arial" w:ascii="Arial"/>
          <w:sz w:val="24"/>
          <w:szCs w:val="24"/>
        </w:rPr>
      </w:pPr>
    </w:p>
    <w:p w:rsidRDefault="003B2C1E" w:rsidP="003B2C1E" w:rsidR="003B2C1E" w:rsidRPr="003B2C1E">
      <w:pPr>
        <w:jc w:val="center"/>
        <w:rPr>
          <w:rFonts w:cs="Arial" w:hAnsi="Arial Narrow" w:ascii="Arial Narrow"/>
          <w:sz w:val="24"/>
          <w:szCs w:val="24"/>
        </w:rPr>
      </w:pPr>
    </w:p>
    <w:p w:rsidRDefault="003B2C1E" w:rsidP="003B2C1E" w:rsidR="003B2C1E" w:rsidRPr="003B2C1E">
      <w:pPr>
        <w:rPr>
          <w:rFonts w:cs="Arial" w:hAnsi="Arial Narrow" w:ascii="Arial Narrow"/>
          <w:sz w:val="24"/>
          <w:szCs w:val="24"/>
        </w:rPr>
      </w:pPr>
      <w:r w:rsidRPr="003B2C1E">
        <w:rPr>
          <w:rFonts w:cs="Arial" w:hAnsi="Arial Narrow" w:ascii="Arial Narrow"/>
          <w:sz w:val="24"/>
          <w:szCs w:val="24"/>
          <w:lang w:val="pl-PL"/>
        </w:rPr>
        <w:t>Nadle</w:t>
      </w:r>
      <w:r w:rsidRPr="003B2C1E">
        <w:rPr>
          <w:rFonts w:cs="Arial" w:hAnsi="Arial Narrow" w:ascii="Arial Narrow"/>
          <w:sz w:val="24"/>
          <w:szCs w:val="24"/>
        </w:rPr>
        <w:t>ž</w:t>
      </w:r>
      <w:r w:rsidRPr="003B2C1E">
        <w:rPr>
          <w:rFonts w:cs="Arial" w:hAnsi="Arial Narrow" w:ascii="Arial Narrow"/>
          <w:sz w:val="24"/>
          <w:szCs w:val="24"/>
          <w:lang w:val="pl-PL"/>
        </w:rPr>
        <w:t>ni Trgova</w:t>
      </w:r>
      <w:r w:rsidRPr="003B2C1E">
        <w:rPr>
          <w:rFonts w:cs="Arial" w:hAnsi="Arial Narrow" w:ascii="Arial Narrow"/>
          <w:sz w:val="24"/>
          <w:szCs w:val="24"/>
        </w:rPr>
        <w:t>č</w:t>
      </w:r>
      <w:r w:rsidRPr="003B2C1E">
        <w:rPr>
          <w:rFonts w:cs="Arial" w:hAnsi="Arial Narrow" w:ascii="Arial Narrow"/>
          <w:sz w:val="24"/>
          <w:szCs w:val="24"/>
          <w:lang w:val="pl-PL"/>
        </w:rPr>
        <w:t>kisud</w:t>
      </w:r>
      <w:r w:rsidRPr="003B2C1E">
        <w:rPr>
          <w:rFonts w:cs="Arial" w:hAnsi="Arial Narrow" w:ascii="Arial Narrow"/>
          <w:sz w:val="24"/>
          <w:szCs w:val="24"/>
        </w:rPr>
        <w:t>:</w:t>
      </w:r>
      <w:r w:rsidR="00533F9B">
        <w:rPr>
          <w:rFonts w:cs="Arial" w:hAnsi="Arial Narrow" w:ascii="Arial Narrow"/>
          <w:sz w:val="24"/>
          <w:szCs w:val="24"/>
        </w:rPr>
        <w:tab/>
      </w:r>
      <w:r w:rsidRPr="003B2C1E">
        <w:rPr>
          <w:rFonts w:cs="Arial" w:hAnsi="Arial Narrow" w:ascii="Arial Narrow"/>
          <w:sz w:val="24"/>
          <w:szCs w:val="24"/>
        </w:rPr>
        <w:t>TRGOVAČKI SUD U VARAŽDINU</w:t>
      </w:r>
    </w:p>
    <w:p w:rsidRDefault="003B2C1E" w:rsidP="003B2C1E" w:rsidR="003B2C1E" w:rsidRPr="003B2C1E">
      <w:pPr>
        <w:rPr>
          <w:rFonts w:cs="Arial" w:hAnsi="Arial Narrow" w:ascii="Arial Narrow"/>
          <w:sz w:val="24"/>
          <w:szCs w:val="24"/>
          <w:lang w:val="pl-PL"/>
        </w:rPr>
      </w:pPr>
      <w:r w:rsidRPr="003B2C1E">
        <w:rPr>
          <w:rFonts w:cs="Arial" w:hAnsi="Arial Narrow" w:ascii="Arial Narrow"/>
          <w:sz w:val="24"/>
          <w:szCs w:val="24"/>
          <w:lang w:val="pl-PL"/>
        </w:rPr>
        <w:t>Poslovni broj spisa:</w:t>
      </w:r>
      <w:r w:rsidR="00533F9B">
        <w:rPr>
          <w:rFonts w:cs="Arial" w:hAnsi="Arial Narrow" w:ascii="Arial Narrow"/>
          <w:sz w:val="24"/>
          <w:szCs w:val="24"/>
          <w:lang w:val="pl-PL"/>
        </w:rPr>
        <w:tab/>
      </w:r>
      <w:r w:rsidR="00D04A2C">
        <w:rPr>
          <w:rFonts w:cs="Arial" w:hAnsi="Arial Narrow" w:ascii="Arial Narrow"/>
          <w:sz w:val="24"/>
          <w:szCs w:val="24"/>
        </w:rPr>
        <w:t>St-325/14</w:t>
      </w:r>
    </w:p>
    <w:p w:rsidRDefault="003B2C1E" w:rsidP="003B2C1E" w:rsidR="003B2C1E" w:rsidRPr="003B2C1E">
      <w:pPr>
        <w:rPr>
          <w:rFonts w:cs="Arial" w:hAnsi="Arial Narrow" w:ascii="Arial Narrow"/>
          <w:sz w:val="24"/>
          <w:szCs w:val="24"/>
          <w:lang w:val="pl-PL"/>
        </w:rPr>
      </w:pPr>
      <w:r w:rsidRPr="003B2C1E">
        <w:rPr>
          <w:rFonts w:cs="Arial" w:hAnsi="Arial Narrow" w:ascii="Arial Narrow"/>
          <w:sz w:val="24"/>
          <w:szCs w:val="24"/>
          <w:lang w:val="pl-PL"/>
        </w:rPr>
        <w:t>Dužnik:</w:t>
      </w:r>
      <w:r w:rsidR="00533F9B">
        <w:rPr>
          <w:rFonts w:cs="Arial" w:hAnsi="Arial Narrow" w:ascii="Arial Narrow"/>
          <w:sz w:val="24"/>
          <w:szCs w:val="24"/>
          <w:lang w:val="pl-PL"/>
        </w:rPr>
        <w:tab/>
      </w:r>
      <w:r w:rsidR="00533F9B">
        <w:rPr>
          <w:rFonts w:cs="Arial" w:hAnsi="Arial Narrow" w:ascii="Arial Narrow"/>
          <w:sz w:val="24"/>
          <w:szCs w:val="24"/>
          <w:lang w:val="pl-PL"/>
        </w:rPr>
        <w:tab/>
        <w:t xml:space="preserve">            </w:t>
      </w:r>
      <w:r w:rsidRPr="003B2C1E">
        <w:rPr>
          <w:rFonts w:cs="Arial" w:hAnsi="Arial Narrow" w:ascii="Arial Narrow"/>
          <w:sz w:val="24"/>
          <w:szCs w:val="24"/>
          <w:lang w:val="pl-PL"/>
        </w:rPr>
        <w:t xml:space="preserve"> </w:t>
      </w:r>
      <w:r w:rsidRPr="003B2C1E">
        <w:rPr>
          <w:rFonts w:cs="Arial" w:hAnsi="Arial Narrow" w:ascii="Arial Narrow"/>
          <w:iCs/>
          <w:sz w:val="24"/>
          <w:szCs w:val="24"/>
        </w:rPr>
        <w:t>VDS d.o.o. u stečaju , 40000 Čakovec</w:t>
      </w:r>
      <w:r w:rsidRPr="003B2C1E">
        <w:rPr>
          <w:rFonts w:hAnsi="Arial Narrow" w:ascii="Arial Narrow"/>
          <w:sz w:val="24"/>
          <w:szCs w:val="24"/>
        </w:rPr>
        <w:t>, A.Schulteissa 19</w:t>
      </w:r>
      <w:r w:rsidRPr="003B2C1E">
        <w:rPr>
          <w:rFonts w:cs="Arial" w:hAnsi="Arial Narrow" w:ascii="Arial Narrow"/>
          <w:sz w:val="24"/>
          <w:szCs w:val="24"/>
          <w:lang w:val="pl-PL"/>
        </w:rPr>
        <w:t xml:space="preserve">, </w:t>
      </w:r>
      <w:r w:rsidRPr="003B2C1E">
        <w:rPr>
          <w:rFonts w:hAnsi="Arial Narrow" w:ascii="Arial Narrow"/>
          <w:sz w:val="24"/>
          <w:szCs w:val="24"/>
        </w:rPr>
        <w:t>OIB: 97826933848</w:t>
      </w:r>
    </w:p>
    <w:p w:rsidRDefault="003B2C1E" w:rsidP="003B2C1E" w:rsidR="003B2C1E" w:rsidRPr="003B2C1E">
      <w:pPr>
        <w:rPr>
          <w:rFonts w:cs="Arial" w:hAnsi="Arial Narrow" w:ascii="Arial Narrow"/>
          <w:sz w:val="24"/>
          <w:szCs w:val="24"/>
          <w:lang w:val="pl-PL"/>
        </w:rPr>
      </w:pPr>
    </w:p>
    <w:p w:rsidRDefault="003B2C1E" w:rsidP="003B2C1E" w:rsidR="003B2C1E" w:rsidRPr="003B2C1E">
      <w:pPr>
        <w:pStyle w:val="Naslov2"/>
        <w:jc w:val="left"/>
        <w:rPr>
          <w:rFonts w:cs="Arial"/>
          <w:b w:val="false"/>
          <w:iCs/>
          <w:sz w:val="24"/>
          <w:szCs w:val="24"/>
        </w:rPr>
      </w:pPr>
    </w:p>
    <w:p w:rsidRDefault="003B2C1E" w:rsidP="003B2C1E" w:rsidR="003B2C1E" w:rsidRPr="00D74FFA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3B2C1E" w:rsidP="003B2C1E" w:rsidR="003B2C1E" w:rsidRPr="00E53C96">
      <w:pPr>
        <w:rPr>
          <w:rFonts w:cs="Arial" w:hAnsi="Arial Narrow" w:ascii="Arial Narrow"/>
          <w:b/>
          <w:i/>
          <w:sz w:val="24"/>
          <w:szCs w:val="24"/>
          <w:u w:val="single"/>
          <w:lang w:val="pl-PL"/>
        </w:rPr>
      </w:pPr>
      <w:r w:rsidRPr="00E53C96">
        <w:rPr>
          <w:rFonts w:cs="Arial" w:hAnsi="Arial Narrow" w:ascii="Arial Narrow"/>
          <w:b/>
          <w:i/>
          <w:sz w:val="24"/>
          <w:szCs w:val="24"/>
          <w:u w:val="single"/>
          <w:lang w:val="pl-PL"/>
        </w:rPr>
        <w:t>I.  TIJEK STEČAJNOGA POSTUPKA U RAZD</w:t>
      </w:r>
      <w:r w:rsidR="007A3B7A">
        <w:rPr>
          <w:rFonts w:cs="Arial" w:hAnsi="Arial Narrow" w:ascii="Arial Narrow"/>
          <w:b/>
          <w:i/>
          <w:sz w:val="24"/>
          <w:szCs w:val="24"/>
          <w:u w:val="single"/>
          <w:lang w:val="pl-PL"/>
        </w:rPr>
        <w:t>OBLJU OD 27.03.2015.</w:t>
      </w:r>
      <w:r w:rsidR="00E53C96" w:rsidRPr="00E53C96">
        <w:rPr>
          <w:rFonts w:cs="Arial" w:hAnsi="Arial Narrow" w:ascii="Arial Narrow"/>
          <w:b/>
          <w:i/>
          <w:sz w:val="24"/>
          <w:szCs w:val="24"/>
          <w:u w:val="single"/>
          <w:lang w:val="pl-PL"/>
        </w:rPr>
        <w:t xml:space="preserve">  DO </w:t>
      </w:r>
      <w:r w:rsidR="00774AC6">
        <w:rPr>
          <w:rFonts w:cs="Arial" w:hAnsi="Arial Narrow" w:ascii="Arial Narrow"/>
          <w:b/>
          <w:i/>
          <w:sz w:val="24"/>
          <w:szCs w:val="24"/>
          <w:u w:val="single"/>
          <w:lang w:val="pl-PL"/>
        </w:rPr>
        <w:t>10.03. 2017.</w:t>
      </w:r>
      <w:r w:rsidRPr="00E53C96">
        <w:rPr>
          <w:rFonts w:cs="Arial" w:hAnsi="Arial Narrow" w:ascii="Arial Narrow"/>
          <w:b/>
          <w:i/>
          <w:sz w:val="24"/>
          <w:szCs w:val="24"/>
          <w:u w:val="single"/>
          <w:lang w:val="pl-PL"/>
        </w:rPr>
        <w:t xml:space="preserve"> </w:t>
      </w:r>
    </w:p>
    <w:p w:rsidRDefault="003B2C1E" w:rsidP="00B41E04" w:rsidR="003B2C1E">
      <w:pPr>
        <w:rPr>
          <w:rFonts w:hAnsi="Arial Narrow" w:ascii="Arial Narrow"/>
          <w:sz w:val="24"/>
          <w:szCs w:val="24"/>
        </w:rPr>
      </w:pPr>
    </w:p>
    <w:p w:rsidRDefault="00783023" w:rsidP="00783023" w:rsidR="00783023">
      <w:pPr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.</w:t>
      </w:r>
    </w:p>
    <w:p w:rsidRDefault="00774AC6" w:rsidP="00783023" w:rsidR="00485B4C">
      <w:pPr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U svezi unovčenja stečajne mase, od dana podnošenja posljednje izvješća do današnjeg dana, izvršene su slijedeće aktivnosti.</w:t>
      </w:r>
    </w:p>
    <w:p w:rsidRDefault="00414B62" w:rsidP="00783023" w:rsidR="00414B62">
      <w:pPr>
        <w:jc w:val="both"/>
        <w:rPr>
          <w:rFonts w:cs="Arial" w:hAnsi="Arial Narrow" w:ascii="Arial Narrow"/>
          <w:sz w:val="24"/>
          <w:szCs w:val="24"/>
        </w:rPr>
      </w:pPr>
    </w:p>
    <w:p w:rsidRDefault="00414B62" w:rsidP="00783023" w:rsidR="00414B62">
      <w:pPr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Završen je drugi krug javnog nadmetanja ne elektroničkoj javnoj dražbi koja se provodila putem FINA-e, koje je trajalo u razdoblju od 25.11.2016. do 13.02.2017. </w:t>
      </w:r>
      <w:r w:rsidR="00A24368">
        <w:rPr>
          <w:rFonts w:cs="Arial" w:hAnsi="Arial Narrow" w:ascii="Arial Narrow"/>
          <w:sz w:val="24"/>
          <w:szCs w:val="24"/>
        </w:rPr>
        <w:t>Početna vrijednost za nadmetanje za stan bila je 621.898,00 kuna a za drvarnicu 25.910,00 kuna</w:t>
      </w:r>
    </w:p>
    <w:p w:rsidRDefault="00AF1F63" w:rsidP="00783023" w:rsidR="00414B62">
      <w:pPr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Javno nadmetanje </w:t>
      </w:r>
      <w:r w:rsidR="00414B62">
        <w:rPr>
          <w:rFonts w:cs="Arial" w:hAnsi="Arial Narrow" w:ascii="Arial Narrow"/>
          <w:sz w:val="24"/>
          <w:szCs w:val="24"/>
        </w:rPr>
        <w:t>uspješno</w:t>
      </w:r>
      <w:r>
        <w:rPr>
          <w:rFonts w:cs="Arial" w:hAnsi="Arial Narrow" w:ascii="Arial Narrow"/>
          <w:sz w:val="24"/>
          <w:szCs w:val="24"/>
        </w:rPr>
        <w:t xml:space="preserve"> je</w:t>
      </w:r>
      <w:r w:rsidR="00414B62">
        <w:rPr>
          <w:rFonts w:cs="Arial" w:hAnsi="Arial Narrow" w:ascii="Arial Narrow"/>
          <w:sz w:val="24"/>
          <w:szCs w:val="24"/>
        </w:rPr>
        <w:t xml:space="preserve"> zav</w:t>
      </w:r>
      <w:r>
        <w:rPr>
          <w:rFonts w:cs="Arial" w:hAnsi="Arial Narrow" w:ascii="Arial Narrow"/>
          <w:sz w:val="24"/>
          <w:szCs w:val="24"/>
        </w:rPr>
        <w:t xml:space="preserve">ršeno, te je FINA dostavila </w:t>
      </w:r>
      <w:r w:rsidR="00414B62">
        <w:rPr>
          <w:rFonts w:cs="Arial" w:hAnsi="Arial Narrow" w:ascii="Arial Narrow"/>
          <w:sz w:val="24"/>
          <w:szCs w:val="24"/>
        </w:rPr>
        <w:t xml:space="preserve"> dokumentaciju o rezultatima nadme</w:t>
      </w:r>
      <w:r w:rsidR="00A24368">
        <w:rPr>
          <w:rFonts w:cs="Arial" w:hAnsi="Arial Narrow" w:ascii="Arial Narrow"/>
          <w:sz w:val="24"/>
          <w:szCs w:val="24"/>
        </w:rPr>
        <w:t>ta</w:t>
      </w:r>
      <w:r w:rsidR="00ED2960">
        <w:rPr>
          <w:rFonts w:cs="Arial" w:hAnsi="Arial Narrow" w:ascii="Arial Narrow"/>
          <w:sz w:val="24"/>
          <w:szCs w:val="24"/>
        </w:rPr>
        <w:t>nja stečajnom sucu koji je  donio</w:t>
      </w:r>
      <w:r w:rsidR="00414B62">
        <w:rPr>
          <w:rFonts w:cs="Arial" w:hAnsi="Arial Narrow" w:ascii="Arial Narrow"/>
          <w:sz w:val="24"/>
          <w:szCs w:val="24"/>
        </w:rPr>
        <w:t xml:space="preserve"> Rješenje o dosudi za stan i drvarnicu.</w:t>
      </w:r>
    </w:p>
    <w:p w:rsidRDefault="00414B62" w:rsidP="00783023" w:rsidR="00414B62">
      <w:pPr>
        <w:jc w:val="both"/>
        <w:rPr>
          <w:rFonts w:cs="Arial" w:hAnsi="Arial Narrow" w:ascii="Arial Narrow"/>
          <w:sz w:val="24"/>
          <w:szCs w:val="24"/>
        </w:rPr>
      </w:pPr>
    </w:p>
    <w:p w:rsidRDefault="00414B62" w:rsidP="00414B62" w:rsidR="00414B62" w:rsidRPr="00414B62">
      <w:pPr>
        <w:pStyle w:val="Odlomakpopisa"/>
        <w:numPr>
          <w:ilvl w:val="0"/>
          <w:numId w:val="30"/>
        </w:numPr>
        <w:jc w:val="both"/>
        <w:rPr>
          <w:rFonts w:cs="Times New Roman" w:hAnsi="Arial Narrow" w:ascii="Arial Narrow"/>
          <w:sz w:val="24"/>
          <w:szCs w:val="24"/>
        </w:rPr>
      </w:pPr>
      <w:r w:rsidRPr="00414B62">
        <w:rPr>
          <w:rFonts w:cs="Arial" w:hAnsi="Arial Narrow" w:ascii="Arial Narrow"/>
          <w:sz w:val="24"/>
          <w:szCs w:val="24"/>
        </w:rPr>
        <w:t xml:space="preserve">Sukladno Rješenje od dosudi </w:t>
      </w:r>
      <w:r w:rsidR="00A24368">
        <w:rPr>
          <w:rFonts w:cs="Arial" w:hAnsi="Arial Narrow" w:ascii="Arial Narrow"/>
          <w:sz w:val="24"/>
          <w:szCs w:val="24"/>
        </w:rPr>
        <w:t xml:space="preserve">za stan </w:t>
      </w:r>
      <w:r w:rsidRPr="00414B62">
        <w:rPr>
          <w:rFonts w:cs="Arial" w:hAnsi="Arial Narrow" w:ascii="Arial Narrow"/>
          <w:sz w:val="24"/>
          <w:szCs w:val="24"/>
        </w:rPr>
        <w:t>od dana 19.02.2017,</w:t>
      </w:r>
      <w:r w:rsidRPr="00414B62">
        <w:rPr>
          <w:rFonts w:cs="Times New Roman" w:hAnsi="Arial Narrow" w:ascii="Arial Narrow"/>
          <w:sz w:val="24"/>
          <w:szCs w:val="24"/>
        </w:rPr>
        <w:t xml:space="preserve"> Utvrđuje se da je kupac Krešimir Franić iz Umaga, Ulica žrtava fašizma 3A, OIB: 05020013528 ponudio najveću cijenu i da su ispunjene pretpostavke da mu se dosudi nekretnina stečajnog dužnika </w:t>
      </w:r>
    </w:p>
    <w:p w:rsidRDefault="00414B62" w:rsidP="00414B62" w:rsidR="00414B62" w:rsidRPr="00414B62">
      <w:pPr>
        <w:pStyle w:val="StandardWeb"/>
        <w:spacing w:after="0" w:beforeAutospacing="false" w:before="0"/>
        <w:ind w:left="708"/>
        <w:jc w:val="both"/>
        <w:rPr>
          <w:rFonts w:hAnsi="Arial Narrow" w:ascii="Arial Narrow"/>
        </w:rPr>
      </w:pPr>
      <w:r w:rsidRPr="00414B62">
        <w:rPr>
          <w:rFonts w:hAnsi="Arial Narrow" w:ascii="Arial Narrow"/>
        </w:rPr>
        <w:t xml:space="preserve">-upisana u zemljišnim knjigama Općinskog suda u Puli, zemljišnoknjižni odjel Buje u z.k. ul. 5037, k.o. Umag, kat. čest. 2506/1, zgrada i dvorište ukupne površine 2404 m2, </w:t>
      </w:r>
    </w:p>
    <w:p w:rsidRDefault="00414B62" w:rsidP="00414B62" w:rsidR="00414B62" w:rsidRPr="00414B62">
      <w:pPr>
        <w:pStyle w:val="StandardWeb"/>
        <w:spacing w:after="0" w:beforeAutospacing="false" w:before="0"/>
        <w:ind w:left="708"/>
        <w:jc w:val="both"/>
        <w:rPr>
          <w:rFonts w:hAnsi="Arial Narrow" w:ascii="Arial Narrow"/>
        </w:rPr>
      </w:pPr>
    </w:p>
    <w:p w:rsidRDefault="00414B62" w:rsidP="00414B62" w:rsidR="00414B62" w:rsidRPr="00414B62">
      <w:pPr>
        <w:pStyle w:val="StandardWeb"/>
        <w:spacing w:after="0" w:beforeAutospacing="false" w:before="0"/>
        <w:ind w:left="708"/>
        <w:jc w:val="both"/>
        <w:rPr>
          <w:rFonts w:hAnsi="Arial Narrow" w:ascii="Arial Narrow"/>
        </w:rPr>
      </w:pPr>
      <w:r w:rsidRPr="00414B62">
        <w:rPr>
          <w:rFonts w:hAnsi="Arial Narrow" w:ascii="Arial Narrow"/>
        </w:rPr>
        <w:t xml:space="preserve">36. ETAŽA 359/10000 etažno vlasništvo E36 s kojim je povezano pravo vlasništva u suvlasništvu cijele nekretnine posebnog dijela zgrade, posebni dio "A12" ulaz "A" -PRIZEMLJE STAN "C" sastoji se od hodnika  8,62m2, kuhinja  7,27m2, dnevna soba i blagavaonica 24,94m2, loggia 5,74m2, hodnik 3,17m2, spavaća soba 13,35m2, loggia 2,68m2, garderoba 2,08m2, kupaonica 2,86m2, spavaća soba 10,06m2, utillty sa 2,78m2, kupaonica 7,84m2, loggia 4,26m2, ukupne neto površina 95,65m2, u nacrtima označeno svjetlo smeđom bojom, a u kojoj cijeloj nekretnini stečajni dužnik dolazi upisan kao VDS d.o.o. Zagreb, Mihanovićeva 14. </w:t>
      </w:r>
    </w:p>
    <w:p w:rsidRDefault="00414B62" w:rsidP="00414B62" w:rsidR="00414B62" w:rsidRPr="00414B62">
      <w:pPr>
        <w:pStyle w:val="StandardWeb"/>
        <w:spacing w:after="0" w:beforeAutospacing="false" w:before="0"/>
        <w:jc w:val="both"/>
        <w:rPr>
          <w:rFonts w:hAnsi="Arial Narrow" w:ascii="Arial Narrow"/>
        </w:rPr>
      </w:pPr>
    </w:p>
    <w:p w:rsidRDefault="00A24368" w:rsidP="00414B62" w:rsidR="00414B62">
      <w:pPr>
        <w:pStyle w:val="Odlomakpopisa"/>
        <w:jc w:val="both"/>
        <w:rPr>
          <w:rFonts w:cs="Times New Roman" w:hAnsi="Arial Narrow" w:ascii="Arial Narrow"/>
          <w:sz w:val="24"/>
          <w:szCs w:val="24"/>
        </w:rPr>
      </w:pPr>
      <w:r>
        <w:rPr>
          <w:rFonts w:cs="Times New Roman" w:hAnsi="Arial Narrow" w:ascii="Arial Narrow"/>
          <w:sz w:val="24"/>
          <w:szCs w:val="24"/>
        </w:rPr>
        <w:t>Predmetna nekretnina  dosuđena</w:t>
      </w:r>
      <w:r w:rsidR="00414B62" w:rsidRPr="00414B62">
        <w:rPr>
          <w:rFonts w:cs="Times New Roman" w:hAnsi="Arial Narrow" w:ascii="Arial Narrow"/>
          <w:sz w:val="24"/>
          <w:szCs w:val="24"/>
        </w:rPr>
        <w:t xml:space="preserve"> se Krešimiru Franiću iz Umaga, Ulica žrtava fašizma 3A, OIB: 05020013528 za cijenu u iznosu od 811.898,00 kn.</w:t>
      </w:r>
    </w:p>
    <w:p w:rsidRDefault="00A24368" w:rsidP="00414B62" w:rsidR="00A24368" w:rsidRPr="00A24368">
      <w:pPr>
        <w:pStyle w:val="Odlomakpopisa"/>
        <w:jc w:val="both"/>
        <w:rPr>
          <w:rFonts w:cs="Times New Roman" w:hAnsi="Arial Narrow" w:ascii="Arial Narrow"/>
          <w:sz w:val="24"/>
          <w:szCs w:val="24"/>
        </w:rPr>
      </w:pPr>
    </w:p>
    <w:p w:rsidRDefault="00A24368" w:rsidP="00414B62" w:rsidR="00A24368" w:rsidRPr="00A24368">
      <w:pPr>
        <w:pStyle w:val="Odlomakpopisa"/>
        <w:jc w:val="both"/>
        <w:rPr>
          <w:rFonts w:cs="Times New Roman" w:hAnsi="Arial Narrow" w:ascii="Arial Narrow"/>
          <w:sz w:val="24"/>
          <w:szCs w:val="24"/>
        </w:rPr>
      </w:pPr>
    </w:p>
    <w:p w:rsidRDefault="00A24368" w:rsidP="00A24368" w:rsidR="00A24368" w:rsidRPr="00A24368">
      <w:pPr>
        <w:pStyle w:val="Odlomakpopisa"/>
        <w:numPr>
          <w:ilvl w:val="0"/>
          <w:numId w:val="30"/>
        </w:numPr>
        <w:jc w:val="both"/>
        <w:rPr>
          <w:rFonts w:cs="Times New Roman" w:hAnsi="Arial Narrow" w:ascii="Arial Narrow"/>
          <w:sz w:val="24"/>
          <w:szCs w:val="24"/>
        </w:rPr>
      </w:pPr>
      <w:r w:rsidRPr="00A24368">
        <w:rPr>
          <w:rFonts w:cs="Times New Roman" w:hAnsi="Arial Narrow" w:ascii="Arial Narrow"/>
          <w:sz w:val="24"/>
          <w:szCs w:val="24"/>
        </w:rPr>
        <w:t>Sukladno Rj</w:t>
      </w:r>
      <w:r>
        <w:rPr>
          <w:rFonts w:cs="Times New Roman" w:hAnsi="Arial Narrow" w:ascii="Arial Narrow"/>
          <w:sz w:val="24"/>
          <w:szCs w:val="24"/>
        </w:rPr>
        <w:t>e</w:t>
      </w:r>
      <w:r w:rsidRPr="00A24368">
        <w:rPr>
          <w:rFonts w:cs="Times New Roman" w:hAnsi="Arial Narrow" w:ascii="Arial Narrow"/>
          <w:sz w:val="24"/>
          <w:szCs w:val="24"/>
        </w:rPr>
        <w:t xml:space="preserve">šenju o dosudi za drvarnicu, </w:t>
      </w:r>
      <w:r>
        <w:rPr>
          <w:rFonts w:cs="Times New Roman" w:hAnsi="Arial Narrow" w:ascii="Arial Narrow"/>
          <w:sz w:val="24"/>
          <w:szCs w:val="24"/>
        </w:rPr>
        <w:t>u</w:t>
      </w:r>
      <w:r w:rsidRPr="00A24368">
        <w:rPr>
          <w:rFonts w:cs="Times New Roman" w:hAnsi="Arial Narrow" w:ascii="Arial Narrow"/>
          <w:sz w:val="24"/>
          <w:szCs w:val="24"/>
        </w:rPr>
        <w:t xml:space="preserve">tvrđuje se da je kupac Mirjana Lovaković iz Umaga, Matije Gupca 9 OIB: 52597462939 ponudila najveću cijenu i da su ispunjene pretpostavke da joj se dosudi nekretnina stečajnog dužnika </w:t>
      </w:r>
    </w:p>
    <w:p w:rsidRDefault="00A24368" w:rsidP="00A24368" w:rsidR="00A24368" w:rsidRPr="00A24368">
      <w:pPr>
        <w:pStyle w:val="StandardWeb"/>
        <w:spacing w:after="0" w:beforeAutospacing="false" w:before="0"/>
        <w:ind w:left="708"/>
        <w:jc w:val="both"/>
        <w:rPr>
          <w:rFonts w:hAnsi="Arial Narrow" w:ascii="Arial Narrow"/>
        </w:rPr>
      </w:pPr>
      <w:r w:rsidRPr="00A24368">
        <w:rPr>
          <w:rFonts w:hAnsi="Arial Narrow" w:ascii="Arial Narrow"/>
        </w:rPr>
        <w:t>-upisana u zemljišnim knjigama Općinskog suda u Puli, zemljišnoknjižni odjel Buje u z.k. ul. 5037, k.o. Umag, kat.čest. 2506/1, zgrada i dvorište ukupne površine 2404 m2,</w:t>
      </w:r>
    </w:p>
    <w:p w:rsidRDefault="00A24368" w:rsidP="00A24368" w:rsidR="00A24368" w:rsidRPr="00A24368">
      <w:pPr>
        <w:pStyle w:val="StandardWeb"/>
        <w:spacing w:after="0" w:beforeAutospacing="false" w:before="0"/>
        <w:ind w:left="708"/>
        <w:jc w:val="both"/>
        <w:rPr>
          <w:rFonts w:hAnsi="Arial Narrow" w:ascii="Arial Narrow"/>
        </w:rPr>
      </w:pPr>
    </w:p>
    <w:p w:rsidRDefault="00A24368" w:rsidP="00A24368" w:rsidR="00A24368" w:rsidRPr="00A24368">
      <w:pPr>
        <w:pStyle w:val="StandardWeb"/>
        <w:spacing w:after="0" w:beforeAutospacing="false" w:before="0"/>
        <w:ind w:left="708"/>
        <w:jc w:val="both"/>
        <w:rPr>
          <w:rFonts w:hAnsi="Arial Narrow" w:ascii="Arial Narrow"/>
        </w:rPr>
      </w:pPr>
      <w:r w:rsidRPr="00A24368">
        <w:rPr>
          <w:rFonts w:hAnsi="Arial Narrow" w:ascii="Arial Narrow"/>
        </w:rPr>
        <w:t>7. ETAŽA 30/10000 posebni dio A7 ulaz "A" -PODRUM- drvarnica 9, neto površine 7,97 m2.</w:t>
      </w:r>
    </w:p>
    <w:p w:rsidRDefault="00A24368" w:rsidP="00A24368" w:rsidR="00A24368" w:rsidRPr="00A24368">
      <w:pPr>
        <w:pStyle w:val="StandardWeb"/>
        <w:spacing w:after="0" w:beforeAutospacing="false" w:before="0"/>
        <w:jc w:val="both"/>
        <w:rPr>
          <w:rFonts w:hAnsi="Arial Narrow" w:ascii="Arial Narrow"/>
        </w:rPr>
      </w:pPr>
    </w:p>
    <w:p w:rsidRDefault="00A24368" w:rsidP="00A24368" w:rsidR="00A24368">
      <w:pPr>
        <w:pStyle w:val="Odlomakpopisa"/>
        <w:jc w:val="both"/>
        <w:rPr>
          <w:rFonts w:cs="Times New Roman" w:hAnsi="Arial Narrow" w:ascii="Arial Narrow"/>
          <w:sz w:val="24"/>
          <w:szCs w:val="24"/>
        </w:rPr>
      </w:pPr>
      <w:r>
        <w:rPr>
          <w:rFonts w:cs="Times New Roman" w:hAnsi="Arial Narrow" w:ascii="Arial Narrow"/>
          <w:sz w:val="24"/>
          <w:szCs w:val="24"/>
        </w:rPr>
        <w:t>Predmetna nekretnina dosuđena  je</w:t>
      </w:r>
      <w:r w:rsidRPr="00A24368">
        <w:rPr>
          <w:rFonts w:cs="Times New Roman" w:hAnsi="Arial Narrow" w:ascii="Arial Narrow"/>
          <w:sz w:val="24"/>
          <w:szCs w:val="24"/>
        </w:rPr>
        <w:t xml:space="preserve"> Mirjani Lovaković iz Umaga, Matije Gupca 9 OIB: 52597462939 za cijenu u iznosu od 27.910,00 kn.</w:t>
      </w:r>
    </w:p>
    <w:p w:rsidRDefault="00A24368" w:rsidP="00A24368" w:rsidR="00A24368">
      <w:pPr>
        <w:pStyle w:val="Odlomakpopisa"/>
        <w:jc w:val="both"/>
        <w:rPr>
          <w:rFonts w:cs="Times New Roman" w:hAnsi="Arial Narrow" w:ascii="Arial Narrow"/>
          <w:sz w:val="24"/>
          <w:szCs w:val="24"/>
        </w:rPr>
      </w:pPr>
    </w:p>
    <w:p w:rsidRDefault="00A24368" w:rsidP="00A24368" w:rsidR="00A24368">
      <w:pPr>
        <w:pStyle w:val="Odlomakpopisa"/>
        <w:jc w:val="both"/>
        <w:rPr>
          <w:rFonts w:cs="Times New Roman" w:hAnsi="Arial Narrow" w:ascii="Arial Narrow"/>
          <w:sz w:val="24"/>
          <w:szCs w:val="24"/>
        </w:rPr>
      </w:pPr>
      <w:r>
        <w:rPr>
          <w:rFonts w:cs="Times New Roman" w:hAnsi="Arial Narrow" w:ascii="Arial Narrow"/>
          <w:sz w:val="24"/>
          <w:szCs w:val="24"/>
        </w:rPr>
        <w:t>U međuvremenu, u stečajni spis i na adresu stečajne upraviteljice pristigao je dopis Krešimira Franića u kojem izražava svoju zainteresiranost i za kupnju drvarnice, ukoliko kupac kojem je drvarnic</w:t>
      </w:r>
      <w:r w:rsidR="00AF1F63">
        <w:rPr>
          <w:rFonts w:cs="Times New Roman" w:hAnsi="Arial Narrow" w:ascii="Arial Narrow"/>
          <w:sz w:val="24"/>
          <w:szCs w:val="24"/>
        </w:rPr>
        <w:t>a dosuđena, odustane od kupnje,</w:t>
      </w:r>
      <w:r>
        <w:rPr>
          <w:rFonts w:cs="Times New Roman" w:hAnsi="Arial Narrow" w:ascii="Arial Narrow"/>
          <w:sz w:val="24"/>
          <w:szCs w:val="24"/>
        </w:rPr>
        <w:t xml:space="preserve"> te je stigao dopis založnog vjerovnika </w:t>
      </w:r>
      <w:r w:rsidRPr="00DB5D37">
        <w:rPr>
          <w:rFonts w:hAnsi="Arial Narrow" w:ascii="Arial Narrow"/>
          <w:sz w:val="24"/>
          <w:szCs w:val="24"/>
        </w:rPr>
        <w:t>RAIFFEISENBANK HALBENRAIN-TIESCHEN</w:t>
      </w:r>
      <w:r>
        <w:rPr>
          <w:rFonts w:cs="Times New Roman" w:hAnsi="Arial Narrow" w:ascii="Arial Narrow"/>
          <w:sz w:val="24"/>
          <w:szCs w:val="24"/>
        </w:rPr>
        <w:t xml:space="preserve"> u kojem navodi da je sudjelovao u javnoj dražbi te traži da se nekretnina njemu dosudi. Naime, samo sudjelovanje u javnoj dražbi, bez obzira što se radi o založnom vjerovniku, istovremeno ne znači da bi se nekretnina trebala njemu dosuditi već najpovoljnijem ponuditelju kako je to ujedno i sadržano u uvjetima Poziva za sudjelovanje u elektroničkoj javnoj dražbi.</w:t>
      </w:r>
    </w:p>
    <w:p w:rsidRDefault="00A24368" w:rsidP="00A24368" w:rsidR="00A24368">
      <w:pPr>
        <w:pStyle w:val="Odlomakpopisa"/>
        <w:jc w:val="both"/>
        <w:rPr>
          <w:rFonts w:cs="Times New Roman" w:hAnsi="Arial Narrow" w:ascii="Arial Narrow"/>
          <w:sz w:val="24"/>
          <w:szCs w:val="24"/>
        </w:rPr>
      </w:pPr>
    </w:p>
    <w:p w:rsidRDefault="00A24368" w:rsidP="00A24368" w:rsidR="00A24368">
      <w:pPr>
        <w:pStyle w:val="Odlomakpopisa"/>
        <w:jc w:val="both"/>
        <w:rPr>
          <w:rFonts w:cs="Times New Roman" w:hAnsi="Arial Narrow" w:ascii="Arial Narrow"/>
          <w:sz w:val="24"/>
          <w:szCs w:val="24"/>
        </w:rPr>
      </w:pPr>
      <w:r>
        <w:rPr>
          <w:rFonts w:cs="Times New Roman" w:hAnsi="Arial Narrow" w:ascii="Arial Narrow"/>
          <w:sz w:val="24"/>
          <w:szCs w:val="24"/>
        </w:rPr>
        <w:t xml:space="preserve">Uplatu kupovnine, kupci kojima je dosuđena nekretnina sukladno naprijed iznijetim Rješenjima o dosudi, trebali bi izvršiti u roku od 45 dana </w:t>
      </w:r>
      <w:r w:rsidR="004C13B2">
        <w:rPr>
          <w:rFonts w:cs="Times New Roman" w:hAnsi="Arial Narrow" w:ascii="Arial Narrow"/>
          <w:sz w:val="24"/>
          <w:szCs w:val="24"/>
        </w:rPr>
        <w:t>objave Rješenja o dosudi na oglasnoj ploči. Rješenja od dosudi objavljena su na e-oglasnoj dana 24.02.2017. godine.</w:t>
      </w:r>
    </w:p>
    <w:p w:rsidRDefault="00A24368" w:rsidP="00A24368" w:rsidR="00A24368">
      <w:pPr>
        <w:pStyle w:val="Odlomakpopisa"/>
        <w:jc w:val="both"/>
        <w:rPr>
          <w:rFonts w:cs="Times New Roman" w:hAnsi="Arial Narrow" w:ascii="Arial Narrow"/>
          <w:sz w:val="24"/>
          <w:szCs w:val="24"/>
        </w:rPr>
      </w:pPr>
    </w:p>
    <w:p w:rsidRDefault="00A24368" w:rsidP="00A24368" w:rsidR="00A24368" w:rsidRPr="00A24368">
      <w:pPr>
        <w:pStyle w:val="Odlomakpopisa"/>
        <w:jc w:val="both"/>
        <w:rPr>
          <w:rFonts w:cs="Times New Roman" w:hAnsi="Arial Narrow" w:ascii="Arial Narrow"/>
          <w:sz w:val="24"/>
          <w:szCs w:val="24"/>
        </w:rPr>
      </w:pPr>
    </w:p>
    <w:p w:rsidRDefault="00485B4C" w:rsidP="00783023" w:rsidR="00485B4C">
      <w:pPr>
        <w:jc w:val="both"/>
        <w:rPr>
          <w:rFonts w:cs="Arial" w:hAnsi="Arial Narrow" w:ascii="Arial Narrow"/>
          <w:sz w:val="24"/>
          <w:szCs w:val="24"/>
        </w:rPr>
      </w:pPr>
    </w:p>
    <w:p w:rsidRDefault="00E53C96" w:rsidP="00B41E04" w:rsidR="003B2C1E">
      <w:p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Slijedom iznesenog, u nastavku </w:t>
      </w:r>
      <w:r w:rsidR="00726867">
        <w:rPr>
          <w:rFonts w:hAnsi="Arial Narrow" w:ascii="Arial Narrow"/>
          <w:sz w:val="24"/>
          <w:szCs w:val="24"/>
        </w:rPr>
        <w:t>se daje slijedeće očitovanje</w:t>
      </w:r>
      <w:r>
        <w:rPr>
          <w:rFonts w:hAnsi="Arial Narrow" w:ascii="Arial Narrow"/>
          <w:sz w:val="24"/>
          <w:szCs w:val="24"/>
        </w:rPr>
        <w:t>:</w:t>
      </w:r>
    </w:p>
    <w:p w:rsidRDefault="00A24368" w:rsidP="00B13B9D" w:rsidR="00B13B9D" w:rsidRPr="00B13B9D">
      <w:pPr>
        <w:pStyle w:val="Odlomakpopisa"/>
        <w:numPr>
          <w:ilvl w:val="0"/>
          <w:numId w:val="17"/>
        </w:num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imovine na dan 10.03.2017</w:t>
      </w:r>
      <w:r w:rsidR="00B13B9D" w:rsidRPr="00B13B9D">
        <w:rPr>
          <w:rFonts w:hAnsi="Arial Narrow" w:ascii="Arial Narrow"/>
          <w:sz w:val="24"/>
          <w:szCs w:val="24"/>
        </w:rPr>
        <w:t>.</w:t>
      </w:r>
    </w:p>
    <w:p w:rsidRDefault="00B13B9D" w:rsidP="00B13B9D" w:rsidR="00B13B9D">
      <w:pPr>
        <w:pStyle w:val="Odlomakpopisa"/>
        <w:numPr>
          <w:ilvl w:val="0"/>
          <w:numId w:val="17"/>
        </w:num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Ostvareni troškovi u stečajnom </w:t>
      </w:r>
      <w:r w:rsidR="004C13B2">
        <w:rPr>
          <w:rFonts w:hAnsi="Arial Narrow" w:ascii="Arial Narrow"/>
          <w:sz w:val="24"/>
          <w:szCs w:val="24"/>
        </w:rPr>
        <w:t>postupku od 27.03.2015. do 10.03.2017</w:t>
      </w:r>
      <w:r>
        <w:rPr>
          <w:rFonts w:hAnsi="Arial Narrow" w:ascii="Arial Narrow"/>
          <w:sz w:val="24"/>
          <w:szCs w:val="24"/>
        </w:rPr>
        <w:t>.</w:t>
      </w:r>
    </w:p>
    <w:p w:rsidRDefault="00B13B9D" w:rsidP="00B13B9D" w:rsidR="00B13B9D" w:rsidRPr="00E53C96">
      <w:pPr>
        <w:pStyle w:val="Odlomakpopisa"/>
        <w:numPr>
          <w:ilvl w:val="0"/>
          <w:numId w:val="17"/>
        </w:num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Ostvareni priljevi na račun i odl</w:t>
      </w:r>
      <w:r w:rsidR="00BE18EF">
        <w:rPr>
          <w:rFonts w:hAnsi="Arial Narrow" w:ascii="Arial Narrow"/>
          <w:sz w:val="24"/>
          <w:szCs w:val="24"/>
        </w:rPr>
        <w:t xml:space="preserve">jevi sa računa </w:t>
      </w:r>
      <w:r w:rsidR="004C13B2">
        <w:rPr>
          <w:rFonts w:hAnsi="Arial Narrow" w:ascii="Arial Narrow"/>
          <w:sz w:val="24"/>
          <w:szCs w:val="24"/>
        </w:rPr>
        <w:t>u razdoblju od 27.03.2015. do 10.03.2017</w:t>
      </w:r>
      <w:r>
        <w:rPr>
          <w:rFonts w:hAnsi="Arial Narrow" w:ascii="Arial Narrow"/>
          <w:sz w:val="24"/>
          <w:szCs w:val="24"/>
        </w:rPr>
        <w:t>.</w:t>
      </w:r>
    </w:p>
    <w:p w:rsidRDefault="00B13B9D" w:rsidP="00B13B9D" w:rsidR="00B13B9D">
      <w:pPr>
        <w:rPr>
          <w:sz w:val="24"/>
          <w:szCs w:val="24"/>
        </w:rPr>
      </w:pPr>
    </w:p>
    <w:p w:rsidRDefault="00726867" w:rsidP="00430744" w:rsidR="00726867" w:rsidRPr="00B13B9D">
      <w:pPr>
        <w:pStyle w:val="Odlomakpopisa"/>
        <w:spacing w:lineRule="auto" w:line="288"/>
        <w:ind w:left="1080"/>
        <w:jc w:val="both"/>
        <w:rPr>
          <w:rFonts w:cs="Arial" w:hAnsi="Arial Narrow" w:ascii="Arial Narrow"/>
        </w:rPr>
      </w:pPr>
    </w:p>
    <w:p w:rsidRDefault="00E53C96" w:rsidP="000749AA" w:rsidR="00FB53D8" w:rsidRPr="00726867">
      <w:pPr>
        <w:jc w:val="both"/>
        <w:rPr>
          <w:rFonts w:hAnsi="Arial Narrow" w:ascii="Arial Narrow"/>
          <w:b/>
          <w:i/>
          <w:sz w:val="24"/>
          <w:szCs w:val="24"/>
          <w:u w:val="single"/>
        </w:rPr>
      </w:pPr>
      <w:r w:rsidRPr="00726867">
        <w:rPr>
          <w:rFonts w:hAnsi="Arial Narrow" w:ascii="Arial Narrow"/>
          <w:b/>
          <w:i/>
          <w:sz w:val="24"/>
          <w:szCs w:val="24"/>
          <w:u w:val="single"/>
        </w:rPr>
        <w:t>II</w:t>
      </w:r>
      <w:r w:rsidR="004C13B2">
        <w:rPr>
          <w:rFonts w:hAnsi="Arial Narrow" w:ascii="Arial Narrow"/>
          <w:b/>
          <w:i/>
          <w:sz w:val="24"/>
          <w:szCs w:val="24"/>
          <w:u w:val="single"/>
        </w:rPr>
        <w:t>. STANJE STEČAJNE MASE NA DAN 10.03.2017</w:t>
      </w:r>
      <w:r w:rsidRPr="00726867">
        <w:rPr>
          <w:rFonts w:hAnsi="Arial Narrow" w:ascii="Arial Narrow"/>
          <w:b/>
          <w:i/>
          <w:sz w:val="24"/>
          <w:szCs w:val="24"/>
          <w:u w:val="single"/>
        </w:rPr>
        <w:t>.</w:t>
      </w:r>
    </w:p>
    <w:p w:rsidRDefault="00E53C96" w:rsidP="000749AA" w:rsidR="00E53C96" w:rsidRPr="00726867">
      <w:pPr>
        <w:jc w:val="both"/>
        <w:rPr>
          <w:rFonts w:hAnsi="Arial Narrow" w:ascii="Arial Narrow"/>
          <w:b/>
          <w:i/>
          <w:sz w:val="24"/>
          <w:szCs w:val="24"/>
          <w:u w:val="single"/>
        </w:rPr>
      </w:pPr>
    </w:p>
    <w:p w:rsidRDefault="00E53C96" w:rsidP="000749AA" w:rsidR="00E53C96" w:rsidRPr="00BE18EF">
      <w:pPr>
        <w:jc w:val="both"/>
        <w:rPr>
          <w:rFonts w:hAnsi="Arial Narrow" w:ascii="Arial Narrow"/>
          <w:sz w:val="24"/>
          <w:szCs w:val="24"/>
        </w:rPr>
      </w:pPr>
    </w:p>
    <w:p w:rsidRDefault="00DC07B1" w:rsidP="00C72480" w:rsidR="00DC07B1" w:rsidRPr="00BE18EF">
      <w:pPr>
        <w:jc w:val="both"/>
        <w:rPr>
          <w:rFonts w:cs="Arial" w:eastAsia="Times New Roman" w:hAnsi="Arial Narrow" w:ascii="Arial Narrow"/>
          <w:i/>
          <w:sz w:val="24"/>
          <w:szCs w:val="24"/>
          <w:lang w:eastAsia="hr-HR"/>
        </w:rPr>
      </w:pPr>
      <w:r w:rsidRPr="00BE18EF">
        <w:rPr>
          <w:rFonts w:cs="Arial" w:eastAsia="Times New Roman" w:hAnsi="Arial Narrow" w:ascii="Arial Narrow"/>
          <w:sz w:val="24"/>
          <w:szCs w:val="24"/>
          <w:lang w:eastAsia="hr-HR"/>
        </w:rPr>
        <w:t>Imovina stečajnog dužnika danom otvaranja stečajnog postupka procijenjena je na</w:t>
      </w:r>
      <w:r w:rsidR="008111B0" w:rsidRPr="00BE18EF">
        <w:rPr>
          <w:rFonts w:cs="Arial" w:eastAsia="Times New Roman" w:hAnsi="Arial Narrow" w:ascii="Arial Narrow"/>
          <w:sz w:val="24"/>
          <w:szCs w:val="24"/>
          <w:lang w:eastAsia="hr-HR"/>
        </w:rPr>
        <w:t xml:space="preserve"> </w:t>
      </w:r>
      <w:r w:rsidR="008061EE" w:rsidRPr="00BE18EF">
        <w:rPr>
          <w:rFonts w:hAnsi="Arial Narrow" w:ascii="Arial Narrow"/>
          <w:sz w:val="24"/>
          <w:szCs w:val="24"/>
        </w:rPr>
        <w:t>1.082.851,95</w:t>
      </w:r>
      <w:r w:rsidR="0007280F" w:rsidRPr="00BE18EF">
        <w:rPr>
          <w:rFonts w:hAnsi="Arial Narrow" w:ascii="Arial Narrow"/>
          <w:sz w:val="24"/>
          <w:szCs w:val="24"/>
        </w:rPr>
        <w:t xml:space="preserve"> </w:t>
      </w:r>
      <w:r w:rsidR="008061EE" w:rsidRPr="00BE18EF">
        <w:rPr>
          <w:rFonts w:cs="Arial" w:eastAsia="Times New Roman" w:hAnsi="Arial Narrow" w:ascii="Arial Narrow"/>
          <w:sz w:val="24"/>
          <w:szCs w:val="24"/>
          <w:lang w:eastAsia="hr-HR"/>
        </w:rPr>
        <w:t xml:space="preserve">kn, </w:t>
      </w:r>
      <w:r w:rsidR="00CB7178" w:rsidRPr="00BE18EF">
        <w:rPr>
          <w:rFonts w:cs="Arial" w:eastAsia="Times New Roman" w:hAnsi="Arial Narrow" w:ascii="Arial Narrow"/>
          <w:sz w:val="24"/>
          <w:szCs w:val="24"/>
          <w:lang w:eastAsia="hr-HR"/>
        </w:rPr>
        <w:t xml:space="preserve">a sastojala se je od nekretnina u iznosu od </w:t>
      </w:r>
      <w:r w:rsidR="00CB7178" w:rsidRPr="00BE18EF">
        <w:rPr>
          <w:rFonts w:cs="Tahoma" w:hAnsi="Arial Narrow" w:ascii="Arial Narrow"/>
          <w:sz w:val="24"/>
          <w:szCs w:val="24"/>
        </w:rPr>
        <w:t xml:space="preserve">752.603,59 kn i potraživanja od kupaca u iznosu od </w:t>
      </w:r>
      <w:r w:rsidR="00CB7178" w:rsidRPr="00BE18EF">
        <w:rPr>
          <w:rFonts w:hAnsi="Arial Narrow" w:ascii="Arial Narrow"/>
          <w:sz w:val="24"/>
          <w:szCs w:val="24"/>
        </w:rPr>
        <w:t xml:space="preserve">330.248,36 </w:t>
      </w:r>
      <w:r w:rsidR="00CB7178" w:rsidRPr="00BE18EF">
        <w:rPr>
          <w:rFonts w:cs="Arial" w:eastAsia="Times New Roman" w:hAnsi="Arial Narrow" w:ascii="Arial Narrow"/>
          <w:i/>
          <w:sz w:val="24"/>
          <w:szCs w:val="24"/>
          <w:lang w:eastAsia="hr-HR"/>
        </w:rPr>
        <w:t>kn</w:t>
      </w:r>
    </w:p>
    <w:p w:rsidRDefault="00CB7178" w:rsidP="00AD5D5D" w:rsidR="00CB7178">
      <w:pPr>
        <w:spacing w:lineRule="auto" w:line="288"/>
        <w:jc w:val="both"/>
        <w:rPr>
          <w:rFonts w:cs="Arial" w:eastAsia="Times New Roman" w:hAnsi="Arial Narrow" w:ascii="Arial Narrow"/>
          <w:i/>
          <w:sz w:val="24"/>
          <w:szCs w:val="24"/>
          <w:u w:val="single"/>
          <w:lang w:eastAsia="hr-HR"/>
        </w:rPr>
      </w:pPr>
    </w:p>
    <w:p w:rsidRDefault="008129E5" w:rsidP="00AD5D5D" w:rsidR="008129E5">
      <w:pPr>
        <w:spacing w:lineRule="auto" w:line="288"/>
        <w:jc w:val="both"/>
        <w:rPr>
          <w:rFonts w:cs="Arial" w:eastAsia="Times New Roman" w:hAnsi="Arial Narrow" w:ascii="Arial Narrow"/>
          <w:i/>
          <w:sz w:val="24"/>
          <w:szCs w:val="24"/>
          <w:u w:val="single"/>
          <w:lang w:eastAsia="hr-HR"/>
        </w:rPr>
      </w:pPr>
    </w:p>
    <w:p w:rsidRDefault="00CB7178" w:rsidP="00CB7178" w:rsidR="00CB7178">
      <w:pPr>
        <w:spacing w:lineRule="auto" w:line="288"/>
        <w:jc w:val="both"/>
        <w:rPr>
          <w:rFonts w:cs="Arial" w:eastAsia="Times New Roman" w:hAnsi="Arial Narrow" w:ascii="Arial Narrow"/>
          <w:b/>
          <w:sz w:val="24"/>
          <w:szCs w:val="24"/>
          <w:u w:val="single"/>
          <w:lang w:eastAsia="hr-HR"/>
        </w:rPr>
      </w:pPr>
      <w:r w:rsidRPr="00CB7178">
        <w:rPr>
          <w:rFonts w:cs="Arial" w:eastAsia="Times New Roman" w:hAnsi="Arial Narrow" w:ascii="Arial Narrow"/>
          <w:b/>
          <w:sz w:val="24"/>
          <w:szCs w:val="24"/>
          <w:u w:val="single"/>
          <w:lang w:eastAsia="hr-HR"/>
        </w:rPr>
        <w:t>1.Nekretnine</w:t>
      </w:r>
    </w:p>
    <w:p w:rsidRDefault="004C13B2" w:rsidP="00CB7178" w:rsidR="004C13B2" w:rsidRPr="004C13B2">
      <w:pPr>
        <w:spacing w:lineRule="auto" w:line="288"/>
        <w:jc w:val="both"/>
        <w:rPr>
          <w:rFonts w:cs="Arial" w:eastAsia="Times New Roman" w:hAnsi="Arial Narrow" w:ascii="Arial Narrow"/>
          <w:sz w:val="24"/>
          <w:szCs w:val="24"/>
          <w:lang w:eastAsia="hr-HR"/>
        </w:rPr>
      </w:pPr>
      <w:r w:rsidRPr="004C13B2">
        <w:rPr>
          <w:rFonts w:cs="Arial" w:eastAsia="Times New Roman" w:hAnsi="Arial Narrow" w:ascii="Arial Narrow"/>
          <w:sz w:val="24"/>
          <w:szCs w:val="24"/>
          <w:lang w:eastAsia="hr-HR"/>
        </w:rPr>
        <w:t>Sukladno iznijetom pod točkom I. za nekretnine koje čine stečajnu masu, doneseno je Rješenje o dosudi te je još uvijek otvoren rok za uplatu kupovnine</w:t>
      </w:r>
    </w:p>
    <w:p w:rsidRDefault="004C13B2" w:rsidP="00CB7178" w:rsidR="004C13B2">
      <w:pPr>
        <w:spacing w:lineRule="auto" w:line="288"/>
        <w:jc w:val="both"/>
        <w:rPr>
          <w:rFonts w:cs="Arial" w:eastAsia="Times New Roman" w:hAnsi="Arial Narrow" w:ascii="Arial Narrow"/>
          <w:sz w:val="24"/>
          <w:szCs w:val="24"/>
          <w:lang w:eastAsia="hr-HR"/>
        </w:rPr>
      </w:pPr>
    </w:p>
    <w:p w:rsidRDefault="008129E5" w:rsidP="00CB7178" w:rsidR="008129E5" w:rsidRPr="004C13B2">
      <w:pPr>
        <w:spacing w:lineRule="auto" w:line="288"/>
        <w:jc w:val="both"/>
        <w:rPr>
          <w:rFonts w:cs="Arial" w:eastAsia="Times New Roman" w:hAnsi="Arial Narrow" w:ascii="Arial Narrow"/>
          <w:sz w:val="24"/>
          <w:szCs w:val="24"/>
          <w:lang w:eastAsia="hr-HR"/>
        </w:rPr>
      </w:pPr>
    </w:p>
    <w:p w:rsidRDefault="00CB7178" w:rsidP="004C13B2" w:rsidR="004C13B2">
      <w:pPr>
        <w:spacing w:lineRule="auto" w:line="288"/>
        <w:jc w:val="both"/>
        <w:rPr>
          <w:rFonts w:cs="Times New Roman" w:eastAsia="Times New Roman" w:hAnsi="Arial Narrow" w:ascii="Arial Narrow"/>
          <w:b/>
          <w:sz w:val="24"/>
          <w:szCs w:val="24"/>
          <w:u w:val="single"/>
          <w:lang w:eastAsia="hr-HR"/>
        </w:rPr>
      </w:pPr>
      <w:r w:rsidRPr="00CB7178">
        <w:rPr>
          <w:rFonts w:cs="Times New Roman" w:eastAsia="Times New Roman" w:hAnsi="Arial Narrow" w:ascii="Arial Narrow"/>
          <w:b/>
          <w:sz w:val="24"/>
          <w:szCs w:val="24"/>
          <w:u w:val="single"/>
          <w:lang w:eastAsia="hr-HR"/>
        </w:rPr>
        <w:t>2.Potraživanja od kupaca</w:t>
      </w:r>
    </w:p>
    <w:p w:rsidRDefault="008061EE" w:rsidP="008129E5" w:rsidR="008129E5">
      <w:pPr>
        <w:spacing w:lineRule="auto" w:line="288"/>
        <w:jc w:val="both"/>
        <w:rPr>
          <w:rFonts w:cs="Arial" w:eastAsia="Times New Roman" w:hAnsi="Arial Narrow" w:ascii="Arial Narrow"/>
          <w:b/>
          <w:i/>
          <w:sz w:val="24"/>
          <w:szCs w:val="24"/>
          <w:u w:val="single"/>
          <w:lang w:eastAsia="hr-HR"/>
        </w:rPr>
      </w:pPr>
      <w:r w:rsidRPr="00726867">
        <w:rPr>
          <w:rFonts w:cs="Arial" w:eastAsia="Times New Roman" w:hAnsi="Arial Narrow" w:ascii="Arial Narrow"/>
          <w:sz w:val="24"/>
          <w:szCs w:val="24"/>
          <w:u w:val="single"/>
          <w:lang w:eastAsia="hr-HR"/>
        </w:rPr>
        <w:t>Potraživanja od</w:t>
      </w:r>
      <w:r w:rsidR="00AC0A91">
        <w:rPr>
          <w:rFonts w:cs="Arial" w:eastAsia="Times New Roman" w:hAnsi="Arial Narrow" w:ascii="Arial Narrow"/>
          <w:sz w:val="24"/>
          <w:szCs w:val="24"/>
          <w:u w:val="single"/>
          <w:lang w:eastAsia="hr-HR"/>
        </w:rPr>
        <w:t xml:space="preserve"> kupaca u iznosu</w:t>
      </w:r>
      <w:r w:rsidRPr="00726867">
        <w:rPr>
          <w:rFonts w:cs="Arial" w:eastAsia="Times New Roman" w:hAnsi="Arial Narrow" w:ascii="Arial Narrow"/>
          <w:sz w:val="24"/>
          <w:szCs w:val="24"/>
          <w:u w:val="single"/>
          <w:lang w:eastAsia="hr-HR"/>
        </w:rPr>
        <w:t xml:space="preserve"> od </w:t>
      </w:r>
      <w:r w:rsidRPr="00726867">
        <w:rPr>
          <w:rFonts w:hAnsi="Arial Narrow" w:ascii="Arial Narrow"/>
          <w:b/>
          <w:u w:val="single"/>
        </w:rPr>
        <w:t xml:space="preserve">330.248,36 </w:t>
      </w:r>
      <w:r w:rsidRPr="00726867">
        <w:rPr>
          <w:rFonts w:cs="Arial" w:eastAsia="Times New Roman" w:hAnsi="Arial Narrow" w:ascii="Arial Narrow"/>
          <w:b/>
          <w:i/>
          <w:sz w:val="24"/>
          <w:szCs w:val="24"/>
          <w:u w:val="single"/>
          <w:lang w:eastAsia="hr-HR"/>
        </w:rPr>
        <w:t>kn</w:t>
      </w:r>
    </w:p>
    <w:p w:rsidRDefault="00257A67" w:rsidP="008129E5" w:rsidR="008129E5">
      <w:pPr>
        <w:spacing w:lineRule="auto" w:line="288"/>
        <w:jc w:val="both"/>
        <w:rPr>
          <w:rFonts w:hAnsi="Arial Narrow" w:ascii="Arial Narrow"/>
          <w:sz w:val="24"/>
          <w:szCs w:val="24"/>
        </w:rPr>
      </w:pPr>
      <w:r w:rsidRPr="00726867">
        <w:rPr>
          <w:rFonts w:hAnsi="Arial Narrow" w:ascii="Arial Narrow"/>
          <w:sz w:val="24"/>
          <w:szCs w:val="24"/>
        </w:rPr>
        <w:t xml:space="preserve">Radi se o spornom, utuženom potraživanju od društva </w:t>
      </w:r>
      <w:r w:rsidR="00DB5D37">
        <w:rPr>
          <w:rFonts w:hAnsi="Arial Narrow" w:ascii="Arial Narrow"/>
          <w:sz w:val="24"/>
          <w:szCs w:val="24"/>
        </w:rPr>
        <w:t>Bibići d.o.o, koje je nastalo pri</w:t>
      </w:r>
      <w:r w:rsidR="004A0159">
        <w:rPr>
          <w:rFonts w:hAnsi="Arial Narrow" w:ascii="Arial Narrow"/>
          <w:sz w:val="24"/>
          <w:szCs w:val="24"/>
        </w:rPr>
        <w:t>je otvaranja stečajnog postupka, te je prije otvaranja stečajnog postup</w:t>
      </w:r>
      <w:r w:rsidRPr="00726867">
        <w:rPr>
          <w:rFonts w:hAnsi="Arial Narrow" w:ascii="Arial Narrow"/>
          <w:sz w:val="24"/>
          <w:szCs w:val="24"/>
        </w:rPr>
        <w:t>k</w:t>
      </w:r>
      <w:r w:rsidR="004A0159">
        <w:rPr>
          <w:rFonts w:hAnsi="Arial Narrow" w:ascii="Arial Narrow"/>
          <w:sz w:val="24"/>
          <w:szCs w:val="24"/>
        </w:rPr>
        <w:t>a pokrenut parnični postupak</w:t>
      </w:r>
      <w:r w:rsidRPr="00726867">
        <w:rPr>
          <w:rFonts w:hAnsi="Arial Narrow" w:ascii="Arial Narrow"/>
          <w:sz w:val="24"/>
          <w:szCs w:val="24"/>
        </w:rPr>
        <w:t xml:space="preserve"> pred Trgovačkim sudom u Pazinu, posl. br.</w:t>
      </w:r>
      <w:r w:rsidR="00050635" w:rsidRPr="00726867">
        <w:rPr>
          <w:rFonts w:hAnsi="Arial Narrow" w:ascii="Arial Narrow"/>
          <w:sz w:val="24"/>
          <w:szCs w:val="24"/>
        </w:rPr>
        <w:t xml:space="preserve"> P </w:t>
      </w:r>
      <w:r w:rsidR="00A84194" w:rsidRPr="00726867">
        <w:rPr>
          <w:rFonts w:hAnsi="Arial Narrow" w:ascii="Arial Narrow"/>
          <w:sz w:val="24"/>
          <w:szCs w:val="24"/>
        </w:rPr>
        <w:t>314/15 (prije 174/13)</w:t>
      </w:r>
      <w:r w:rsidRPr="00726867">
        <w:rPr>
          <w:rFonts w:hAnsi="Arial Narrow" w:ascii="Arial Narrow"/>
          <w:sz w:val="24"/>
          <w:szCs w:val="24"/>
        </w:rPr>
        <w:t>.</w:t>
      </w:r>
    </w:p>
    <w:p w:rsidRDefault="008129E5" w:rsidP="008129E5" w:rsidR="008129E5">
      <w:pPr>
        <w:spacing w:lineRule="auto" w:line="288"/>
        <w:jc w:val="both"/>
        <w:rPr>
          <w:rFonts w:hAnsi="Arial Narrow" w:ascii="Arial Narrow"/>
          <w:sz w:val="24"/>
          <w:szCs w:val="24"/>
        </w:rPr>
      </w:pPr>
    </w:p>
    <w:p w:rsidRDefault="00D16F8F" w:rsidP="008129E5" w:rsidR="008129E5" w:rsidRPr="008129E5">
      <w:pPr>
        <w:spacing w:lineRule="auto" w:line="288"/>
        <w:jc w:val="both"/>
        <w:rPr>
          <w:rFonts w:hAnsi="Arial Narrow" w:ascii="Arial Narrow"/>
          <w:sz w:val="24"/>
          <w:szCs w:val="24"/>
        </w:rPr>
      </w:pPr>
      <w:r w:rsidRPr="008129E5">
        <w:rPr>
          <w:rFonts w:hAnsi="Arial Narrow" w:ascii="Arial Narrow"/>
          <w:sz w:val="24"/>
          <w:szCs w:val="24"/>
        </w:rPr>
        <w:t xml:space="preserve">Rješenjem Trgovačkog suda u Pazinu, St-906/16,od </w:t>
      </w:r>
      <w:r w:rsidR="00AF1F63">
        <w:rPr>
          <w:rFonts w:hAnsi="Arial Narrow" w:ascii="Arial Narrow"/>
          <w:sz w:val="24"/>
          <w:szCs w:val="24"/>
        </w:rPr>
        <w:t>dana 14.07.2016. godine, pokrenut je</w:t>
      </w:r>
      <w:r w:rsidRPr="008129E5">
        <w:rPr>
          <w:rFonts w:hAnsi="Arial Narrow" w:ascii="Arial Narrow"/>
          <w:sz w:val="24"/>
          <w:szCs w:val="24"/>
        </w:rPr>
        <w:t xml:space="preserve"> prethodni postupak radi utvrđivanja uvjeta za otvaranje stečajnog postupka.</w:t>
      </w:r>
    </w:p>
    <w:p w:rsidRDefault="00D16F8F" w:rsidP="008129E5" w:rsidR="008129E5">
      <w:pPr>
        <w:spacing w:lineRule="auto" w:line="288"/>
        <w:jc w:val="both"/>
        <w:rPr>
          <w:rFonts w:hAnsi="Arial Narrow" w:ascii="Arial Narrow"/>
          <w:sz w:val="24"/>
          <w:szCs w:val="24"/>
        </w:rPr>
      </w:pPr>
      <w:r w:rsidRPr="008129E5">
        <w:rPr>
          <w:rFonts w:hAnsi="Arial Narrow" w:ascii="Arial Narrow"/>
          <w:sz w:val="24"/>
          <w:szCs w:val="24"/>
        </w:rPr>
        <w:lastRenderedPageBreak/>
        <w:t>Zaključkom Trg</w:t>
      </w:r>
      <w:r w:rsidR="008129E5">
        <w:rPr>
          <w:rFonts w:hAnsi="Arial Narrow" w:ascii="Arial Narrow"/>
          <w:sz w:val="24"/>
          <w:szCs w:val="24"/>
        </w:rPr>
        <w:t>ovačkog suda u Pazinu od dana 31.01.2017</w:t>
      </w:r>
      <w:r w:rsidRPr="008129E5">
        <w:rPr>
          <w:rFonts w:hAnsi="Arial Narrow" w:ascii="Arial Narrow"/>
          <w:sz w:val="24"/>
          <w:szCs w:val="24"/>
        </w:rPr>
        <w:t>., produljuje se dužniku rok</w:t>
      </w:r>
      <w:r w:rsidR="008129E5">
        <w:rPr>
          <w:rFonts w:hAnsi="Arial Narrow" w:ascii="Arial Narrow"/>
          <w:sz w:val="24"/>
          <w:szCs w:val="24"/>
        </w:rPr>
        <w:t xml:space="preserve"> od 30 dama</w:t>
      </w:r>
      <w:r w:rsidRPr="008129E5">
        <w:rPr>
          <w:rFonts w:hAnsi="Arial Narrow" w:ascii="Arial Narrow"/>
          <w:sz w:val="24"/>
          <w:szCs w:val="24"/>
        </w:rPr>
        <w:t xml:space="preserve"> za dostavu dokaza – potvrde FINA-e iz koje proizlazi da dužnik o očevidniku redoslijeda osnova za plaćanje nema evidentiranih neizvršenih osnova za plaćanje.</w:t>
      </w:r>
    </w:p>
    <w:p w:rsidRDefault="008129E5" w:rsidP="008129E5" w:rsidR="008129E5">
      <w:pPr>
        <w:spacing w:lineRule="auto" w:line="288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Obzirom da je rok određen zaključkom suda protekao, a prema podacima iz Poslovne Hrvatske još je uvijek vidljiva blokada društva Bibići d.o.o., očekuje se da će </w:t>
      </w:r>
      <w:r w:rsidRPr="008129E5">
        <w:rPr>
          <w:rFonts w:hAnsi="Arial Narrow" w:ascii="Arial Narrow"/>
          <w:sz w:val="24"/>
          <w:szCs w:val="24"/>
        </w:rPr>
        <w:t>se u narednom razdoblju donijeti Rješenje o otvaranju stečajnog postupka za društvo Bibići d.o.o.</w:t>
      </w:r>
      <w:r>
        <w:rPr>
          <w:rFonts w:hAnsi="Arial Narrow" w:ascii="Arial Narrow"/>
          <w:sz w:val="24"/>
          <w:szCs w:val="24"/>
        </w:rPr>
        <w:t>, te će se izvršiti prijava spornog potraživanja u stečajni postupak. Međutim, obzirom da dužnik Bibići d.o.o. nema imovine, ne postoji vjerojatnost da će se predmetno potraživanje i naplatiti.</w:t>
      </w:r>
    </w:p>
    <w:p w:rsidRDefault="008129E5" w:rsidP="008129E5" w:rsidR="008129E5">
      <w:pPr>
        <w:spacing w:lineRule="auto" w:line="288"/>
        <w:jc w:val="both"/>
        <w:rPr>
          <w:rFonts w:hAnsi="Arial Narrow" w:ascii="Arial Narrow"/>
          <w:sz w:val="24"/>
          <w:szCs w:val="24"/>
        </w:rPr>
      </w:pPr>
    </w:p>
    <w:p w:rsidRDefault="008129E5" w:rsidP="008129E5" w:rsidR="008129E5">
      <w:pPr>
        <w:spacing w:lineRule="auto" w:line="288"/>
        <w:jc w:val="both"/>
        <w:rPr>
          <w:rFonts w:cs="Tahoma" w:eastAsia="Times New Roman" w:hAnsi="Arial Narrow" w:ascii="Arial Narrow"/>
          <w:sz w:val="24"/>
          <w:szCs w:val="24"/>
          <w:lang w:eastAsia="hr-HR"/>
        </w:rPr>
      </w:pPr>
      <w:r>
        <w:rPr>
          <w:rFonts w:cs="Tahoma" w:eastAsia="Times New Roman" w:hAnsi="Arial Narrow" w:ascii="Arial Narrow"/>
          <w:b/>
          <w:i/>
          <w:sz w:val="24"/>
          <w:szCs w:val="24"/>
          <w:u w:val="single"/>
          <w:lang w:eastAsia="hr-HR"/>
        </w:rPr>
        <w:t xml:space="preserve">3. </w:t>
      </w:r>
      <w:r w:rsidR="0075685D" w:rsidRPr="00516466">
        <w:rPr>
          <w:rFonts w:cs="Tahoma" w:eastAsia="Times New Roman" w:hAnsi="Arial Narrow" w:ascii="Arial Narrow"/>
          <w:b/>
          <w:i/>
          <w:sz w:val="24"/>
          <w:szCs w:val="24"/>
          <w:u w:val="single"/>
          <w:lang w:eastAsia="hr-HR"/>
        </w:rPr>
        <w:t>Priljevi na račun  i odljevi sa računa stečajnog dužnika u r</w:t>
      </w:r>
      <w:r>
        <w:rPr>
          <w:rFonts w:cs="Tahoma" w:eastAsia="Times New Roman" w:hAnsi="Arial Narrow" w:ascii="Arial Narrow"/>
          <w:b/>
          <w:i/>
          <w:sz w:val="24"/>
          <w:szCs w:val="24"/>
          <w:u w:val="single"/>
          <w:lang w:eastAsia="hr-HR"/>
        </w:rPr>
        <w:t>azdoblju od 27.03.2015. do 10.03</w:t>
      </w:r>
      <w:r w:rsidR="0075685D" w:rsidRPr="00516466">
        <w:rPr>
          <w:rFonts w:cs="Tahoma" w:eastAsia="Times New Roman" w:hAnsi="Arial Narrow" w:ascii="Arial Narrow"/>
          <w:b/>
          <w:i/>
          <w:sz w:val="24"/>
          <w:szCs w:val="24"/>
          <w:u w:val="single"/>
          <w:lang w:eastAsia="hr-HR"/>
        </w:rPr>
        <w:t>.201</w:t>
      </w:r>
      <w:r>
        <w:rPr>
          <w:rFonts w:cs="Tahoma" w:eastAsia="Times New Roman" w:hAnsi="Arial Narrow" w:ascii="Arial Narrow"/>
          <w:b/>
          <w:i/>
          <w:sz w:val="24"/>
          <w:szCs w:val="24"/>
          <w:u w:val="single"/>
          <w:lang w:eastAsia="hr-HR"/>
        </w:rPr>
        <w:t>7</w:t>
      </w:r>
      <w:r w:rsidR="0075685D" w:rsidRPr="00516466">
        <w:rPr>
          <w:rFonts w:cs="Tahoma" w:eastAsia="Times New Roman" w:hAnsi="Arial Narrow" w:ascii="Arial Narrow"/>
          <w:sz w:val="24"/>
          <w:szCs w:val="24"/>
          <w:lang w:eastAsia="hr-HR"/>
        </w:rPr>
        <w:t>.</w:t>
      </w:r>
    </w:p>
    <w:p w:rsidRDefault="008129E5" w:rsidP="008129E5" w:rsidR="008129E5">
      <w:pPr>
        <w:spacing w:lineRule="auto" w:line="288"/>
        <w:jc w:val="both"/>
        <w:rPr>
          <w:rFonts w:cs="Times New Roman" w:eastAsia="Times New Roman" w:hAnsi="Arial Narrow" w:ascii="Arial Narrow"/>
          <w:sz w:val="24"/>
          <w:szCs w:val="24"/>
          <w:lang w:eastAsia="hr-HR"/>
        </w:rPr>
      </w:pPr>
    </w:p>
    <w:p w:rsidRDefault="003E569D" w:rsidP="008129E5" w:rsidR="008129E5">
      <w:pPr>
        <w:spacing w:lineRule="auto" w:line="288"/>
        <w:jc w:val="both"/>
        <w:rPr>
          <w:rFonts w:cs="Times New Roman" w:eastAsia="Times New Roman" w:hAnsi="Arial Narrow" w:ascii="Arial Narrow"/>
          <w:sz w:val="24"/>
          <w:szCs w:val="24"/>
          <w:lang w:eastAsia="hr-HR"/>
        </w:rPr>
      </w:pPr>
      <w:r w:rsidRPr="00516466">
        <w:rPr>
          <w:rFonts w:cs="Times New Roman" w:eastAsia="Times New Roman" w:hAnsi="Arial Narrow" w:ascii="Arial Narrow"/>
          <w:sz w:val="24"/>
          <w:szCs w:val="24"/>
          <w:lang w:eastAsia="hr-HR"/>
        </w:rPr>
        <w:t>Novčanih priljeva</w:t>
      </w:r>
      <w:r w:rsidRPr="0075685D">
        <w:rPr>
          <w:rFonts w:cs="Times New Roman" w:eastAsia="Times New Roman" w:hAnsi="Arial Narrow" w:ascii="Arial Narrow"/>
          <w:sz w:val="24"/>
          <w:szCs w:val="24"/>
          <w:lang w:eastAsia="hr-HR"/>
        </w:rPr>
        <w:t xml:space="preserve"> nije bilo</w:t>
      </w:r>
      <w:r>
        <w:rPr>
          <w:rFonts w:cs="Times New Roman" w:eastAsia="Times New Roman" w:hAnsi="Arial Narrow" w:ascii="Arial Narrow"/>
          <w:sz w:val="24"/>
          <w:szCs w:val="24"/>
          <w:lang w:eastAsia="hr-HR"/>
        </w:rPr>
        <w:t>, osim pozajmice stečajne upraviteljice za bankovne usluge i troškova oglašavanja putem FINa-e, u ukupnom iznosu od 3.750,00 kn</w:t>
      </w:r>
    </w:p>
    <w:p w:rsidRDefault="003E569D" w:rsidP="008129E5" w:rsidR="00430744">
      <w:pPr>
        <w:spacing w:lineRule="auto" w:line="288"/>
        <w:jc w:val="both"/>
        <w:rPr>
          <w:rFonts w:hAnsi="Arial Narrow" w:ascii="Arial Narrow"/>
          <w:sz w:val="24"/>
          <w:szCs w:val="24"/>
        </w:rPr>
      </w:pPr>
      <w:r w:rsidRPr="00726867">
        <w:rPr>
          <w:rFonts w:hAnsi="Arial Narrow" w:ascii="Arial Narrow"/>
          <w:sz w:val="24"/>
          <w:szCs w:val="24"/>
        </w:rPr>
        <w:t>Ukupni odljevi sa računa ste</w:t>
      </w:r>
      <w:r>
        <w:rPr>
          <w:rFonts w:hAnsi="Arial Narrow" w:ascii="Arial Narrow"/>
          <w:sz w:val="24"/>
          <w:szCs w:val="24"/>
        </w:rPr>
        <w:t>čajnog dužnika u iznosu</w:t>
      </w:r>
      <w:r w:rsidRPr="00726867">
        <w:rPr>
          <w:rFonts w:hAnsi="Arial Narrow" w:ascii="Arial Narrow"/>
          <w:sz w:val="24"/>
          <w:szCs w:val="24"/>
        </w:rPr>
        <w:t xml:space="preserve"> 1</w:t>
      </w:r>
      <w:r>
        <w:rPr>
          <w:rFonts w:hAnsi="Arial Narrow" w:ascii="Arial Narrow"/>
          <w:sz w:val="24"/>
          <w:szCs w:val="24"/>
        </w:rPr>
        <w:t>9</w:t>
      </w:r>
      <w:r w:rsidRPr="00726867">
        <w:rPr>
          <w:rFonts w:hAnsi="Arial Narrow" w:ascii="Arial Narrow"/>
          <w:sz w:val="24"/>
          <w:szCs w:val="24"/>
        </w:rPr>
        <w:t>0,0</w:t>
      </w:r>
      <w:r>
        <w:rPr>
          <w:rFonts w:hAnsi="Arial Narrow" w:ascii="Arial Narrow"/>
          <w:sz w:val="24"/>
          <w:szCs w:val="24"/>
        </w:rPr>
        <w:t>2</w:t>
      </w:r>
      <w:r w:rsidRPr="00726867">
        <w:rPr>
          <w:rFonts w:hAnsi="Arial Narrow" w:ascii="Arial Narrow"/>
          <w:sz w:val="24"/>
          <w:szCs w:val="24"/>
        </w:rPr>
        <w:t xml:space="preserve"> kn,</w:t>
      </w:r>
      <w:r>
        <w:rPr>
          <w:rFonts w:hAnsi="Arial Narrow" w:ascii="Arial Narrow"/>
          <w:sz w:val="24"/>
          <w:szCs w:val="24"/>
        </w:rPr>
        <w:t xml:space="preserve"> odnose se na </w:t>
      </w:r>
      <w:r w:rsidRPr="00726867">
        <w:rPr>
          <w:rFonts w:hAnsi="Arial Narrow" w:ascii="Arial Narrow"/>
          <w:sz w:val="24"/>
          <w:szCs w:val="24"/>
        </w:rPr>
        <w:t xml:space="preserve"> bankovne usluge za vođenje računa</w:t>
      </w:r>
      <w:r>
        <w:rPr>
          <w:rFonts w:hAnsi="Arial Narrow" w:ascii="Arial Narrow"/>
          <w:sz w:val="24"/>
          <w:szCs w:val="24"/>
        </w:rPr>
        <w:t xml:space="preserve"> te iznos od 3.600,00 kn za oglašavanje putem FINA-e. Trenutno stanje računa iznosi -40,02 kn (3.750,00 kn -3.790,02 kn</w:t>
      </w:r>
    </w:p>
    <w:p w:rsidRDefault="00F134D6" w:rsidP="00C72480" w:rsidR="00430744" w:rsidRPr="00F134D6">
      <w:pPr>
        <w:ind w:left="708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.</w:t>
      </w:r>
    </w:p>
    <w:p w:rsidRDefault="00391192" w:rsidP="00C72480" w:rsidR="00391192" w:rsidRPr="00726867">
      <w:pPr>
        <w:shd w:themeFill="background1" w:fill="FFFFFF" w:color="auto" w:val="clear"/>
        <w:jc w:val="both"/>
        <w:rPr>
          <w:rFonts w:hAnsi="Arial Narrow" w:ascii="Arial Narrow"/>
          <w:b/>
          <w:sz w:val="24"/>
          <w:szCs w:val="24"/>
        </w:rPr>
      </w:pPr>
    </w:p>
    <w:p w:rsidRDefault="003C06ED" w:rsidP="003C06ED" w:rsidR="003C06ED" w:rsidRPr="00726867">
      <w:pPr>
        <w:pStyle w:val="Odlomakpopisa"/>
        <w:shd w:themeFill="background1" w:fill="FFFFFF" w:color="auto" w:val="clear"/>
        <w:jc w:val="both"/>
        <w:rPr>
          <w:rFonts w:hAnsi="Arial Narrow" w:ascii="Arial Narrow"/>
          <w:sz w:val="24"/>
          <w:szCs w:val="24"/>
        </w:rPr>
      </w:pPr>
    </w:p>
    <w:p w:rsidRDefault="00962325" w:rsidP="008129E5" w:rsidR="008129E5">
      <w:pPr>
        <w:spacing w:lineRule="auto" w:line="288"/>
        <w:jc w:val="both"/>
        <w:rPr>
          <w:rFonts w:cs="Times New Roman" w:eastAsia="Times New Roman" w:hAnsi="Arial Narrow" w:ascii="Arial Narrow"/>
          <w:b/>
          <w:i/>
          <w:sz w:val="24"/>
          <w:szCs w:val="24"/>
          <w:u w:val="single"/>
          <w:lang w:eastAsia="hr-HR"/>
        </w:rPr>
      </w:pPr>
      <w:r>
        <w:rPr>
          <w:rFonts w:cs="Times New Roman" w:eastAsia="Times New Roman" w:hAnsi="Arial Narrow" w:ascii="Arial Narrow"/>
          <w:b/>
          <w:i/>
          <w:sz w:val="24"/>
          <w:szCs w:val="24"/>
          <w:u w:val="single"/>
          <w:lang w:eastAsia="hr-HR"/>
        </w:rPr>
        <w:t>I</w:t>
      </w:r>
      <w:r w:rsidR="00DA5594">
        <w:rPr>
          <w:rFonts w:cs="Times New Roman" w:eastAsia="Times New Roman" w:hAnsi="Arial Narrow" w:ascii="Arial Narrow"/>
          <w:b/>
          <w:i/>
          <w:sz w:val="24"/>
          <w:szCs w:val="24"/>
          <w:u w:val="single"/>
          <w:lang w:eastAsia="hr-HR"/>
        </w:rPr>
        <w:t>II</w:t>
      </w:r>
      <w:r w:rsidR="00391192" w:rsidRPr="00DB5D37">
        <w:rPr>
          <w:rFonts w:cs="Times New Roman" w:eastAsia="Times New Roman" w:hAnsi="Arial Narrow" w:ascii="Arial Narrow"/>
          <w:b/>
          <w:i/>
          <w:sz w:val="24"/>
          <w:szCs w:val="24"/>
          <w:u w:val="single"/>
          <w:lang w:eastAsia="hr-HR"/>
        </w:rPr>
        <w:t xml:space="preserve">. </w:t>
      </w:r>
      <w:r w:rsidR="0075685D">
        <w:rPr>
          <w:rFonts w:cs="Times New Roman" w:eastAsia="Times New Roman" w:hAnsi="Arial Narrow" w:ascii="Arial Narrow"/>
          <w:b/>
          <w:i/>
          <w:sz w:val="24"/>
          <w:szCs w:val="24"/>
          <w:u w:val="single"/>
          <w:lang w:eastAsia="hr-HR"/>
        </w:rPr>
        <w:t xml:space="preserve"> DALJNJIE  RADNJE KOJE ĆE SE PODUZIMATI </w:t>
      </w:r>
      <w:r w:rsidR="00391192" w:rsidRPr="00DB5D37">
        <w:rPr>
          <w:rFonts w:cs="Times New Roman" w:eastAsia="Times New Roman" w:hAnsi="Arial Narrow" w:ascii="Arial Narrow"/>
          <w:b/>
          <w:i/>
          <w:sz w:val="24"/>
          <w:szCs w:val="24"/>
          <w:u w:val="single"/>
          <w:lang w:eastAsia="hr-HR"/>
        </w:rPr>
        <w:t xml:space="preserve"> U STEČAJNOM POSTUPKU</w:t>
      </w:r>
      <w:r w:rsidR="002B14EE" w:rsidRPr="00DB5D37">
        <w:rPr>
          <w:rFonts w:cs="Times New Roman" w:eastAsia="Times New Roman" w:hAnsi="Arial Narrow" w:ascii="Arial Narrow"/>
          <w:b/>
          <w:i/>
          <w:sz w:val="24"/>
          <w:szCs w:val="24"/>
          <w:u w:val="single"/>
          <w:lang w:eastAsia="hr-HR"/>
        </w:rPr>
        <w:t xml:space="preserve"> </w:t>
      </w:r>
    </w:p>
    <w:p w:rsidRDefault="008129E5" w:rsidP="008129E5" w:rsidR="008129E5">
      <w:pPr>
        <w:spacing w:lineRule="auto" w:line="288"/>
        <w:jc w:val="both"/>
        <w:rPr>
          <w:rFonts w:cs="Times New Roman" w:eastAsia="Times New Roman" w:hAnsi="Arial Narrow" w:ascii="Arial Narrow"/>
          <w:b/>
          <w:i/>
          <w:sz w:val="24"/>
          <w:szCs w:val="24"/>
          <w:u w:val="single"/>
          <w:lang w:eastAsia="hr-HR"/>
        </w:rPr>
      </w:pPr>
    </w:p>
    <w:p w:rsidRDefault="008129E5" w:rsidP="002B14EE" w:rsidR="003E1353" w:rsidRPr="00726867">
      <w:pPr>
        <w:spacing w:lineRule="auto" w:line="288"/>
        <w:jc w:val="both"/>
        <w:rPr>
          <w:rFonts w:cs="Times New Roman" w:eastAsia="Times New Roman" w:hAnsi="Arial Narrow" w:ascii="Arial Narrow"/>
          <w:sz w:val="24"/>
          <w:szCs w:val="24"/>
          <w:lang w:eastAsia="hr-HR"/>
        </w:rPr>
      </w:pPr>
      <w:r>
        <w:rPr>
          <w:rFonts w:cs="Times New Roman" w:eastAsia="Times New Roman" w:hAnsi="Arial Narrow" w:ascii="Arial Narrow"/>
          <w:sz w:val="24"/>
          <w:szCs w:val="24"/>
          <w:lang w:eastAsia="hr-HR"/>
        </w:rPr>
        <w:t>Nakon što kupci kojima su dosuđene nekretnine temeljem Rješenja o dosudi uplate kupovninu, te se novac prebaci na poslovni račun stečajnog dužnika, izradi će se Završni račun sa</w:t>
      </w:r>
      <w:r w:rsidR="00ED2960">
        <w:rPr>
          <w:rFonts w:cs="Times New Roman" w:eastAsia="Times New Roman" w:hAnsi="Arial Narrow" w:ascii="Arial Narrow"/>
          <w:sz w:val="24"/>
          <w:szCs w:val="24"/>
          <w:lang w:eastAsia="hr-HR"/>
        </w:rPr>
        <w:t xml:space="preserve"> Završnim</w:t>
      </w:r>
      <w:r>
        <w:rPr>
          <w:rFonts w:cs="Times New Roman" w:eastAsia="Times New Roman" w:hAnsi="Arial Narrow" w:ascii="Arial Narrow"/>
          <w:sz w:val="24"/>
          <w:szCs w:val="24"/>
          <w:lang w:eastAsia="hr-HR"/>
        </w:rPr>
        <w:t xml:space="preserve"> diobenim popisom te pristupiti namirenju razlučnog vjerovnika i nepodmirenih obveza stečajne mase.</w:t>
      </w:r>
    </w:p>
    <w:p w:rsidRDefault="00C2482C" w:rsidP="00C2482C" w:rsidR="00C2482C">
      <w:pPr>
        <w:pStyle w:val="Odlomakpopisa"/>
        <w:jc w:val="both"/>
        <w:rPr>
          <w:rFonts w:hAnsi="Arial Narrow" w:ascii="Arial Narrow"/>
          <w:sz w:val="24"/>
          <w:szCs w:val="24"/>
        </w:rPr>
      </w:pPr>
    </w:p>
    <w:p w:rsidRDefault="003D057C" w:rsidP="00C2482C" w:rsidR="003D057C">
      <w:pPr>
        <w:pStyle w:val="Odlomakpopisa"/>
        <w:jc w:val="both"/>
        <w:rPr>
          <w:rFonts w:hAnsi="Arial Narrow" w:ascii="Arial Narrow"/>
          <w:sz w:val="24"/>
          <w:szCs w:val="24"/>
        </w:rPr>
      </w:pPr>
    </w:p>
    <w:p w:rsidRDefault="003D057C" w:rsidP="00C2482C" w:rsidR="003D057C">
      <w:pPr>
        <w:pStyle w:val="Odlomakpopisa"/>
        <w:jc w:val="both"/>
        <w:rPr>
          <w:rFonts w:hAnsi="Arial Narrow" w:ascii="Arial Narrow"/>
          <w:sz w:val="24"/>
          <w:szCs w:val="24"/>
        </w:rPr>
      </w:pPr>
    </w:p>
    <w:p w:rsidRDefault="003D057C" w:rsidP="00C2482C" w:rsidR="003D057C">
      <w:pPr>
        <w:pStyle w:val="Odlomakpopisa"/>
        <w:jc w:val="both"/>
        <w:rPr>
          <w:rFonts w:hAnsi="Arial Narrow" w:ascii="Arial Narrow"/>
          <w:sz w:val="24"/>
          <w:szCs w:val="24"/>
        </w:rPr>
      </w:pPr>
    </w:p>
    <w:p w:rsidRDefault="003D057C" w:rsidP="00C2482C" w:rsidR="003D057C" w:rsidRPr="00726867">
      <w:pPr>
        <w:pStyle w:val="Odlomakpopisa"/>
        <w:jc w:val="both"/>
        <w:rPr>
          <w:rFonts w:hAnsi="Arial Narrow" w:ascii="Arial Narrow"/>
          <w:sz w:val="24"/>
          <w:szCs w:val="24"/>
        </w:rPr>
      </w:pPr>
    </w:p>
    <w:p w:rsidRDefault="00BD298C" w:rsidP="00391192" w:rsidR="00C2482C">
      <w:pPr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Čak</w:t>
      </w:r>
      <w:r w:rsidR="008129E5">
        <w:rPr>
          <w:rFonts w:hAnsi="Arial Narrow" w:ascii="Arial Narrow"/>
          <w:sz w:val="24"/>
          <w:szCs w:val="24"/>
        </w:rPr>
        <w:t>ovec, 10. ožujak</w:t>
      </w:r>
      <w:r w:rsidR="00A25BB3">
        <w:rPr>
          <w:rFonts w:hAnsi="Arial Narrow" w:ascii="Arial Narrow"/>
          <w:sz w:val="24"/>
          <w:szCs w:val="24"/>
        </w:rPr>
        <w:t xml:space="preserve"> </w:t>
      </w:r>
      <w:r w:rsidR="008129E5">
        <w:rPr>
          <w:rFonts w:hAnsi="Arial Narrow" w:ascii="Arial Narrow"/>
          <w:sz w:val="24"/>
          <w:szCs w:val="24"/>
        </w:rPr>
        <w:t>2017</w:t>
      </w:r>
      <w:r w:rsidR="00C2482C" w:rsidRPr="00726867">
        <w:rPr>
          <w:rFonts w:hAnsi="Arial Narrow" w:ascii="Arial Narrow"/>
          <w:sz w:val="24"/>
          <w:szCs w:val="24"/>
        </w:rPr>
        <w:t>.</w:t>
      </w:r>
    </w:p>
    <w:p w:rsidRDefault="003D057C" w:rsidP="00391192" w:rsidR="003D057C">
      <w:pPr>
        <w:jc w:val="both"/>
        <w:rPr>
          <w:rFonts w:hAnsi="Arial Narrow" w:ascii="Arial Narrow"/>
          <w:sz w:val="24"/>
          <w:szCs w:val="24"/>
        </w:rPr>
      </w:pPr>
    </w:p>
    <w:p w:rsidRDefault="003D057C" w:rsidP="00391192" w:rsidR="003D057C" w:rsidRPr="00726867">
      <w:pPr>
        <w:jc w:val="both"/>
        <w:rPr>
          <w:rFonts w:hAnsi="Arial Narrow" w:ascii="Arial Narrow"/>
          <w:sz w:val="24"/>
          <w:szCs w:val="24"/>
        </w:rPr>
      </w:pPr>
    </w:p>
    <w:p w:rsidRDefault="00D04A2C" w:rsidP="00C2482C" w:rsidR="00C2482C" w:rsidRPr="0075685D">
      <w:pPr>
        <w:pStyle w:val="Odlomakpopisa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ab/>
      </w:r>
      <w:r w:rsidR="00C2482C" w:rsidRPr="00726867">
        <w:rPr>
          <w:rFonts w:hAnsi="Arial Narrow" w:ascii="Arial Narrow"/>
          <w:sz w:val="24"/>
          <w:szCs w:val="24"/>
        </w:rPr>
        <w:tab/>
      </w:r>
      <w:r w:rsidR="00C2482C" w:rsidRPr="00726867">
        <w:rPr>
          <w:rFonts w:hAnsi="Arial Narrow" w:ascii="Arial Narrow"/>
          <w:sz w:val="24"/>
          <w:szCs w:val="24"/>
        </w:rPr>
        <w:tab/>
      </w:r>
      <w:r w:rsidR="00C2482C" w:rsidRPr="00726867">
        <w:rPr>
          <w:rFonts w:hAnsi="Arial Narrow" w:ascii="Arial Narrow"/>
          <w:sz w:val="24"/>
          <w:szCs w:val="24"/>
        </w:rPr>
        <w:tab/>
      </w:r>
      <w:r w:rsidR="00C2482C" w:rsidRPr="00726867">
        <w:rPr>
          <w:rFonts w:hAnsi="Arial Narrow" w:ascii="Arial Narrow"/>
          <w:sz w:val="24"/>
          <w:szCs w:val="24"/>
        </w:rPr>
        <w:tab/>
      </w:r>
      <w:r w:rsidR="00C2482C" w:rsidRPr="00726867">
        <w:rPr>
          <w:rFonts w:hAnsi="Arial Narrow" w:ascii="Arial Narrow"/>
          <w:sz w:val="24"/>
          <w:szCs w:val="24"/>
        </w:rPr>
        <w:tab/>
      </w:r>
      <w:r w:rsidR="00C2482C" w:rsidRPr="00726867">
        <w:rPr>
          <w:rFonts w:hAnsi="Arial Narrow" w:ascii="Arial Narrow"/>
          <w:sz w:val="24"/>
          <w:szCs w:val="24"/>
        </w:rPr>
        <w:tab/>
      </w:r>
      <w:r w:rsidR="00391192" w:rsidRPr="0075685D">
        <w:rPr>
          <w:rFonts w:hAnsi="Arial Narrow" w:ascii="Arial Narrow"/>
          <w:sz w:val="24"/>
          <w:szCs w:val="24"/>
        </w:rPr>
        <w:t xml:space="preserve">        </w:t>
      </w:r>
      <w:r w:rsidR="00F134D6">
        <w:rPr>
          <w:rFonts w:hAnsi="Arial Narrow" w:ascii="Arial Narrow"/>
          <w:sz w:val="24"/>
          <w:szCs w:val="24"/>
        </w:rPr>
        <w:tab/>
      </w:r>
      <w:r w:rsidR="00391192" w:rsidRPr="0075685D">
        <w:rPr>
          <w:rFonts w:hAnsi="Arial Narrow" w:ascii="Arial Narrow"/>
          <w:sz w:val="24"/>
          <w:szCs w:val="24"/>
        </w:rPr>
        <w:t xml:space="preserve"> </w:t>
      </w:r>
      <w:r w:rsidR="00F134D6">
        <w:rPr>
          <w:rFonts w:hAnsi="Arial Narrow" w:ascii="Arial Narrow"/>
          <w:sz w:val="24"/>
          <w:szCs w:val="24"/>
        </w:rPr>
        <w:t xml:space="preserve">      </w:t>
      </w:r>
      <w:r w:rsidR="00C2482C" w:rsidRPr="0075685D">
        <w:rPr>
          <w:rFonts w:hAnsi="Arial Narrow" w:ascii="Arial Narrow"/>
          <w:sz w:val="24"/>
          <w:szCs w:val="24"/>
        </w:rPr>
        <w:t>Stečajna upraviteljica</w:t>
      </w:r>
    </w:p>
    <w:p w:rsidRDefault="00C2482C" w:rsidP="0098665D" w:rsidR="00C2482C" w:rsidRPr="0075685D">
      <w:pPr>
        <w:pStyle w:val="Odlomakpopisa"/>
        <w:jc w:val="both"/>
        <w:rPr>
          <w:rFonts w:hAnsi="Arial Narrow" w:ascii="Arial Narrow"/>
          <w:sz w:val="24"/>
          <w:szCs w:val="24"/>
        </w:rPr>
      </w:pPr>
      <w:r w:rsidRPr="0075685D">
        <w:rPr>
          <w:rFonts w:hAnsi="Arial Narrow" w:ascii="Arial Narrow"/>
          <w:sz w:val="24"/>
          <w:szCs w:val="24"/>
        </w:rPr>
        <w:tab/>
      </w:r>
      <w:r w:rsidRPr="0075685D">
        <w:rPr>
          <w:rFonts w:hAnsi="Arial Narrow" w:ascii="Arial Narrow"/>
          <w:sz w:val="24"/>
          <w:szCs w:val="24"/>
        </w:rPr>
        <w:tab/>
      </w:r>
      <w:r w:rsidRPr="0075685D">
        <w:rPr>
          <w:rFonts w:hAnsi="Arial Narrow" w:ascii="Arial Narrow"/>
          <w:sz w:val="24"/>
          <w:szCs w:val="24"/>
        </w:rPr>
        <w:tab/>
      </w:r>
      <w:r w:rsidRPr="0075685D">
        <w:rPr>
          <w:rFonts w:hAnsi="Arial Narrow" w:ascii="Arial Narrow"/>
          <w:sz w:val="24"/>
          <w:szCs w:val="24"/>
        </w:rPr>
        <w:tab/>
      </w:r>
      <w:r w:rsidRPr="0075685D">
        <w:rPr>
          <w:rFonts w:hAnsi="Arial Narrow" w:ascii="Arial Narrow"/>
          <w:sz w:val="24"/>
          <w:szCs w:val="24"/>
        </w:rPr>
        <w:tab/>
      </w:r>
      <w:r w:rsidRPr="0075685D">
        <w:rPr>
          <w:rFonts w:hAnsi="Arial Narrow" w:ascii="Arial Narrow"/>
          <w:sz w:val="24"/>
          <w:szCs w:val="24"/>
        </w:rPr>
        <w:tab/>
      </w:r>
      <w:r w:rsidRPr="0075685D">
        <w:rPr>
          <w:rFonts w:hAnsi="Arial Narrow" w:ascii="Arial Narrow"/>
          <w:sz w:val="24"/>
          <w:szCs w:val="24"/>
        </w:rPr>
        <w:tab/>
      </w:r>
      <w:r w:rsidRPr="0075685D">
        <w:rPr>
          <w:rFonts w:hAnsi="Arial Narrow" w:ascii="Arial Narrow"/>
          <w:sz w:val="24"/>
          <w:szCs w:val="24"/>
        </w:rPr>
        <w:tab/>
      </w:r>
      <w:r w:rsidR="00F134D6">
        <w:rPr>
          <w:rFonts w:hAnsi="Arial Narrow" w:ascii="Arial Narrow"/>
          <w:sz w:val="24"/>
          <w:szCs w:val="24"/>
        </w:rPr>
        <w:t xml:space="preserve">    </w:t>
      </w:r>
      <w:r w:rsidR="003D057C">
        <w:rPr>
          <w:rFonts w:hAnsi="Arial Narrow" w:ascii="Arial Narrow"/>
          <w:sz w:val="24"/>
          <w:szCs w:val="24"/>
        </w:rPr>
        <w:t xml:space="preserve"> </w:t>
      </w:r>
      <w:r w:rsidR="00F134D6">
        <w:rPr>
          <w:rFonts w:hAnsi="Arial Narrow" w:ascii="Arial Narrow"/>
          <w:sz w:val="24"/>
          <w:szCs w:val="24"/>
        </w:rPr>
        <w:t xml:space="preserve">  </w:t>
      </w:r>
      <w:r w:rsidRPr="0075685D">
        <w:rPr>
          <w:rFonts w:hAnsi="Arial Narrow" w:ascii="Arial Narrow"/>
          <w:sz w:val="24"/>
          <w:szCs w:val="24"/>
        </w:rPr>
        <w:t>Slavica Orehovec</w:t>
      </w:r>
      <w:r w:rsidR="00F134D6">
        <w:rPr>
          <w:rFonts w:hAnsi="Arial Narrow" w:ascii="Arial Narrow"/>
          <w:sz w:val="24"/>
          <w:szCs w:val="24"/>
        </w:rPr>
        <w:t>, dipl.iur.</w:t>
      </w:r>
    </w:p>
    <w:p w:rsidRDefault="00726867" w:rsidP="0098665D" w:rsidR="00726867" w:rsidRPr="0075685D">
      <w:pPr>
        <w:pStyle w:val="Odlomakpopisa"/>
        <w:jc w:val="both"/>
        <w:rPr>
          <w:rFonts w:hAnsi="Arial Narrow" w:ascii="Arial Narrow"/>
          <w:sz w:val="24"/>
          <w:szCs w:val="24"/>
        </w:rPr>
      </w:pPr>
    </w:p>
    <w:p w:rsidRDefault="00726867" w:rsidP="0098665D" w:rsidR="00726867">
      <w:pPr>
        <w:pStyle w:val="Odlomakpopisa"/>
        <w:jc w:val="both"/>
        <w:rPr>
          <w:sz w:val="24"/>
          <w:szCs w:val="24"/>
        </w:rPr>
      </w:pPr>
    </w:p>
    <w:p w:rsidRDefault="00726867" w:rsidP="00726867" w:rsidR="00726867" w:rsidRPr="00726867">
      <w:pPr>
        <w:jc w:val="both"/>
        <w:rPr>
          <w:rFonts w:hAnsi="Arial Narrow" w:ascii="Arial Narrow"/>
          <w:sz w:val="24"/>
          <w:szCs w:val="24"/>
        </w:rPr>
      </w:pPr>
    </w:p>
    <w:p w:rsidRDefault="002800A8" w:rsidP="0098665D" w:rsidR="002800A8">
      <w:pPr>
        <w:pStyle w:val="Odlomakpopisa"/>
        <w:jc w:val="both"/>
        <w:rPr>
          <w:sz w:val="24"/>
          <w:szCs w:val="24"/>
        </w:rPr>
      </w:pPr>
    </w:p>
    <w:p w:rsidRDefault="002800A8" w:rsidP="002800A8" w:rsidR="002800A8" w:rsidRPr="002800A8"/>
    <w:p w:rsidRDefault="002800A8" w:rsidP="002800A8" w:rsidR="002800A8" w:rsidRPr="002800A8"/>
    <w:p w:rsidRDefault="002800A8" w:rsidP="002800A8" w:rsidR="002800A8"/>
    <w:p w:rsidRDefault="00726867" w:rsidP="002800A8" w:rsidR="00726867" w:rsidRPr="002800A8"/>
    <w:sectPr w:rsidSect="00B066B5" w:rsidR="00726867" w:rsidRPr="002800A8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C2B" w:rsidP="00FF69F5" w:rsidR="00447C2B">
      <w:r>
        <w:separator/>
      </w:r>
    </w:p>
  </w:endnote>
  <w:endnote w:id="0" w:type="continuationSeparator">
    <w:p w:rsidRDefault="00447C2B" w:rsidP="00FF69F5" w:rsidR="00447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4964485"/>
      <w:docPartObj>
        <w:docPartGallery w:val="Page Numbers (Bottom of Page)"/>
        <w:docPartUnique/>
      </w:docPartObj>
    </w:sdtPr>
    <w:sdtEndPr/>
    <w:sdtContent>
      <w:p w:rsidRDefault="00122906" w:rsidR="00A24368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A24368" w:rsidR="00A2436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4964486"/>
      <w:docPartObj>
        <w:docPartGallery w:val="Page Numbers (Bottom of Page)"/>
        <w:docPartUnique/>
      </w:docPartObj>
    </w:sdtPr>
    <w:sdtEndPr/>
    <w:sdtContent>
      <w:p w:rsidRDefault="00122906" w:rsidR="00A24368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A24368" w:rsidR="00A243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C2B" w:rsidP="00FF69F5" w:rsidR="00447C2B">
      <w:r>
        <w:separator/>
      </w:r>
    </w:p>
  </w:footnote>
  <w:footnote w:id="0" w:type="continuationSeparator">
    <w:p w:rsidRDefault="00447C2B" w:rsidP="00FF69F5" w:rsidR="00447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368" w:rsidP="00FF69F5" w:rsidR="00A24368">
    <w:pPr>
      <w:pStyle w:val="Zaglavlje"/>
      <w:jc w:val="center"/>
      <w:rPr>
        <w:sz w:val="24"/>
        <w:szCs w:val="24"/>
      </w:rPr>
    </w:pPr>
  </w:p>
  <w:p w:rsidRDefault="00A24368" w:rsidR="00A24368" w:rsidRPr="00FF69F5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368" w:rsidP="003B2C1E" w:rsidR="00A24368" w:rsidRPr="00726867">
    <w:pPr>
      <w:jc w:val="center"/>
      <w:rPr>
        <w:rFonts w:hAnsi="Arial Narrow" w:ascii="Arial Narrow"/>
        <w:b/>
        <w:sz w:val="24"/>
        <w:szCs w:val="24"/>
      </w:rPr>
    </w:pPr>
    <w:r>
      <w:rPr>
        <w:rFonts w:hAnsi="Arial Narrow" w:ascii="Arial Narrow"/>
        <w:b/>
        <w:sz w:val="24"/>
        <w:szCs w:val="24"/>
      </w:rPr>
      <w:t>Obrazac</w:t>
    </w:r>
    <w:r w:rsidRPr="00726867">
      <w:rPr>
        <w:rFonts w:hAnsi="Arial Narrow" w:ascii="Arial Narrow"/>
        <w:b/>
        <w:sz w:val="24"/>
        <w:szCs w:val="24"/>
      </w:rPr>
      <w:t xml:space="preserve"> 20.</w:t>
    </w:r>
  </w:p>
  <w:p w:rsidRDefault="00A24368" w:rsidR="00A24368" w:rsidRPr="003B2C1E">
    <w:pPr>
      <w:rPr>
        <w:rFonts w:hAnsi="Arial Narrow" w:ascii="Arial Narrow"/>
        <w:sz w:val="24"/>
        <w:szCs w:val="24"/>
      </w:rPr>
    </w:pPr>
  </w:p>
  <w:p w:rsidRDefault="00A24368" w:rsidR="00A24368" w:rsidRPr="005C32A6">
    <w:pPr>
      <w:rPr>
        <w:rFonts w:hAnsi="Arial Narrow" w:ascii="Arial Narrow"/>
        <w:i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165ED"/>
    <w:multiLevelType w:val="hybridMultilevel"/>
    <w:tmpl w:val="1A06D46C"/>
    <w:lvl w:tplc="041A0001" w:ilvl="0">
      <w:start w:val="1"/>
      <w:numFmt w:val="bullet"/>
      <w:lvlText w:val=""/>
      <w:lvlJc w:val="left"/>
      <w:pPr>
        <w:ind w:hanging="360" w:left="113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5"/>
      </w:pPr>
      <w:rPr>
        <w:rFonts w:hAnsi="Wingdings" w:ascii="Wingdings" w:hint="default"/>
      </w:rPr>
    </w:lvl>
  </w:abstractNum>
  <w:abstractNum w:abstractNumId="1">
    <w:nsid w:val="06D705FB"/>
    <w:multiLevelType w:val="hybridMultilevel"/>
    <w:tmpl w:val="FF46CC1C"/>
    <w:lvl w:tplc="72ACBE76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A6507D"/>
    <w:multiLevelType w:val="hybridMultilevel"/>
    <w:tmpl w:val="91EA6956"/>
    <w:lvl w:tplc="556C9954" w:ilvl="0">
      <w:start w:val="8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E9C327D"/>
    <w:multiLevelType w:val="hybridMultilevel"/>
    <w:tmpl w:val="3DBA892E"/>
    <w:lvl w:tplc="72ACBE76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974DA8"/>
    <w:multiLevelType w:val="hybridMultilevel"/>
    <w:tmpl w:val="306AB352"/>
    <w:lvl w:tplc="E6BA1D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3C106E6"/>
    <w:multiLevelType w:val="hybridMultilevel"/>
    <w:tmpl w:val="1692338C"/>
    <w:lvl w:tplc="B3566F44" w:ilvl="0">
      <w:start w:val="1"/>
      <w:numFmt w:val="bullet"/>
      <w:lvlText w:val=""/>
      <w:lvlJc w:val="left"/>
      <w:pPr>
        <w:ind w:hanging="360" w:left="720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2096303"/>
    <w:multiLevelType w:val="hybridMultilevel"/>
    <w:tmpl w:val="A5E27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461C8D"/>
    <w:multiLevelType w:val="hybridMultilevel"/>
    <w:tmpl w:val="E4FE8854"/>
    <w:lvl w:tplc="72ACBE76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2A019BC"/>
    <w:multiLevelType w:val="hybridMultilevel"/>
    <w:tmpl w:val="56E0210A"/>
    <w:lvl w:tplc="FAF0632E" w:ilvl="0">
      <w:start w:val="1"/>
      <w:numFmt w:val="bullet"/>
      <w:lvlText w:val=""/>
      <w:lvlJc w:val="left"/>
      <w:pPr>
        <w:ind w:hanging="360" w:left="785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5"/>
      </w:pPr>
      <w:rPr>
        <w:rFonts w:hAnsi="Wingdings" w:ascii="Wingdings" w:hint="default"/>
      </w:rPr>
    </w:lvl>
  </w:abstractNum>
  <w:abstractNum w:abstractNumId="9">
    <w:nsid w:val="2BA10DB6"/>
    <w:multiLevelType w:val="hybridMultilevel"/>
    <w:tmpl w:val="F7C61D7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1123C4B"/>
    <w:multiLevelType w:val="hybridMultilevel"/>
    <w:tmpl w:val="4164F7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2C1EC7"/>
    <w:multiLevelType w:val="hybridMultilevel"/>
    <w:tmpl w:val="44C0DF84"/>
    <w:lvl w:tplc="7D5CB8A0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B16AA5"/>
    <w:multiLevelType w:val="hybridMultilevel"/>
    <w:tmpl w:val="DB3646F2"/>
    <w:lvl w:tplc="2818A864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EB06DA"/>
    <w:multiLevelType w:val="hybridMultilevel"/>
    <w:tmpl w:val="EB86F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CDB5025"/>
    <w:multiLevelType w:val="hybridMultilevel"/>
    <w:tmpl w:val="444C7C5A"/>
    <w:lvl w:tplc="17A67E9A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5A54B0"/>
    <w:multiLevelType w:val="hybridMultilevel"/>
    <w:tmpl w:val="6DD26958"/>
    <w:lvl w:tplc="72ACBE76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ED66601"/>
    <w:multiLevelType w:val="hybridMultilevel"/>
    <w:tmpl w:val="EA846660"/>
    <w:lvl w:tplc="0C22CC8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A5619"/>
    <w:multiLevelType w:val="hybridMultilevel"/>
    <w:tmpl w:val="79B6A1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7FD0986"/>
    <w:multiLevelType w:val="hybridMultilevel"/>
    <w:tmpl w:val="A86EF212"/>
    <w:lvl w:tplc="B3929918" w:ilvl="0">
      <w:start w:val="5"/>
      <w:numFmt w:val="bullet"/>
      <w:lvlText w:val="-"/>
      <w:lvlJc w:val="left"/>
      <w:pPr>
        <w:ind w:hanging="360" w:left="1080"/>
      </w:pPr>
      <w:rPr>
        <w:rFonts w:cs="Arial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59D802E1"/>
    <w:multiLevelType w:val="hybridMultilevel"/>
    <w:tmpl w:val="63FC395C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19315FB"/>
    <w:multiLevelType w:val="hybridMultilevel"/>
    <w:tmpl w:val="4164F7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35203E6"/>
    <w:multiLevelType w:val="hybridMultilevel"/>
    <w:tmpl w:val="5CAA813C"/>
    <w:lvl w:tplc="041A0001" w:ilvl="0">
      <w:start w:val="1"/>
      <w:numFmt w:val="bullet"/>
      <w:lvlText w:val=""/>
      <w:lvlJc w:val="left"/>
      <w:pPr>
        <w:ind w:hanging="360" w:left="50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4">
    <w:nsid w:val="6569311C"/>
    <w:multiLevelType w:val="hybridMultilevel"/>
    <w:tmpl w:val="344A7AE6"/>
    <w:lvl w:tplc="7A4E6EDA" w:ilvl="0">
      <w:start w:val="1"/>
      <w:numFmt w:val="decimal"/>
      <w:lvlText w:val="%1."/>
      <w:lvlJc w:val="left"/>
      <w:pPr>
        <w:ind w:hanging="360" w:left="720"/>
      </w:pPr>
      <w:rPr>
        <w:rFonts w:hint="default"/>
        <w:i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7CB3070"/>
    <w:multiLevelType w:val="hybridMultilevel"/>
    <w:tmpl w:val="85745C76"/>
    <w:lvl w:tplc="CF324B2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205554"/>
    <w:multiLevelType w:val="hybridMultilevel"/>
    <w:tmpl w:val="65CA62EA"/>
    <w:lvl w:tplc="78FCC96A" w:ilvl="0">
      <w:start w:val="1"/>
      <w:numFmt w:val="bullet"/>
      <w:lvlText w:val=""/>
      <w:lvlJc w:val="left"/>
      <w:pPr>
        <w:ind w:hanging="360" w:left="1068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F4C745D"/>
    <w:multiLevelType w:val="hybridMultilevel"/>
    <w:tmpl w:val="DDF6CE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7C91CAB"/>
    <w:multiLevelType w:val="hybridMultilevel"/>
    <w:tmpl w:val="2384F11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841337A"/>
    <w:multiLevelType w:val="hybridMultilevel"/>
    <w:tmpl w:val="87E2610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15"/>
  </w:num>
  <w:num w:numId="3">
    <w:abstractNumId w:val="4"/>
  </w:num>
  <w:num w:numId="4">
    <w:abstractNumId w:val="11"/>
  </w:num>
  <w:num w:numId="5">
    <w:abstractNumId w:val="2"/>
  </w:num>
  <w:num w:numId="6">
    <w:abstractNumId w:val="10"/>
  </w:num>
  <w:num w:numId="7">
    <w:abstractNumId w:val="17"/>
  </w:num>
  <w:num w:numId="8">
    <w:abstractNumId w:val="23"/>
  </w:num>
  <w:num w:numId="9">
    <w:abstractNumId w:val="0"/>
  </w:num>
  <w:num w:numId="10">
    <w:abstractNumId w:val="13"/>
  </w:num>
  <w:num w:numId="11">
    <w:abstractNumId w:val="27"/>
  </w:num>
  <w:num w:numId="12">
    <w:abstractNumId w:val="8"/>
  </w:num>
  <w:num w:numId="13">
    <w:abstractNumId w:val="16"/>
  </w:num>
  <w:num w:numId="14">
    <w:abstractNumId w:val="3"/>
  </w:num>
  <w:num w:numId="15">
    <w:abstractNumId w:val="7"/>
  </w:num>
  <w:num w:numId="16">
    <w:abstractNumId w:val="1"/>
  </w:num>
  <w:num w:numId="17">
    <w:abstractNumId w:val="14"/>
  </w:num>
  <w:num w:numId="18">
    <w:abstractNumId w:val="9"/>
  </w:num>
  <w:num w:numId="19">
    <w:abstractNumId w:val="28"/>
  </w:num>
  <w:num w:numId="20">
    <w:abstractNumId w:val="26"/>
  </w:num>
  <w:num w:numId="21">
    <w:abstractNumId w:val="5"/>
  </w:num>
  <w:num w:numId="22">
    <w:abstractNumId w:val="20"/>
  </w:num>
  <w:num w:numId="23">
    <w:abstractNumId w:val="25"/>
  </w:num>
  <w:num w:numId="24">
    <w:abstractNumId w:val="24"/>
  </w:num>
  <w:num w:numId="25">
    <w:abstractNumId w:val="6"/>
  </w:num>
  <w:num w:numId="26">
    <w:abstractNumId w:val="18"/>
  </w:num>
  <w:num w:numId="27">
    <w:abstractNumId w:val="29"/>
  </w:num>
  <w:num w:numId="28">
    <w:abstractNumId w:val="19"/>
  </w:num>
  <w:num w:numId="29">
    <w:abstractNumId w:val="21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F69F5"/>
    <w:rsid w:val="00004BE8"/>
    <w:rsid w:val="0000782F"/>
    <w:rsid w:val="0001223F"/>
    <w:rsid w:val="00050635"/>
    <w:rsid w:val="00051812"/>
    <w:rsid w:val="0005752C"/>
    <w:rsid w:val="00065220"/>
    <w:rsid w:val="000652A0"/>
    <w:rsid w:val="00070090"/>
    <w:rsid w:val="0007280F"/>
    <w:rsid w:val="0007418D"/>
    <w:rsid w:val="000749AA"/>
    <w:rsid w:val="000962C7"/>
    <w:rsid w:val="000C5B9C"/>
    <w:rsid w:val="00114744"/>
    <w:rsid w:val="001173A5"/>
    <w:rsid w:val="00122906"/>
    <w:rsid w:val="001368A9"/>
    <w:rsid w:val="00140E64"/>
    <w:rsid w:val="001517C6"/>
    <w:rsid w:val="00160258"/>
    <w:rsid w:val="00182500"/>
    <w:rsid w:val="00192CF7"/>
    <w:rsid w:val="001A759C"/>
    <w:rsid w:val="001C7F6A"/>
    <w:rsid w:val="001D0E49"/>
    <w:rsid w:val="001F029B"/>
    <w:rsid w:val="002110C2"/>
    <w:rsid w:val="00217644"/>
    <w:rsid w:val="002403F8"/>
    <w:rsid w:val="002565E4"/>
    <w:rsid w:val="00257A67"/>
    <w:rsid w:val="00261767"/>
    <w:rsid w:val="00263A72"/>
    <w:rsid w:val="00273534"/>
    <w:rsid w:val="002800A8"/>
    <w:rsid w:val="00282573"/>
    <w:rsid w:val="002A08C6"/>
    <w:rsid w:val="002A0CEB"/>
    <w:rsid w:val="002B14EE"/>
    <w:rsid w:val="002B3B75"/>
    <w:rsid w:val="002F738C"/>
    <w:rsid w:val="003219A1"/>
    <w:rsid w:val="00325EBA"/>
    <w:rsid w:val="003350CC"/>
    <w:rsid w:val="00355841"/>
    <w:rsid w:val="003758AE"/>
    <w:rsid w:val="00391192"/>
    <w:rsid w:val="003B1F0C"/>
    <w:rsid w:val="003B2C1E"/>
    <w:rsid w:val="003C06ED"/>
    <w:rsid w:val="003D057C"/>
    <w:rsid w:val="003D2256"/>
    <w:rsid w:val="003E1353"/>
    <w:rsid w:val="003E569D"/>
    <w:rsid w:val="0041087B"/>
    <w:rsid w:val="00414B62"/>
    <w:rsid w:val="00430744"/>
    <w:rsid w:val="004340C6"/>
    <w:rsid w:val="004431E1"/>
    <w:rsid w:val="00447C2B"/>
    <w:rsid w:val="00477AA9"/>
    <w:rsid w:val="00480ACB"/>
    <w:rsid w:val="004814E3"/>
    <w:rsid w:val="00485B4C"/>
    <w:rsid w:val="00485F55"/>
    <w:rsid w:val="00496990"/>
    <w:rsid w:val="004A0159"/>
    <w:rsid w:val="004A663E"/>
    <w:rsid w:val="004C13B2"/>
    <w:rsid w:val="004E35FD"/>
    <w:rsid w:val="004E3FF3"/>
    <w:rsid w:val="004E6542"/>
    <w:rsid w:val="005145DB"/>
    <w:rsid w:val="00516466"/>
    <w:rsid w:val="00526313"/>
    <w:rsid w:val="00530193"/>
    <w:rsid w:val="00533A45"/>
    <w:rsid w:val="00533F9B"/>
    <w:rsid w:val="005665F0"/>
    <w:rsid w:val="00576378"/>
    <w:rsid w:val="00593E19"/>
    <w:rsid w:val="005C32A6"/>
    <w:rsid w:val="005E1219"/>
    <w:rsid w:val="005E1A59"/>
    <w:rsid w:val="005E5E0E"/>
    <w:rsid w:val="00614C39"/>
    <w:rsid w:val="0062060A"/>
    <w:rsid w:val="006641E5"/>
    <w:rsid w:val="006643E5"/>
    <w:rsid w:val="00666B8D"/>
    <w:rsid w:val="006777D8"/>
    <w:rsid w:val="0068413F"/>
    <w:rsid w:val="00684362"/>
    <w:rsid w:val="0069709C"/>
    <w:rsid w:val="006C79CA"/>
    <w:rsid w:val="006E6F9E"/>
    <w:rsid w:val="007104A3"/>
    <w:rsid w:val="00713A79"/>
    <w:rsid w:val="00726867"/>
    <w:rsid w:val="00730DF7"/>
    <w:rsid w:val="0073314F"/>
    <w:rsid w:val="00737AC9"/>
    <w:rsid w:val="0075685D"/>
    <w:rsid w:val="007613FB"/>
    <w:rsid w:val="00774AC6"/>
    <w:rsid w:val="00783023"/>
    <w:rsid w:val="00792DD8"/>
    <w:rsid w:val="007A3B7A"/>
    <w:rsid w:val="007C20A9"/>
    <w:rsid w:val="007F167E"/>
    <w:rsid w:val="008061EE"/>
    <w:rsid w:val="008111B0"/>
    <w:rsid w:val="008129E5"/>
    <w:rsid w:val="00821BEB"/>
    <w:rsid w:val="00844512"/>
    <w:rsid w:val="00850D8F"/>
    <w:rsid w:val="00851EE2"/>
    <w:rsid w:val="00894145"/>
    <w:rsid w:val="008C7F14"/>
    <w:rsid w:val="008D351D"/>
    <w:rsid w:val="008E408B"/>
    <w:rsid w:val="008E70B6"/>
    <w:rsid w:val="008F0407"/>
    <w:rsid w:val="009022D4"/>
    <w:rsid w:val="00907B95"/>
    <w:rsid w:val="00922028"/>
    <w:rsid w:val="00930431"/>
    <w:rsid w:val="009466B8"/>
    <w:rsid w:val="00962325"/>
    <w:rsid w:val="00974F36"/>
    <w:rsid w:val="0098210B"/>
    <w:rsid w:val="00984329"/>
    <w:rsid w:val="0098665D"/>
    <w:rsid w:val="009A2B33"/>
    <w:rsid w:val="009B3740"/>
    <w:rsid w:val="009B6758"/>
    <w:rsid w:val="00A2289D"/>
    <w:rsid w:val="00A24368"/>
    <w:rsid w:val="00A25BB3"/>
    <w:rsid w:val="00A332A1"/>
    <w:rsid w:val="00A34A88"/>
    <w:rsid w:val="00A37663"/>
    <w:rsid w:val="00A447DB"/>
    <w:rsid w:val="00A77335"/>
    <w:rsid w:val="00A84194"/>
    <w:rsid w:val="00A95DF8"/>
    <w:rsid w:val="00AA0BF1"/>
    <w:rsid w:val="00AB752B"/>
    <w:rsid w:val="00AC0A91"/>
    <w:rsid w:val="00AC7FEE"/>
    <w:rsid w:val="00AD5D5D"/>
    <w:rsid w:val="00AF1F63"/>
    <w:rsid w:val="00B06181"/>
    <w:rsid w:val="00B066B5"/>
    <w:rsid w:val="00B13B9D"/>
    <w:rsid w:val="00B41E04"/>
    <w:rsid w:val="00B42589"/>
    <w:rsid w:val="00B8009D"/>
    <w:rsid w:val="00BB7E56"/>
    <w:rsid w:val="00BC15B5"/>
    <w:rsid w:val="00BD298C"/>
    <w:rsid w:val="00BD6B82"/>
    <w:rsid w:val="00BE18EF"/>
    <w:rsid w:val="00BE53B4"/>
    <w:rsid w:val="00BF0148"/>
    <w:rsid w:val="00BF7930"/>
    <w:rsid w:val="00C2482C"/>
    <w:rsid w:val="00C26560"/>
    <w:rsid w:val="00C31F2C"/>
    <w:rsid w:val="00C44AF0"/>
    <w:rsid w:val="00C601E0"/>
    <w:rsid w:val="00C72480"/>
    <w:rsid w:val="00C75EA0"/>
    <w:rsid w:val="00C82B0A"/>
    <w:rsid w:val="00C85E62"/>
    <w:rsid w:val="00C904AA"/>
    <w:rsid w:val="00CB7178"/>
    <w:rsid w:val="00CD71AE"/>
    <w:rsid w:val="00CF039B"/>
    <w:rsid w:val="00CF73C8"/>
    <w:rsid w:val="00D04A2C"/>
    <w:rsid w:val="00D16F8F"/>
    <w:rsid w:val="00D60D61"/>
    <w:rsid w:val="00D7635E"/>
    <w:rsid w:val="00D86F8B"/>
    <w:rsid w:val="00DA5594"/>
    <w:rsid w:val="00DA6073"/>
    <w:rsid w:val="00DB5D37"/>
    <w:rsid w:val="00DC07B1"/>
    <w:rsid w:val="00DC34CA"/>
    <w:rsid w:val="00E10E24"/>
    <w:rsid w:val="00E230FF"/>
    <w:rsid w:val="00E53C96"/>
    <w:rsid w:val="00E678A3"/>
    <w:rsid w:val="00E76698"/>
    <w:rsid w:val="00EB55BF"/>
    <w:rsid w:val="00ED2960"/>
    <w:rsid w:val="00EF0546"/>
    <w:rsid w:val="00EF726C"/>
    <w:rsid w:val="00F0326A"/>
    <w:rsid w:val="00F04C3A"/>
    <w:rsid w:val="00F134D6"/>
    <w:rsid w:val="00F22815"/>
    <w:rsid w:val="00F347B9"/>
    <w:rsid w:val="00F40FA3"/>
    <w:rsid w:val="00F4615E"/>
    <w:rsid w:val="00F52DA2"/>
    <w:rsid w:val="00F776C0"/>
    <w:rsid w:val="00FA4D48"/>
    <w:rsid w:val="00FB53D8"/>
    <w:rsid w:val="00FB76CB"/>
    <w:rsid w:val="00FC39AE"/>
    <w:rsid w:val="00FD2639"/>
    <w:rsid w:val="00FF6189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0ACB"/>
  </w:style>
  <w:style w:styleId="Naslov2" w:type="paragraph">
    <w:name w:val="heading 2"/>
    <w:basedOn w:val="Normal"/>
    <w:next w:val="Normal"/>
    <w:link w:val="Naslov2Char"/>
    <w:qFormat/>
    <w:rsid w:val="005E1A59"/>
    <w:pPr>
      <w:keepNext/>
      <w:tabs>
        <w:tab w:pos="-567" w:val="left"/>
      </w:tabs>
      <w:ind w:right="-58"/>
      <w:jc w:val="center"/>
      <w:outlineLvl w:val="1"/>
    </w:pPr>
    <w:rPr>
      <w:rFonts w:cs="Times New Roman" w:eastAsia="Times New Roman" w:hAnsi="Arial Narrow" w:ascii="Arial Narrow"/>
      <w:b/>
      <w:sz w:val="28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vizija" w:type="paragraph">
    <w:name w:val="Revision"/>
    <w:hidden/>
    <w:uiPriority w:val="99"/>
    <w:semiHidden/>
    <w:rsid w:val="00FF69F5"/>
  </w:style>
  <w:style w:styleId="Tekstbalonia" w:type="paragraph">
    <w:name w:val="Balloon Text"/>
    <w:basedOn w:val="Normal"/>
    <w:link w:val="TekstbaloniaChar"/>
    <w:uiPriority w:val="99"/>
    <w:semiHidden/>
    <w:unhideWhenUsed/>
    <w:rsid w:val="00FF69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69F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69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69F5"/>
  </w:style>
  <w:style w:styleId="Podnoje" w:type="paragraph">
    <w:name w:val="footer"/>
    <w:basedOn w:val="Normal"/>
    <w:link w:val="PodnojeChar"/>
    <w:uiPriority w:val="99"/>
    <w:unhideWhenUsed/>
    <w:rsid w:val="00FF69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69F5"/>
  </w:style>
  <w:style w:styleId="Hiperveza" w:type="character">
    <w:name w:val="Hyperlink"/>
    <w:basedOn w:val="Zadanifontodlomka"/>
    <w:uiPriority w:val="99"/>
    <w:unhideWhenUsed/>
    <w:rsid w:val="00FF69F5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FF69F5"/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dlomakpopisa" w:type="paragraph">
    <w:name w:val="List Paragraph"/>
    <w:basedOn w:val="Normal"/>
    <w:link w:val="OdlomakpopisaChar"/>
    <w:qFormat/>
    <w:rsid w:val="00821B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5E1A59"/>
    <w:rPr>
      <w:rFonts w:cs="Times New Roman" w:eastAsia="Times New Roman" w:hAnsi="Arial Narrow" w:ascii="Arial Narrow"/>
      <w:b/>
      <w:sz w:val="28"/>
      <w:szCs w:val="20"/>
      <w:lang w:eastAsia="hr-HR"/>
    </w:rPr>
  </w:style>
  <w:style w:styleId="StandardWeb" w:type="paragraph">
    <w:name w:val="Normal (Web)"/>
    <w:basedOn w:val="Normal"/>
    <w:rsid w:val="005E1A59"/>
    <w:pPr>
      <w:spacing w:after="119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andard" w:type="paragraph">
    <w:name w:val="Standard"/>
    <w:rsid w:val="00257A67"/>
    <w:pPr>
      <w:widowControl w:val="false"/>
      <w:suppressAutoHyphens/>
      <w:autoSpaceDN w:val="false"/>
      <w:spacing w:lineRule="auto" w:line="276" w:after="200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14B62"/>
  </w:style>
  <w:style w:styleId="Tekstrezerviranogmjesta" w:type="character">
    <w:name w:val="Placeholder Text"/>
    <w:basedOn w:val="Zadanifontodlomka"/>
    <w:uiPriority w:val="99"/>
    <w:semiHidden/>
    <w:rsid w:val="00122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9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9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9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9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0ACB"/>
  </w:style>
  <w:style w:styleId="Naslov2" w:type="paragraph">
    <w:name w:val="heading 2"/>
    <w:basedOn w:val="Normal"/>
    <w:next w:val="Normal"/>
    <w:link w:val="Naslov2Char"/>
    <w:qFormat/>
    <w:rsid w:val="005E1A59"/>
    <w:pPr>
      <w:keepNext/>
      <w:tabs>
        <w:tab w:pos="-567" w:val="left"/>
      </w:tabs>
      <w:ind w:right="-58"/>
      <w:jc w:val="center"/>
      <w:outlineLvl w:val="1"/>
    </w:pPr>
    <w:rPr>
      <w:rFonts w:ascii="Arial Narrow" w:cs="Times New Roman" w:eastAsia="Times New Roman" w:hAnsi="Arial Narrow"/>
      <w:b/>
      <w:sz w:val="28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vizija" w:type="paragraph">
    <w:name w:val="Revision"/>
    <w:hidden/>
    <w:uiPriority w:val="99"/>
    <w:semiHidden/>
    <w:rsid w:val="00FF69F5"/>
  </w:style>
  <w:style w:styleId="Tekstbalonia" w:type="paragraph">
    <w:name w:val="Balloon Text"/>
    <w:basedOn w:val="Normal"/>
    <w:link w:val="TekstbaloniaChar"/>
    <w:uiPriority w:val="99"/>
    <w:semiHidden/>
    <w:unhideWhenUsed/>
    <w:rsid w:val="00FF69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69F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69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69F5"/>
  </w:style>
  <w:style w:styleId="Podnoje" w:type="paragraph">
    <w:name w:val="footer"/>
    <w:basedOn w:val="Normal"/>
    <w:link w:val="PodnojeChar"/>
    <w:uiPriority w:val="99"/>
    <w:unhideWhenUsed/>
    <w:rsid w:val="00FF69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69F5"/>
  </w:style>
  <w:style w:styleId="Hiperveza" w:type="character">
    <w:name w:val="Hyperlink"/>
    <w:basedOn w:val="Zadanifontodlomka"/>
    <w:uiPriority w:val="99"/>
    <w:unhideWhenUsed/>
    <w:rsid w:val="00FF69F5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FF69F5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dlomakpopisa" w:type="paragraph">
    <w:name w:val="List Paragraph"/>
    <w:basedOn w:val="Normal"/>
    <w:qFormat/>
    <w:rsid w:val="00821B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5E1A59"/>
    <w:rPr>
      <w:rFonts w:ascii="Arial Narrow" w:cs="Times New Roman" w:eastAsia="Times New Roman" w:hAnsi="Arial Narrow"/>
      <w:b/>
      <w:sz w:val="28"/>
      <w:szCs w:val="20"/>
      <w:lang w:eastAsia="hr-HR"/>
    </w:rPr>
  </w:style>
  <w:style w:styleId="StandardWeb" w:type="paragraph">
    <w:name w:val="Normal (Web)"/>
    <w:basedOn w:val="Normal"/>
    <w:rsid w:val="005E1A59"/>
    <w:pPr>
      <w:spacing w:after="119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andard" w:type="paragraph">
    <w:name w:val="Standard"/>
    <w:rsid w:val="00257A67"/>
    <w:pPr>
      <w:widowControl w:val="0"/>
      <w:suppressAutoHyphens/>
      <w:autoSpaceDN w:val="0"/>
      <w:spacing w:after="200" w:line="276" w:lineRule="auto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St-325/2014-66</izvorni_sadrzaj>
    <derivirana_varijabla naziv="DomainObject.Oznaka_1">St-325/2014-66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St-325/2014</izvorni_sadrzaj>
    <derivirana_varijabla naziv="DomainObject.Predmet.OznakaBroj_1">St-325/2014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VAĐENJE, DROBLJENJE I SEPARIRANJE GRAĐEVINSKOG MATERIJALA d.o.o. za usluge u graditeljstvu i druge usluge u stečaju</izvorni_sadrzaj>
    <derivirana_varijabla naziv="DomainObject.Predmet.ProtustrankaFormated_1">  VAĐENJE, DROBLJENJE I SEPARIRANJE GRAĐEVINSKOG MATERIJALA d.o.o. za usluge u graditeljstvu i druge usluge u stečaju</derivirana_varijabla>
  </DomainObject.Predmet.ProtustrankaFormated>
  <DomainObject.Predmet.ProtustrankaFormatedOIB>
    <izvorni_sadrzaj>  VAĐENJE, DROBLJENJE I SEPARIRANJE GRAĐEVINSKOG MATERIJALA d.o.o. za usluge u graditeljstvu i druge usluge u stečaju, OIB 97826933848</izvorni_sadrzaj>
    <derivirana_varijabla naziv="DomainObject.Predmet.ProtustrankaFormatedOIB_1">  VAĐENJE, DROBLJENJE I SEPARIRANJE GRAĐEVINSKOG MATERIJALA d.o.o. za usluge u graditeljstvu i druge usluge u stečaju, OIB 97826933848</derivirana_varijabla>
  </DomainObject.Predmet.ProtustrankaFormatedOIB>
  <DomainObject.Predmet.ProtustrankaFormatedWithAdress>
    <izvorni_sadrzaj> VAĐENJE, DROBLJENJE I SEPARIRANJE GRAĐEVINSKOG MATERIJALA d.o.o. za usluge u graditeljstvu i druge usluge u stečaju, Aleksandra Schulteissa 19, 40000 Čakovec</izvorni_sadrzaj>
    <derivirana_varijabla naziv="DomainObject.Predmet.ProtustrankaFormatedWithAdress_1"> VAĐENJE, DROBLJENJE I SEPARIRANJE GRAĐEVINSKOG MATERIJALA d.o.o. za usluge u graditeljstvu i druge usluge u stečaju, Aleksandra Schulteissa 19, 40000 Čakovec</derivirana_varijabla>
  </DomainObject.Predmet.ProtustrankaFormatedWithAdress>
  <DomainObject.Predmet.ProtustrankaFormatedWithAdressOIB>
    <izvorni_sadrzaj> VAĐENJE, DROBLJENJE I SEPARIRANJE GRAĐEVINSKOG MATERIJALA d.o.o. za usluge u graditeljstvu i druge usluge u stečaju, OIB 97826933848, Aleksandra Schulteissa 19, 40000 Čakovec</izvorni_sadrzaj>
    <derivirana_varijabla naziv="DomainObject.Predmet.ProtustrankaFormatedWithAdressOIB_1"> VAĐENJE, DROBLJENJE I SEPARIRANJE GRAĐEVINSKOG MATERIJALA d.o.o. za usluge u graditeljstvu i druge usluge u stečaju, OIB 97826933848, Aleksandra Schulteissa 19, 40000 Čakovec</derivirana_varijabla>
  </DomainObject.Predmet.ProtustrankaFormatedWithAdressOIB>
  <DomainObject.Predmet.ProtustrankaWithAdress>
    <izvorni_sadrzaj>VAĐENJE, DROBLJENJE I SEPARIRANJE GRAĐEVINSKOG MATERIJALA d.o.o. za usluge u graditeljstvu i druge usluge u stečaju Aleksandra Schulteissa 19, 40000 Čakovec</izvorni_sadrzaj>
    <derivirana_varijabla naziv="DomainObject.Predmet.ProtustrankaWithAdress_1">VAĐENJE, DROBLJENJE I SEPARIRANJE GRAĐEVINSKOG MATERIJALA d.o.o. za usluge u graditeljstvu i druge usluge u stečaju Aleksandra Schulteissa 19, 40000 Čakovec</derivirana_varijabla>
  </DomainObject.Predmet.ProtustrankaWithAdress>
  <DomainObject.Predmet.ProtustrankaWith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WithAdressOIB_1">VAĐENJE, DROBLJENJE I SEPARIRANJE GRAĐEVINSKOG MATERIJALA d.o.o. za usluge u graditeljstvu i druge usluge u stečaju, OIB 97826933848, Aleksandra Schulteissa 19, 40000 Čakovec</derivirana_varijabla>
  </DomainObject.Predmet.ProtustrankaWithAdressOIB>
  <DomainObject.Predmet.ProtustrankaNazivFormated>
    <izvorni_sadrzaj>VAĐENJE, DROBLJENJE I SEPARIRANJE GRAĐEVINSKOG MATERIJALA d.o.o. za usluge u graditeljstvu i druge usluge u stečaju</izvorni_sadrzaj>
    <derivirana_varijabla naziv="DomainObject.Predmet.ProtustrankaNazivFormated_1">VAĐENJE, DROBLJENJE I SEPARIRANJE GRAĐEVINSKOG MATERIJALA d.o.o. za usluge u graditeljstvu i druge usluge u stečaju</derivirana_varijabla>
  </DomainObject.Predmet.ProtustrankaNazivFormated>
  <DomainObject.Predmet.ProtustrankaNazivFormatedOIB>
    <izvorni_sadrzaj>VAĐENJE, DROBLJENJE I SEPARIRANJE GRAĐEVINSKOG MATERIJALA d.o.o. za usluge u graditeljstvu i druge usluge u stečaju, OIB 97826933848</izvorni_sadrzaj>
    <derivirana_varijabla naziv="DomainObject.Predmet.ProtustrankaNazivFormatedOIB_1">VAĐENJE, DROBLJENJE I SEPARIRANJE GRAĐEVINSKOG MATERIJALA d.o.o. za usluge u graditeljstvu i druge usluge u stečaju, OIB 97826933848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 zastupanog po punomoćniku Županijsko državno odvjetništvo u Varaždinu</izvorni_sadrzaj>
    <derivirana_varijabla naziv="DomainObject.Predmet.StrankaFormated_1">  Ministarstvo financija Porezna uprava Područni ured Čakovec zastupanog po punomoćniku Županijsko državno odvjetništvo u Varaždinu</derivirana_varijabla>
  </DomainObject.Predmet.StrankaFormated>
  <DomainObject.Predmet.StrankaFormatedOIB>
    <izvorni_sadrzaj>  Ministarstvo financija Porezna uprava Područni ured Čakovec, OIB 18683136487 zastupanog po punomoćniku Županijsko državno odvjetništvo u Varaždinu</izvorni_sadrzaj>
    <derivirana_varijabla naziv="DomainObject.Predmet.StrankaFormatedOIB_1">  Ministarstvo financija Porezna uprava Područni ured Čakovec, OIB 18683136487 zastupanog po punomoćniku Županijsko državno odvjetništvo u Varaždinu</derivirana_varijabla>
  </DomainObject.Predmet.StrankaFormatedOIB>
  <DomainObject.Predmet.StrankaFormatedWithAdress>
    <izvorni_sadrzaj> Ministarstvo financija Porezna uprava Područni ured Čakovec zastupanog po punomoćniku Županijsko državno odvjetništvo u Varaždinu</izvorni_sadrzaj>
    <derivirana_varijabla naziv="DomainObject.Predmet.StrankaFormatedWithAdress_1"> Ministarstvo financija Porezna uprava Područni ured Čakovec zastupanog po punomoćniku Županijsko državno odvjetništvo u Varaždinu</derivirana_varijabla>
  </DomainObject.Predmet.StrankaFormatedWithAdress>
  <DomainObject.Predmet.StrankaFormatedWithAdressOIB>
    <izvorni_sadrzaj> Ministarstvo financija Porezna uprava Područni ured Čakovec, OIB 18683136487 zastupanog po punomoćniku Županijsko državno odvjetništvo u Varaždinu</izvorni_sadrzaj>
    <derivirana_varijabla naziv="DomainObject.Predmet.StrankaFormatedWithAdressOIB_1"> Ministarstvo financija Porezna uprava Područni ured Čakovec, OIB 18683136487 zastupanog po punomoćniku Županijsko državno odvjetništvo u Varaždinu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332875.23</izvorni_sadrzaj>
    <derivirana_varijabla naziv="DomainObject.Predmet.TrenutnaVrijednost_1">332875.23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 zastupanog po punomoćniku Županijsko državno odvjetništvo u Varaždinu</item>
    </izvorni_sadrzaj>
    <derivirana_varijabla naziv="DomainObject.Predmet.StrankaListFormated_1">
      <item>Ministarstvo financija Porezna uprava Područni ured Čakovec zastupanog po punomoćniku Županijsko državno odvjetništvo u Varaždinu</item>
    </derivirana_varijabla>
  </DomainObject.Predmet.StrankaListFormated>
  <DomainObject.Predmet.StrankaListFormated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OIB_1">
      <item>Ministarstvo financija 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 Porezna uprava Područni ured Čakovec zastupanog po punomoćniku Županijsko državno odvjetništvo u Varaždinu</item>
    </izvorni_sadrzaj>
    <derivirana_varijabla naziv="DomainObject.Predmet.StrankaListFormatedWithAdress_1">
      <item>Ministarstvo financija Porezna uprava Područni ured Čakovec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WithAdressOIB_1">
      <item>Ministarstvo financija Porezna uprava Područni ured Čakovec, OIB 18683136487 zastupanog po punomoćniku Županijsko državno odvjetništvo u Varaždinu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VAĐENJE, DROBLJENJE I SEPARIRANJE GRAĐEVINSKOG MATERIJALA d.o.o. za usluge u graditeljstvu i druge usluge u stečaju</item>
    </izvorni_sadrzaj>
    <derivirana_varijabla naziv="DomainObject.Predmet.ProtuStrankaListFormated_1">
      <item>VAĐENJE, DROBLJENJE I SEPARIRANJE GRAĐEVINSKOG MATERIJALA d.o.o. za usluge u graditeljstvu i druge usluge u stečaju</item>
    </derivirana_varijabla>
  </DomainObject.Predmet.ProtuStrankaListFormated>
  <DomainObject.Predmet.ProtuStrankaList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FormatedOIB_1">
      <item>VAĐENJE, DROBLJENJE I SEPARIRANJE GRAĐEVINSKOG MATERIJALA d.o.o. za usluge u graditeljstvu i druge usluge u stečaju, OIB 97826933848</item>
    </derivirana_varijabla>
  </DomainObject.Predmet.ProtuStrankaListFormatedOIB>
  <DomainObject.Predmet.ProtuStrankaListFormatedWithAdress>
    <izvorni_sadrzaj>
      <item>VAĐENJE, DROBLJENJE I SEPARIRANJE GRAĐEVINSKOG MATERIJALA d.o.o. za usluge u graditeljstvu i druge usluge u stečaju, Aleksandra Schulteissa 19, 40000 Čakovec</item>
    </izvorni_sadrzaj>
    <derivirana_varijabla naziv="DomainObject.Predmet.ProtuStrankaListFormatedWithAdress_1">
      <item>VAĐENJE, DROBLJENJE I SEPARIRANJE GRAĐEVINSKOG MATERIJALA d.o.o. za usluge u graditeljstvu i druge usluge u stečaju, Aleksandra Schulteissa 19, 40000 Čakovec</item>
    </derivirana_varijabla>
  </DomainObject.Predmet.ProtuStrankaListFormatedWithAdress>
  <DomainObject.Predmet.ProtuStrankaListFormatedWithAdressOIB>
    <izvorni_sadrzaj>
      <item>VAĐENJE, DROBLJENJE I SEPARIRANJE GRAĐEVINSKOG MATERIJALA d.o.o. za usluge u graditeljstvu i druge usluge u stečaju, OIB 97826933848, Aleksandra Schulteissa 19, 40000 Čakovec</item>
    </izvorni_sadrzaj>
    <derivirana_varijabla naziv="DomainObject.Predmet.ProtuStrankaListFormatedWithAdressOIB_1">
      <item>VAĐENJE, DROBLJENJE I SEPARIRANJE GRAĐEVINSKOG MATERIJALA d.o.o. za usluge u graditeljstvu i druge usluge u stečaju, OIB 97826933848, Aleksandra Schulteissa 19, 40000 Čakovec</item>
    </derivirana_varijabla>
  </DomainObject.Predmet.ProtuStrankaListFormatedWithAdressOIB>
  <DomainObject.Predmet.ProtuStrankaListNazivFormated>
    <izvorni_sadrzaj>
      <item>VAĐENJE, DROBLJENJE I SEPARIRANJE GRAĐEVINSKOG MATERIJALA d.o.o. za usluge u graditeljstvu i druge usluge u stečaju</item>
    </izvorni_sadrzaj>
    <derivirana_varijabla naziv="DomainObject.Predmet.ProtuStrankaListNazivFormated_1">
      <item>VAĐENJE, DROBLJENJE I SEPARIRANJE GRAĐEVINSKOG MATERIJALA d.o.o. za usluge u graditeljstvu i druge usluge u stečaju</item>
    </derivirana_varijabla>
  </DomainObject.Predmet.ProtuStrankaListNazivFormated>
  <DomainObject.Predmet.ProtuStrankaListNaziv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NazivFormatedOIB_1">
      <item>VAĐENJE, DROBLJENJE I SEPARIRANJE GRAĐEVINSKOG MATERIJALA d.o.o. za usluge u graditeljstvu i druge usluge u stečaju, OIB 97826933848</item>
    </derivirana_varijabla>
  </DomainObject.Predmet.ProtuStrankaListNazivFormatedOIB>
  <DomainObject.Predmet.OstaliListFormated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</izvorni_sadrzaj>
    <derivirana_varijabla naziv="DomainObject.Predmet.OstaliListFormated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</derivirana_varijabla>
  </DomainObject.Predmet.OstaliListFormated>
  <DomainObject.Predmet.OstaliListFormatedOIB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</izvorni_sadrzaj>
    <derivirana_varijabla naziv="DomainObject.Predmet.OstaliListFormatedOIB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</derivirana_varijabla>
  </DomainObject.Predmet.OstaliListFormatedOIB>
  <DomainObject.Predmet.OstaliListFormatedWithAdress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  <item>Lara Škarda, Đuba 27d, 52470 Đuba</item>
      <item>Borislav Škarda, odvjetnik iz ZOU, J. Rakovca 7 H, 52470 Umag</item>
    </izvorni_sadrzaj>
    <derivirana_varijabla naziv="DomainObject.Predmet.OstaliListFormatedWithAdress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  <item>Lara Škarda, Đuba 27d, 52470 Đuba</item>
      <item>Borislav Škarda, odvjetnik iz ZOU, J. Rakovca 7 H, 52470 Umag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  <item>Lara Škarda, OIB 87770505318, Đuba 27d, 52470 Đuba</item>
      <item>Borislav Škarda, odvjetnik iz ZOU, J. Rakovca 7 H, 52470 Umag</item>
    </izvorni_sadrzaj>
    <derivirana_varijabla naziv="DomainObject.Predmet.OstaliListFormatedWithAdressOIB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  <item>Lara Škarda, OIB 87770505318, Đuba 27d, 52470 Đuba</item>
      <item>Borislav Škarda, odvjetnik iz ZOU, J. Rakovca 7 H, 52470 Umag</item>
    </derivirana_varijabla>
  </DomainObject.Predmet.OstaliListFormatedWithAdressOIB>
  <DomainObject.Predmet.OstaliListNazivFormated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</izvorni_sadrzaj>
    <derivirana_varijabla naziv="DomainObject.Predmet.OstaliListNazivFormated_1"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</derivirana_varijabla>
  </DomainObject.Predmet.OstaliListNazivFormated>
  <DomainObject.Predmet.OstaliListNazivFormatedOIB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</izvorni_sadrzaj>
    <derivirana_varijabla naziv="DomainObject.Predmet.OstaliListNazivFormatedOIB_1"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VAĐENJE, DROBLJENJE I SEPARIRANJE GRAĐEVINSKOG MATERIJALA d.o.o. za usluge u graditeljstvu i druge usluge u stečaju</izvorni_sadrzaj>
    <derivirana_varijabla naziv="DomainObject.Predmet.ProtustrankaIDrugi_1">VAĐENJE, DROBLJENJE I SEPARIRANJE GRAĐEVINSKOG MATERIJALA d.o.o. za usluge u graditeljstvu i druge usluge u stečaju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IDrugiAdressOIB_1">VAĐENJE, DROBLJENJE I SEPARIRANJE GRAĐEVINSKOG MATERIJALA d.o.o. za usluge u graditeljstvu i druge usluge u stečaju, OIB 97826933848, Aleksandra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</izvorni_sadrzaj>
    <derivirana_varijabla naziv="DomainObject.Predmet.SudioniciListNaziv_1"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</derivirana_varijabla>
  </DomainObject.Predmet.SudioniciListNaziv>
  <DomainObject.Predmet.SudioniciListAdressOIB>
    <izvorni_sadrzaj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  <item>Lara Škarda, OIB 87770505318, Đuba 27d,52470 Đuba</item>
      <item>Borislav Škarda, odvjetnik iz ZOU, J. Rakovca 7 H,52470 Umag</item>
    </izvorni_sadrzaj>
    <derivirana_varijabla naziv="DomainObject.Predmet.SudioniciListAdressOIB_1"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  <item>Lara Škarda, OIB 87770505318, Đuba 27d,52470 Đuba</item>
      <item>Borislav Škarda, odvjetnik iz ZOU, J. Rakovca 7 H,52470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97826933848</item>
      <item>, OIB null</item>
      <item>, OIB null</item>
      <item>, OIB null</item>
      <item>, OIB null</item>
      <item>, OIB null</item>
      <item>, OIB 69855771162</item>
      <item>, OIB null</item>
      <item>, OIB 82853512793</item>
      <item>, OIB 87770505318</item>
      <item>, OIB null</item>
    </izvorni_sadrzaj>
    <derivirana_varijabla naziv="DomainObject.Predmet.SudioniciListNazivOIB_1">
      <item>, OIB 18683136487</item>
      <item>, OIB 97826933848</item>
      <item>, OIB null</item>
      <item>, OIB null</item>
      <item>, OIB null</item>
      <item>, OIB null</item>
      <item>, OIB null</item>
      <item>, OIB 69855771162</item>
      <item>, OIB null</item>
      <item>, OIB 82853512793</item>
      <item>, OIB 87770505318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A4603-F0A8-4ED7-8471-0C822D3F6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948</properties:Words>
  <properties:Characters>5416</properties:Characters>
  <properties:Lines>138</properties:Lines>
  <properties:Paragraphs>42</properties:Paragraphs>
  <properties:TotalTime>1051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2015-09-22T18:35:00Z</dcterms:created>
  <dc:creator>Slavica Orehovec</dc:creator>
  <cp:lastModifiedBy>Tihana Martinez</cp:lastModifiedBy>
  <cp:lastPrinted>2016-08-28T16:17:00Z</cp:lastPrinted>
  <dcterms:modified xmlns:xsi="http://www.w3.org/2001/XMLSchema-instance" xsi:type="dcterms:W3CDTF">2017-03-22T11:39:00Z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St-325/2014-66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