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726f" w14:paraId="a2d726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</w:t>
      </w:r>
      <w:r w:rsidR="005D65FE" w:rsidRPr="005D65FE">
        <w:rPr>
          <w:rFonts w:hAnsi="Times New Roman" w:ascii="Times New Roman"/>
        </w:rPr>
        <w:t xml:space="preserve">u stečajnom postupku nad </w:t>
      </w:r>
      <w:r w:rsidR="00225587">
        <w:rPr>
          <w:rFonts w:hAnsi="Times New Roman" w:ascii="Times New Roman"/>
        </w:rPr>
        <w:t>stečajnim dužnikom</w:t>
      </w:r>
      <w:r w:rsidR="005D65FE" w:rsidRPr="005D65FE">
        <w:rPr>
          <w:rFonts w:hAnsi="Times New Roman" w:ascii="Times New Roman"/>
        </w:rPr>
        <w:t xml:space="preserve"> </w:t>
      </w:r>
      <w:r w:rsidR="005365BB" w:rsidRPr="005365BB">
        <w:rPr>
          <w:rFonts w:hAnsi="Times New Roman" w:ascii="Times New Roman"/>
        </w:rPr>
        <w:t>GRAĐENJE AKALOVIĆ d.o.o. u stečaju, Zagreb, Ljudevita Posavskog 3, OIB: 89083601612</w:t>
      </w:r>
      <w:r w:rsidRPr="00733BA9">
        <w:rPr>
          <w:rFonts w:hAnsi="Times New Roman" w:ascii="Times New Roman"/>
        </w:rPr>
        <w:t xml:space="preserve">, </w:t>
      </w:r>
      <w:r w:rsidR="005365BB">
        <w:rPr>
          <w:rFonts w:hAnsi="Times New Roman" w:ascii="Times New Roman"/>
        </w:rPr>
        <w:t>4. siječnja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5365BB">
        <w:rPr>
          <w:rFonts w:hAnsi="Times New Roman" w:ascii="Times New Roman"/>
        </w:rPr>
        <w:t>9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C515C7" w:rsidP="00B24C2A" w:rsidR="00B92D0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 xml:space="preserve">Stečajnom upravitelju </w:t>
      </w:r>
      <w:r w:rsidR="00C05EB4" w:rsidRPr="00C05EB4">
        <w:rPr>
          <w:rFonts w:hAnsi="Times New Roman" w:ascii="Times New Roman"/>
        </w:rPr>
        <w:t>Slavica Orehovec, iz Čakovca, France Prešerna 11B, OIB: 69855771162</w:t>
      </w:r>
      <w:r w:rsidR="00B941ED" w:rsidRPr="00B941ED">
        <w:rPr>
          <w:rFonts w:hAnsi="Times New Roman" w:ascii="Times New Roman"/>
        </w:rPr>
        <w:t xml:space="preserve">, </w:t>
      </w:r>
      <w:r w:rsidR="00822E5B"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C05EB4">
        <w:rPr>
          <w:rFonts w:hAnsi="Times New Roman" w:ascii="Times New Roman"/>
        </w:rPr>
        <w:t>5</w:t>
      </w:r>
      <w:r w:rsidR="00225587">
        <w:rPr>
          <w:rFonts w:hAnsi="Times New Roman" w:ascii="Times New Roman"/>
        </w:rPr>
        <w:t>.000,00</w:t>
      </w:r>
      <w:r w:rsidR="008F7E53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C515C7" w:rsidP="00B24C2A" w:rsidR="00C515C7">
      <w:pPr>
        <w:ind w:firstLine="708"/>
        <w:jc w:val="both"/>
        <w:rPr>
          <w:rFonts w:hAnsi="Times New Roman" w:ascii="Times New Roman"/>
        </w:rPr>
      </w:pPr>
    </w:p>
    <w:p w:rsidRDefault="00C515C7" w:rsidP="00B24C2A" w:rsidR="00C515C7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C515C7">
        <w:rPr>
          <w:rFonts w:hAnsi="Times New Roman" w:ascii="Times New Roman"/>
        </w:rPr>
        <w:t xml:space="preserve">Nalaže se računovodstvu suda da iz Fonda za namirenje troškova stečajnog postupka izvrši isplatu iznosa navedenog pod točkom 1. stečajnom upravitelju </w:t>
      </w:r>
      <w:r w:rsidR="00C05EB4" w:rsidRPr="00C05EB4">
        <w:rPr>
          <w:rFonts w:hAnsi="Times New Roman" w:ascii="Times New Roman"/>
        </w:rPr>
        <w:t>Slavica Orehovec, iz Čakovca, France Prešerna 11B, OIB: 69855771162</w:t>
      </w:r>
      <w:r w:rsidRPr="00C515C7">
        <w:rPr>
          <w:rFonts w:hAnsi="Times New Roman" w:ascii="Times New Roman"/>
        </w:rPr>
        <w:t>, na račun stečajnog upravitelja IBAN:HR</w:t>
      </w:r>
      <w:r w:rsidR="00C05EB4">
        <w:rPr>
          <w:rFonts w:hAnsi="Times New Roman" w:ascii="Times New Roman"/>
        </w:rPr>
        <w:t>8724840081135022167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3E7A4B">
        <w:rPr>
          <w:rFonts w:hAnsi="Times New Roman" w:ascii="Times New Roman"/>
        </w:rPr>
        <w:t xml:space="preserve">2611/17-17 </w:t>
      </w:r>
      <w:r w:rsidRPr="00090457">
        <w:rPr>
          <w:rFonts w:hAnsi="Times New Roman" w:ascii="Times New Roman"/>
        </w:rPr>
        <w:t xml:space="preserve">od </w:t>
      </w:r>
      <w:r w:rsidR="00C515C7">
        <w:rPr>
          <w:rFonts w:hAnsi="Times New Roman" w:ascii="Times New Roman"/>
        </w:rPr>
        <w:t>1. ožujka</w:t>
      </w:r>
      <w:r w:rsidRPr="00090457">
        <w:rPr>
          <w:rFonts w:hAnsi="Times New Roman" w:ascii="Times New Roman"/>
        </w:rPr>
        <w:t xml:space="preserve"> 201</w:t>
      </w:r>
      <w:r w:rsidR="00C515C7">
        <w:rPr>
          <w:rFonts w:hAnsi="Times New Roman" w:ascii="Times New Roman"/>
        </w:rPr>
        <w:t>8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3E7A4B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3E7A4B" w:rsidRPr="003E7A4B">
        <w:rPr>
          <w:rFonts w:hAnsi="Times New Roman" w:ascii="Times New Roman"/>
        </w:rPr>
        <w:t xml:space="preserve">Slavica Orehovec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3E7A4B" w:rsidRPr="003E7A4B">
        <w:rPr>
          <w:rFonts w:hAnsi="Times New Roman" w:ascii="Times New Roman"/>
        </w:rPr>
        <w:t>GRAĐENJE AKALOVIĆ d.o.o. u stečaju, Zagreb, Ljudevita Posavskog 3, OIB: 89083601612</w:t>
      </w:r>
      <w:r w:rsidR="00225587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C515C7" w:rsidP="00090457" w:rsidR="00C515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</w:t>
      </w:r>
      <w:r w:rsidR="00DE5562">
        <w:rPr>
          <w:rFonts w:hAnsi="Times New Roman" w:ascii="Times New Roman"/>
        </w:rPr>
        <w:t xml:space="preserve"> upravitelj je podneskom od </w:t>
      </w:r>
      <w:r w:rsidR="003E7A4B">
        <w:rPr>
          <w:rFonts w:hAnsi="Times New Roman" w:ascii="Times New Roman"/>
        </w:rPr>
        <w:t>14. prosinca</w:t>
      </w:r>
      <w:r w:rsidR="00225587">
        <w:rPr>
          <w:rFonts w:hAnsi="Times New Roman" w:ascii="Times New Roman"/>
        </w:rPr>
        <w:t xml:space="preserve"> 2018. predloži</w:t>
      </w:r>
      <w:r>
        <w:rPr>
          <w:rFonts w:hAnsi="Times New Roman" w:ascii="Times New Roman"/>
        </w:rPr>
        <w:t>o</w:t>
      </w:r>
      <w:r w:rsidR="00DE5562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>mu</w:t>
      </w:r>
      <w:r w:rsidR="00DE5562">
        <w:rPr>
          <w:rFonts w:hAnsi="Times New Roman" w:ascii="Times New Roman"/>
        </w:rPr>
        <w:t xml:space="preserve"> sud odredi nagradu za </w:t>
      </w:r>
      <w:r>
        <w:rPr>
          <w:rFonts w:hAnsi="Times New Roman" w:ascii="Times New Roman"/>
        </w:rPr>
        <w:t xml:space="preserve">obavljene propisane radnje u </w:t>
      </w:r>
      <w:r w:rsidR="00DE55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ovom predmetu u kojem dužnik nema imovinu koja bi bila dostatna za namirenje troškova stečajnog postupka.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3C6DCF" w:rsidP="00090457" w:rsidR="00057C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ovom predmetu nije bilo stečajne mase, odnosno ista nije dostatna za pokr</w:t>
      </w:r>
      <w:r w:rsidR="00C515C7">
        <w:rPr>
          <w:rFonts w:hAnsi="Times New Roman" w:ascii="Times New Roman"/>
        </w:rPr>
        <w:t>iće troškova stečajnog postupka.</w:t>
      </w:r>
      <w:r>
        <w:rPr>
          <w:rFonts w:hAnsi="Times New Roman" w:ascii="Times New Roman"/>
        </w:rPr>
        <w:t xml:space="preserve"> 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057CDE" w:rsidP="00057CDE" w:rsidR="003C6DCF">
      <w:pPr>
        <w:ind w:firstLine="708"/>
        <w:jc w:val="both"/>
        <w:rPr>
          <w:rFonts w:hAnsi="Times New Roman" w:ascii="Times New Roman"/>
        </w:rPr>
      </w:pPr>
      <w:r w:rsidRPr="00057CDE">
        <w:rPr>
          <w:rFonts w:hAnsi="Times New Roman" w:ascii="Times New Roman"/>
        </w:rPr>
        <w:t xml:space="preserve">Odredbom čl. 94. st. 1. i 2. Stečajnog zakona ("Narodne novine" broj 71/15-dalje SZ) propisano je da nagradu stečajnom upravitelju određuje sud prema </w:t>
      </w:r>
      <w:r>
        <w:rPr>
          <w:rFonts w:hAnsi="Times New Roman" w:ascii="Times New Roman"/>
        </w:rPr>
        <w:t>u</w:t>
      </w:r>
      <w:r w:rsidRPr="00057CDE">
        <w:rPr>
          <w:rFonts w:hAnsi="Times New Roman" w:ascii="Times New Roman"/>
        </w:rPr>
        <w:t>redbi kojom Vlada Republike Hrvatske utvrđuje kriterije i način obračuna i plaćanja nagrade stečajnim upraviteljima.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DE556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5</w:t>
      </w:r>
      <w:r w:rsidR="00DE5562">
        <w:rPr>
          <w:rFonts w:hAnsi="Times New Roman" w:ascii="Times New Roman"/>
        </w:rPr>
        <w:t xml:space="preserve">. </w:t>
      </w:r>
      <w:r w:rsidR="00DE5562"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="00DE5562"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>, sud rješenjem utvrđuje visinu nagrade, uzimajući u obzir obujam i složenost poslova, rad stečajnog upravitelja na ispitivanju tražbina, te vrijednost unovčene stečajne mase.</w:t>
      </w: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C515C7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nesporno da je stečajn</w:t>
      </w:r>
      <w:r w:rsidR="00C515C7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upravitelj</w:t>
      </w:r>
      <w:r w:rsidR="00C515C7">
        <w:rPr>
          <w:rFonts w:hAnsi="Times New Roman" w:ascii="Times New Roman"/>
        </w:rPr>
        <w:t xml:space="preserve"> ispitao prijavljene tražbine,</w:t>
      </w:r>
      <w:r w:rsidR="00C515C7" w:rsidRPr="00C515C7">
        <w:t xml:space="preserve"> </w:t>
      </w:r>
      <w:r w:rsidR="00C515C7" w:rsidRPr="00C515C7">
        <w:rPr>
          <w:rFonts w:hAnsi="Times New Roman" w:ascii="Times New Roman"/>
        </w:rPr>
        <w:t>pribavi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 prouči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dokumentacij</w:t>
      </w:r>
      <w:r w:rsidR="00C515C7">
        <w:rPr>
          <w:rFonts w:hAnsi="Times New Roman" w:ascii="Times New Roman"/>
        </w:rPr>
        <w:t>u</w:t>
      </w:r>
      <w:r w:rsidR="00C515C7" w:rsidRPr="00C515C7">
        <w:rPr>
          <w:rFonts w:hAnsi="Times New Roman" w:ascii="Times New Roman"/>
        </w:rPr>
        <w:t xml:space="preserve"> s ciljem utvrđivanja stečajne mase i sačini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</w:t>
      </w:r>
      <w:r w:rsidR="00C515C7">
        <w:rPr>
          <w:rFonts w:hAnsi="Times New Roman" w:ascii="Times New Roman"/>
        </w:rPr>
        <w:t>zvješće za izvještajno ročište,</w:t>
      </w:r>
      <w:r>
        <w:rPr>
          <w:rFonts w:hAnsi="Times New Roman" w:ascii="Times New Roman"/>
        </w:rPr>
        <w:t xml:space="preserve"> to sud ocjenjuje da ist</w:t>
      </w:r>
      <w:r w:rsidR="00C515C7">
        <w:rPr>
          <w:rFonts w:hAnsi="Times New Roman" w:ascii="Times New Roman"/>
        </w:rPr>
        <w:t xml:space="preserve">om </w:t>
      </w:r>
      <w:r>
        <w:rPr>
          <w:rFonts w:hAnsi="Times New Roman" w:ascii="Times New Roman"/>
        </w:rPr>
        <w:t>pripada nagrada u</w:t>
      </w:r>
      <w:r w:rsidR="003E7A4B">
        <w:rPr>
          <w:rFonts w:hAnsi="Times New Roman" w:ascii="Times New Roman"/>
        </w:rPr>
        <w:t xml:space="preserve"> iznosu od 5.</w:t>
      </w:r>
      <w:r>
        <w:rPr>
          <w:rFonts w:hAnsi="Times New Roman" w:ascii="Times New Roman"/>
        </w:rPr>
        <w:t>000,00 kn bruto, sukladno čl. 4. i 15.</w:t>
      </w:r>
      <w:r w:rsidR="001D73C5">
        <w:rPr>
          <w:rFonts w:hAnsi="Times New Roman" w:ascii="Times New Roman"/>
        </w:rPr>
        <w:t xml:space="preserve"> Uredbe, a u svezi čl. 94. SZ-a, slijedom čega je odlučeno kao pod toč. 1. izreke rješenja.</w:t>
      </w:r>
    </w:p>
    <w:p w:rsidRDefault="00130DD1" w:rsidP="00090457" w:rsidR="00130DD1">
      <w:pPr>
        <w:jc w:val="both"/>
        <w:rPr>
          <w:rFonts w:hAnsi="Times New Roman" w:ascii="Times New Roman"/>
        </w:rPr>
      </w:pPr>
    </w:p>
    <w:p w:rsidRDefault="00130DD1" w:rsidP="001D73C5" w:rsidR="005148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D73C5" w:rsidRPr="001D73C5">
        <w:rPr>
          <w:rFonts w:hAnsi="Times New Roman" w:ascii="Times New Roman"/>
        </w:rPr>
        <w:t>Slijedom navedenog, sud je sukladno odredbi čl. 111. SZ-a naložio da se nagrada i naknada troškova isplati iz sredstava Fonda za namirenje troškova stečajnog postupka, pa je riješeno kao pod toč. 2. izreke ovog rješenja.</w:t>
      </w:r>
    </w:p>
    <w:p w:rsidRDefault="001D73C5" w:rsidP="001D73C5" w:rsidR="001D73C5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365BB">
        <w:rPr>
          <w:rFonts w:hAnsi="Times New Roman" w:ascii="Times New Roman"/>
        </w:rPr>
        <w:t>4. siječnja</w:t>
      </w:r>
      <w:r w:rsidR="00057CDE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5365BB"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C60B0">
        <w:rPr>
          <w:rFonts w:hAnsi="Times New Roman" w:ascii="Times New Roman"/>
        </w:rPr>
        <w:t>, v.r.</w:t>
      </w:r>
    </w:p>
    <w:p w:rsidRDefault="00CC60B0" w:rsidP="005808FA" w:rsidR="00CC60B0">
      <w:pPr>
        <w:jc w:val="right"/>
        <w:rPr>
          <w:rFonts w:hAnsi="Times New Roman" w:ascii="Times New Roman"/>
        </w:rPr>
      </w:pPr>
    </w:p>
    <w:p w:rsidRDefault="00CC60B0" w:rsidP="005808FA" w:rsidR="00CC60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C60B0" w:rsidP="005808FA" w:rsidR="00CC60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C60B0" w:rsidP="005808FA" w:rsidR="00CC60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FC4F6E" w:rsidR="00FC4F6E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FC4F6E"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 w:rsidR="00FC4F6E">
        <w:rPr>
          <w:rFonts w:hAnsi="Times New Roman" w:ascii="Times New Roman"/>
        </w:rPr>
        <w:t xml:space="preserve"> putem ovog suda. </w:t>
      </w: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130DD1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0B0">
          <w:rPr>
            <w:noProof/>
          </w:rPr>
          <w:t>2</w:t>
        </w:r>
        <w:r>
          <w:fldChar w:fldCharType="end"/>
        </w:r>
      </w:p>
    </w:sdtContent>
  </w:sdt>
  <w:p w:rsidRDefault="005365BB" w:rsidP="005365BB" w:rsidR="0060670C">
    <w:pPr>
      <w:pStyle w:val="Zaglavlje"/>
      <w:jc w:val="right"/>
    </w:pPr>
    <w:r w:rsidRPr="005365BB">
      <w:rPr>
        <w:rFonts w:hAnsi="Times New Roman" w:ascii="Times New Roman"/>
      </w:rPr>
      <w:t>3  St-2611/17-35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5365BB">
      <w:rPr>
        <w:rFonts w:hAnsi="Times New Roman" w:ascii="Times New Roman"/>
      </w:rPr>
      <w:t>2611</w:t>
    </w:r>
    <w:r w:rsidR="00030027">
      <w:rPr>
        <w:rFonts w:hAnsi="Times New Roman" w:ascii="Times New Roman"/>
      </w:rPr>
      <w:t>/</w:t>
    </w:r>
    <w:r w:rsidR="005365BB">
      <w:rPr>
        <w:rFonts w:hAnsi="Times New Roman" w:ascii="Times New Roman"/>
      </w:rPr>
      <w:t>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C60B0"/>
    <w:rsid w:val="00CD4075"/>
    <w:rsid w:val="00CD6FD8"/>
    <w:rsid w:val="00CF5826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0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0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St-2611/2017</izvorni_sadrzaj>
    <derivirana_varijabla naziv="DomainObject.Predmet.OznakaBroj_1">St-2611/2017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AKALOVIĆ d.o.o. zastupanog po punomoćniku Goran Bošković</izvorni_sadrzaj>
    <derivirana_varijabla naziv="DomainObject.Predmet.ProtustrankaFormated_1">  GRAĐENJE AKALOVIĆ d.o.o. zastupanog po punomoćniku Goran Bošković</derivirana_varijabla>
  </DomainObject.Predmet.ProtustrankaFormated>
  <DomainObject.Predmet.ProtustrankaFormatedOIB>
    <izvorni_sadrzaj>  GRAĐENJE AKALOVIĆ d.o.o., OIB 89083601612 zastupanog po punomoćniku Goran Bošković</izvorni_sadrzaj>
    <derivirana_varijabla naziv="DomainObject.Predmet.ProtustrankaFormatedOIB_1">  GRAĐENJE AKALOVIĆ d.o.o., OIB 89083601612 zastupanog po punomoćniku Goran Bošković</derivirana_varijabla>
  </DomainObject.Predmet.ProtustrankaFormatedOIB>
  <DomainObject.Predmet.ProtustrankaFormatedWithAdress>
    <izvorni_sadrzaj> GRAĐENJE AKALOVIĆ d.o.o., Ljudevita Posavskog 3, 10360 Sesvete zastupanog po punomoćniku Goran Bošković</izvorni_sadrzaj>
    <derivirana_varijabla naziv="DomainObject.Predmet.ProtustrankaFormatedWithAdress_1"> GRAĐENJE AKALOVIĆ d.o.o., Ljudevita Posavskog 3, 10360 Sesvete zastupanog po punomoćniku Goran Bošković</derivirana_varijabla>
  </DomainObject.Predmet.ProtustrankaFormatedWithAdress>
  <DomainObject.Predmet.ProtustrankaFormatedWithAdressOIB>
    <izvorni_sadrzaj> GRAĐENJE AKALOVIĆ d.o.o., OIB 89083601612, Ljudevita Posavskog 3, 10360 Sesvete zastupanog po punomoćniku Goran Bošković</izvorni_sadrzaj>
    <derivirana_varijabla naziv="DomainObject.Predmet.ProtustrankaFormatedWithAdressOIB_1"> GRAĐENJE AKALOVIĆ d.o.o., OIB 89083601612, Ljudevita Posavskog 3, 10360 Sesvete zastupanog po punomoćniku Goran Bošković</derivirana_varijabla>
  </DomainObject.Predmet.ProtustrankaFormatedWithAdressOIB>
  <DomainObject.Predmet.ProtustrankaWithAdress>
    <izvorni_sadrzaj>GRAĐENJE AKALOVIĆ d.o.o. Ljudevita Posavskog 3, 10360 Sesvete</izvorni_sadrzaj>
    <derivirana_varijabla naziv="DomainObject.Predmet.ProtustrankaWithAdress_1">GRAĐENJE AKALOVIĆ d.o.o. Ljudevita Posavskog 3, 10360 Sesvete</derivirana_varijabla>
  </DomainObject.Predmet.ProtustrankaWithAdress>
  <DomainObject.Predmet.ProtustrankaWithAdressOIB>
    <izvorni_sadrzaj>GRAĐENJE AKALOVIĆ d.o.o., OIB 89083601612, Ljudevita Posavskog 3, 10360 Sesvete</izvorni_sadrzaj>
    <derivirana_varijabla naziv="DomainObject.Predmet.ProtustrankaWithAdressOIB_1">GRAĐENJE AKALOVIĆ d.o.o., OIB 89083601612, Ljudevita Posavskog 3, 10360 Sesvete</derivirana_varijabla>
  </DomainObject.Predmet.ProtustrankaWithAdressOIB>
  <DomainObject.Predmet.ProtustrankaNazivFormated>
    <izvorni_sadrzaj>GRAĐENJE AKALOVIĆ d.o.o.</izvorni_sadrzaj>
    <derivirana_varijabla naziv="DomainObject.Predmet.ProtustrankaNazivFormated_1">GRAĐENJE AKALOVIĆ d.o.o.</derivirana_varijabla>
  </DomainObject.Predmet.ProtustrankaNazivFormated>
  <DomainObject.Predmet.ProtustrankaNazivFormatedOIB>
    <izvorni_sadrzaj>GRAĐENJE AKALOVIĆ d.o.o., OIB 89083601612</izvorni_sadrzaj>
    <derivirana_varijabla naziv="DomainObject.Predmet.ProtustrankaNazivFormatedOIB_1">GRAĐENJE AKALOVIĆ d.o.o., OIB 89083601612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GRAĐENJE AKALOVIĆ d.o.o. zastupanog po punomoćniku Goran Bošković</item>
    </izvorni_sadrzaj>
    <derivirana_varijabla naziv="DomainObject.Predmet.ProtuStrankaListFormated_1">
      <item>GRAĐENJE AKALOVIĆ d.o.o. zastupanog po punomoćniku Goran Bošković</item>
    </derivirana_varijabla>
  </DomainObject.Predmet.ProtuStrankaListFormated>
  <DomainObject.Predmet.ProtuStrankaListFormatedOIB>
    <izvorni_sadrzaj>
      <item>GRAĐENJE AKALOVIĆ d.o.o., OIB 89083601612 zastupanog po punomoćniku Goran Bošković</item>
    </izvorni_sadrzaj>
    <derivirana_varijabla naziv="DomainObject.Predmet.ProtuStrankaListFormatedOIB_1">
      <item>GRAĐENJE AKALOVIĆ d.o.o., OIB 89083601612 zastupanog po punomoćniku Goran Bošković</item>
    </derivirana_varijabla>
  </DomainObject.Predmet.ProtuStrankaListFormatedOIB>
  <DomainObject.Predmet.ProtuStrankaListFormatedWithAdress>
    <izvorni_sadrzaj>
      <item>GRAĐENJE AKALOVIĆ d.o.o., Ljudevita Posavskog 3, 10360 Sesvete zastupanog po punomoćniku Goran Bošković</item>
    </izvorni_sadrzaj>
    <derivirana_varijabla naziv="DomainObject.Predmet.ProtuStrankaListFormatedWithAdress_1">
      <item>GRAĐENJE AKALOVIĆ d.o.o., Ljudevita Posavskog 3, 10360 Sesvete zastupanog po punomoćniku Goran Bošković</item>
    </derivirana_varijabla>
  </DomainObject.Predmet.ProtuStrankaListFormatedWithAdress>
  <DomainObject.Predmet.ProtuStrankaListFormatedWithAdressOIB>
    <izvorni_sadrzaj>
      <item>GRAĐENJE AKALOVIĆ d.o.o., OIB 89083601612, Ljudevita Posavskog 3, 10360 Sesvete zastupanog po punomoćniku Goran Bošković</item>
    </izvorni_sadrzaj>
    <derivirana_varijabla naziv="DomainObject.Predmet.ProtuStrankaListFormatedWithAdressOIB_1">
      <item>GRAĐENJE AKALOVIĆ d.o.o., OIB 89083601612, Ljudevita Posavskog 3, 10360 Sesvete zastupanog po punomoćniku Goran Bošković</item>
    </derivirana_varijabla>
  </DomainObject.Predmet.ProtuStrankaListFormatedWithAdressOIB>
  <DomainObject.Predmet.ProtuStrankaListNazivFormated>
    <izvorni_sadrzaj>
      <item>GRAĐENJE AKALOVIĆ d.o.o.</item>
    </izvorni_sadrzaj>
    <derivirana_varijabla naziv="DomainObject.Predmet.ProtuStrankaListNazivFormated_1">
      <item>GRAĐENJE AKALOVIĆ d.o.o.</item>
    </derivirana_varijabla>
  </DomainObject.Predmet.ProtuStrankaListNazivFormated>
  <DomainObject.Predmet.ProtuStrankaListNazivFormatedOIB>
    <izvorni_sadrzaj>
      <item>GRAĐENJE AKALOVIĆ d.o.o., OIB 89083601612</item>
    </izvorni_sadrzaj>
    <derivirana_varijabla naziv="DomainObject.Predmet.ProtuStrankaListNazivFormatedOIB_1">
      <item>GRAĐENJE AKALOVIĆ d.o.o., OIB 89083601612</item>
    </derivirana_varijabla>
  </DomainObject.Predmet.ProtuStrankaListNazivFormatedOIB>
  <DomainObject.Predmet.OstaliListFormated>
    <izvorni_sadrzaj>
      <item>Goran Bošković punomoćnik sudionika u postupku GRAĐENJE AKALOVIĆ d.o.o.</item>
      <item>ŽDO u Zagrebu punomoćnik sudionika u postupku RH MF Porezna uprava Zagreb</item>
    </izvorni_sadrzaj>
    <derivirana_varijabla naziv="DomainObject.Predmet.OstaliListFormated_1">
      <item>Goran Bošković punomoćnik sudionika u postupku GRAĐENJE AKALOVIĆ d.o.o.</item>
      <item>ŽDO u Zagrebu punomoćnik sudionika u postupku RH MF Porezna uprava Zagreb</item>
    </derivirana_varijabla>
  </DomainObject.Predmet.OstaliListFormated>
  <DomainObject.Predmet.OstaliListFormatedOIB>
    <izvorni_sadrzaj>
      <item>Goran Bošković, OIB 21882253369 punomoćnik sudionika u postupku GRAĐENJE AKALOVIĆ d.o.o.</item>
      <item>ŽDO u Zagrebu, OIB 16488001145 punomoćnik sudionika u postupku RH MF Porezna uprava Zagreb</item>
    </izvorni_sadrzaj>
    <derivirana_varijabla naziv="DomainObject.Predmet.OstaliListFormatedOIB_1">
      <item>Goran Bošković, OIB 21882253369 punomoćnik sudionika u postupku GRAĐENJE AKALOVIĆ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Goran Bošković, Toljani 30, 32260 Drenovci punomoćnik sudionika u postupku GRAĐENJE AKALOVIĆ d.o.o.</item>
      <item>ŽDO u Zagrebu, Savska cesta 41, 10000 Zagreb punomoćnik sudionika u postupku RH MF Porezna uprava Zagreb</item>
    </izvorni_sadrzaj>
    <derivirana_varijabla naziv="DomainObject.Predmet.OstaliListFormatedWithAdress_1">
      <item>Goran Bošković, Toljani 30, 32260 Drenovci punomoćnik sudionika u postupku GRAĐENJE AKALOVIĆ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Goran Bošković</item>
      <item>ŽDO u Zagrebu</item>
    </izvorni_sadrzaj>
    <derivirana_varijabla naziv="DomainObject.Predmet.OstaliListNazivFormated_1">
      <item>Goran Bošković</item>
      <item>ŽDO u Zagrebu</item>
    </derivirana_varijabla>
  </DomainObject.Predmet.OstaliListNazivFormated>
  <DomainObject.Predmet.OstaliListNazivFormatedOIB>
    <izvorni_sadrzaj>
      <item>Goran Bošković, OIB 21882253369</item>
      <item>ŽDO u Zagrebu, OIB 16488001145</item>
    </izvorni_sadrzaj>
    <derivirana_varijabla naziv="DomainObject.Predmet.OstaliListNazivFormatedOIB_1">
      <item>Goran Bošković, OIB 21882253369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GRAĐENJE AKALOVIĆ d.o.o.</izvorni_sadrzaj>
    <derivirana_varijabla naziv="DomainObject.Predmet.ProtustrankaIDrugi_1">GRAĐENJE AKALOVIĆ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GRAĐENJE AKALOVIĆ d.o.o., OIB 89083601612, Ljudevita Posavskog 3, 10360 Sesvete</izvorni_sadrzaj>
    <derivirana_varijabla naziv="DomainObject.Predmet.ProtustrankaIDrugiAdressOIB_1">GRAĐENJE AKALOVIĆ d.o.o., OIB 89083601612,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AKALOVIĆ d.o.o.</item>
      <item>FINA Regionalni centar Zagreb</item>
      <item>Goran Bošković</item>
      <item>RH MF Porezna uprava Zagreb</item>
      <item>ŽDO u Zagrebu</item>
    </izvorni_sadrzaj>
    <derivirana_varijabla naziv="DomainObject.Predmet.SudioniciListNaziv_1">
      <item>GRAĐENJE AKALOVIĆ d.o.o.</item>
      <item>FINA Regionalni centar Zagreb</item>
      <item>Goran Bošković</item>
      <item>RH MF Porezna uprava Zagreb</item>
      <item>ŽDO u Zagrebu</item>
    </derivirana_varijabla>
  </DomainObject.Predmet.SudioniciListNaziv>
  <DomainObject.Predmet.SudioniciListAdressOIB>
    <izvorni_sadrzaj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izvorni_sadrzaj>
    <derivirana_varijabla naziv="DomainObject.Predmet.SudioniciListAdressOIB_1"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89083601612</item>
      <item>, OIB 85821130368</item>
      <item>, OIB 21882253369</item>
      <item>, OIB 18683136487</item>
      <item>, OIB 16488001145</item>
    </izvorni_sadrzaj>
    <derivirana_varijabla naziv="DomainObject.Predmet.SudioniciListNazivOIB_1">
      <item>, OIB 89083601612</item>
      <item>, OIB 85821130368</item>
      <item>, OIB 21882253369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St-2611/2017-30</izvorni_sadrzaj>
    <derivirana_varijabla naziv="DomainObject.PredzadnjaOdlukaIzPredmeta.Oznaka_1">St-2611/2017-30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23A1D-808C-48F7-AA65-DE0488232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2584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2019-01-04T08:56:00Z</dcterms:created>
  <dc:creator>Gordana Grčić</dc:creator>
  <cp:lastModifiedBy>Žana Livaja</cp:lastModifiedBy>
  <cp:lastPrinted>2018-08-27T08:17:00Z</cp:lastPrinted>
  <dcterms:modified xmlns:xsi="http://www.w3.org/2001/XMLSchema-instance" xsi:type="dcterms:W3CDTF">2019-01-04T09:04:00Z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--St-2611-17-nagrada  -iz Fonda-Slavica Orehovec.docx)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