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527e" w14:paraId="364527e" w:rsidRDefault="00F80C80" w:rsidP="00F80C80" w:rsidR="00F80C80">
      <w:pPr>
        <w:ind w:firstLine="284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A2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690661" w:rsidP="00F97246" w:rsidR="006B77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Zagreb, Amruševa 2</w:t>
      </w:r>
      <w:r w:rsidR="00F97246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CE2CBB">
        <w:rPr>
          <w:rFonts w:hAnsi="Times New Roman" w:ascii="Times New Roman"/>
          <w:b w:val="false"/>
          <w:color w:val="auto"/>
          <w:szCs w:val="24"/>
        </w:rPr>
        <w:t>2</w:t>
      </w:r>
      <w:r w:rsidR="00ED09A6">
        <w:rPr>
          <w:rFonts w:hAnsi="Times New Roman" w:ascii="Times New Roman"/>
          <w:b w:val="false"/>
          <w:color w:val="auto"/>
          <w:szCs w:val="24"/>
        </w:rPr>
        <w:t>109</w:t>
      </w:r>
      <w:r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CE2CBB">
        <w:rPr>
          <w:rFonts w:hAnsi="Times New Roman" w:ascii="Times New Roman"/>
          <w:b w:val="false"/>
          <w:color w:val="auto"/>
          <w:szCs w:val="24"/>
        </w:rPr>
        <w:t>3</w:t>
      </w:r>
      <w:r w:rsidR="006B7713">
        <w:rPr>
          <w:rFonts w:hAnsi="Times New Roman" w:ascii="Times New Roman"/>
          <w:b w:val="false"/>
          <w:color w:val="auto"/>
          <w:szCs w:val="24"/>
        </w:rPr>
        <w:t>-165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90661" w:rsidP="00F97246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</w:t>
      </w:r>
    </w:p>
    <w:p w:rsidRDefault="00F97246" w:rsidP="004C2742" w:rsidR="00F97246" w:rsidRPr="00335AF5"/>
    <w:p w:rsidRDefault="00F97246" w:rsidP="006B7713" w:rsidR="00690661" w:rsidRPr="006B7713">
      <w:pPr>
        <w:jc w:val="center"/>
      </w:pPr>
      <w:r w:rsidRPr="00335AF5">
        <w:t>R E P U B L I K A   H R V A T S K A</w:t>
      </w:r>
    </w:p>
    <w:p w:rsidRDefault="00BB000D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 A K L J U Č A K</w:t>
      </w:r>
    </w:p>
    <w:p w:rsidRDefault="00210798" w:rsidP="00210798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3B36B4" w:rsidRPr="003B36B4">
        <w:t xml:space="preserve"> </w:t>
      </w:r>
      <w:r w:rsidR="00ED09A6" w:rsidRPr="00ED09A6">
        <w:rPr>
          <w:rFonts w:hAnsi="Times New Roman" w:ascii="Times New Roman"/>
          <w:b w:val="false"/>
          <w:color w:val="auto"/>
          <w:szCs w:val="24"/>
        </w:rPr>
        <w:t>ASTRA INTERNATIONAL, d.d. u stečaju, za vanjsku trgovinu, Zagreb, Budmanijeva 5, MBS:080161301, OIB:98560810474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093CE9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93CE9">
        <w:rPr>
          <w:rFonts w:hAnsi="Times New Roman" w:ascii="Times New Roman"/>
          <w:b w:val="false"/>
          <w:color w:val="auto"/>
          <w:szCs w:val="24"/>
        </w:rPr>
        <w:t>prosinca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093CE9">
        <w:rPr>
          <w:rFonts w:hAnsi="Times New Roman" w:ascii="Times New Roman"/>
          <w:b w:val="false"/>
          <w:color w:val="auto"/>
          <w:szCs w:val="24"/>
        </w:rPr>
        <w:t>7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BB000D" w:rsidP="00210798" w:rsidR="00210798" w:rsidRPr="00907672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 a k l j u č i o   j e</w:t>
      </w:r>
    </w:p>
    <w:p w:rsidRDefault="00210798" w:rsidR="00210798"/>
    <w:p w:rsidRDefault="00C57E2E" w:rsidP="00A8666C" w:rsidR="00C57E2E">
      <w:pPr>
        <w:ind w:firstLine="708"/>
        <w:jc w:val="both"/>
      </w:pPr>
      <w:r w:rsidRPr="00C57E2E">
        <w:t xml:space="preserve">Daje se suglasnost na </w:t>
      </w:r>
      <w:r w:rsidR="00A429F7">
        <w:t>djelomičnu d</w:t>
      </w:r>
      <w:r w:rsidRPr="00C57E2E">
        <w:t>iobu</w:t>
      </w:r>
      <w:r w:rsidR="00CE2CBB">
        <w:t xml:space="preserve"> </w:t>
      </w:r>
      <w:r w:rsidR="00ED09A6">
        <w:t>sukladno članku</w:t>
      </w:r>
      <w:r w:rsidR="00E82BB2">
        <w:t xml:space="preserve"> </w:t>
      </w:r>
      <w:r w:rsidR="00E82BB2" w:rsidRPr="00E82BB2">
        <w:t>184.</w:t>
      </w:r>
      <w:r w:rsidR="00E82BB2">
        <w:t xml:space="preserve"> Stečajnog zakona</w:t>
      </w:r>
      <w:r w:rsidR="00ED09A6">
        <w:t xml:space="preserve"> </w:t>
      </w:r>
      <w:r w:rsidR="00CE2CBB">
        <w:t xml:space="preserve">prema diobnom popisu od </w:t>
      </w:r>
      <w:r w:rsidR="00093CE9">
        <w:t>6</w:t>
      </w:r>
      <w:r w:rsidR="00CE2CBB">
        <w:t xml:space="preserve">. </w:t>
      </w:r>
      <w:r w:rsidR="00093CE9">
        <w:t>prosinca 2</w:t>
      </w:r>
      <w:r w:rsidR="00CE2CBB">
        <w:t>01</w:t>
      </w:r>
      <w:r w:rsidR="00093CE9">
        <w:t>7</w:t>
      </w:r>
      <w:r w:rsidR="00CE2CBB">
        <w:t>.</w:t>
      </w:r>
      <w:r w:rsidRPr="00C57E2E">
        <w:t xml:space="preserve"> u stečajnom postupku nad dužnikom</w:t>
      </w:r>
      <w:r w:rsidR="0027235A" w:rsidRPr="0027235A">
        <w:t xml:space="preserve"> </w:t>
      </w:r>
      <w:r w:rsidR="00A8666C" w:rsidRPr="00A8666C">
        <w:t>ASTRA INTERNATIONAL, d.d. u stečaju, za vanjsku trgovinu, Zagreb, Budmanijeva 5, MBS:080161301, OIB:98560810474</w:t>
      </w:r>
      <w:r w:rsidR="00A8666C">
        <w:t>;</w:t>
      </w:r>
    </w:p>
    <w:p w:rsidRDefault="00210798" w:rsidP="00210798" w:rsidR="00210798">
      <w:pPr>
        <w:ind w:left="360"/>
      </w:pPr>
    </w:p>
    <w:p w:rsidRDefault="00093CE9" w:rsidP="00093CE9" w:rsidR="00093CE9" w:rsidRPr="0046475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46475B">
        <w:rPr>
          <w:rFonts w:hAnsi="Times New Roman" w:ascii="Times New Roman"/>
          <w:sz w:val="24"/>
          <w:szCs w:val="24"/>
        </w:rPr>
        <w:t xml:space="preserve">Vjerovnicima će se pri ovoj diobi iz stečajne mase raspodijeliti iznos od  </w:t>
      </w:r>
      <w:r>
        <w:rPr>
          <w:rFonts w:hAnsi="Times New Roman" w:ascii="Times New Roman"/>
          <w:sz w:val="24"/>
          <w:szCs w:val="24"/>
        </w:rPr>
        <w:t>687.589,16 k</w:t>
      </w:r>
      <w:r w:rsidRPr="0046475B">
        <w:rPr>
          <w:rFonts w:hAnsi="Times New Roman" w:ascii="Times New Roman"/>
          <w:sz w:val="24"/>
          <w:szCs w:val="24"/>
        </w:rPr>
        <w:t>n.</w:t>
      </w:r>
    </w:p>
    <w:p w:rsidRDefault="00093CE9" w:rsidP="00093CE9" w:rsidR="00093CE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46475B">
        <w:rPr>
          <w:rFonts w:hAnsi="Times New Roman" w:ascii="Times New Roman"/>
          <w:sz w:val="24"/>
          <w:szCs w:val="24"/>
        </w:rPr>
        <w:t xml:space="preserve">Zbroj tražbina koje se uzimaju u obzir pri diobi iznosi </w:t>
      </w:r>
      <w:r>
        <w:rPr>
          <w:rFonts w:hAnsi="Times New Roman" w:ascii="Times New Roman"/>
          <w:sz w:val="24"/>
          <w:szCs w:val="24"/>
        </w:rPr>
        <w:t xml:space="preserve">4.583.927,68 </w:t>
      </w:r>
      <w:r w:rsidRPr="0046475B">
        <w:rPr>
          <w:rFonts w:hAnsi="Times New Roman" w:ascii="Times New Roman"/>
          <w:sz w:val="24"/>
          <w:szCs w:val="24"/>
        </w:rPr>
        <w:t>kn.</w:t>
      </w:r>
    </w:p>
    <w:p w:rsidRDefault="00093CE9" w:rsidP="00093CE9" w:rsidR="00093CE9" w:rsidRPr="0046475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Postotak namirenja: 15 %</w:t>
      </w:r>
    </w:p>
    <w:p w:rsidRDefault="00093CE9" w:rsidP="00093CE9" w:rsidR="00093CE9" w:rsidRPr="00907672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46475B">
        <w:rPr>
          <w:rFonts w:hAnsi="Times New Roman" w:ascii="Times New Roman"/>
          <w:sz w:val="24"/>
          <w:szCs w:val="24"/>
        </w:rPr>
        <w:t>Lista tražbina koje se pri diobi uzimaju u obzir:</w:t>
      </w:r>
    </w:p>
    <w:p w:rsidRDefault="00093CE9" w:rsidP="00093CE9" w:rsidR="00093CE9" w:rsidRPr="006A093B">
      <w:pPr>
        <w:ind w:right="-142"/>
        <w:rPr>
          <w:b/>
        </w:rPr>
      </w:pPr>
      <w:r w:rsidRPr="006A093B">
        <w:rPr>
          <w:b/>
        </w:rPr>
        <w:t>II Viši isplatni red</w:t>
      </w:r>
    </w:p>
    <w:tbl>
      <w:tblPr>
        <w:tblW w:type="dxa" w:w="9380"/>
        <w:tblInd w:type="dxa" w:w="93"/>
        <w:tblLook w:val="04A0" w:noVBand="1" w:noHBand="0" w:lastColumn="0" w:firstColumn="1" w:lastRow="0" w:firstRow="1"/>
      </w:tblPr>
      <w:tblGrid>
        <w:gridCol w:w="663"/>
        <w:gridCol w:w="4766"/>
        <w:gridCol w:w="1979"/>
        <w:gridCol w:w="1972"/>
      </w:tblGrid>
      <w:tr w:rsidTr="00093CE9" w:rsidR="00093CE9" w:rsidRPr="005B5773">
        <w:trPr>
          <w:trHeight w:val="645"/>
        </w:trPr>
        <w:tc>
          <w:tcPr>
            <w:tcW w:type="dxa" w:w="66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Red. broj</w:t>
            </w:r>
          </w:p>
        </w:tc>
        <w:tc>
          <w:tcPr>
            <w:tcW w:type="dxa" w:w="476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Vjerovnik/punomoćenik</w:t>
            </w:r>
          </w:p>
        </w:tc>
        <w:tc>
          <w:tcPr>
            <w:tcW w:type="dxa" w:w="19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Iznos priznate tražbine (kn)</w:t>
            </w:r>
          </w:p>
        </w:tc>
        <w:tc>
          <w:tcPr>
            <w:tcW w:type="dxa" w:w="19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 isplatu (15%)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VG ČISTOĆA d.o.o, Kolodvorska 64, Velika Gorica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HR4825000091101139801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899,84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134,98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GLAŽAR HRVOJE,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F.Belulovića 6, Rijeka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HR7324020063101090266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24.226,52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3.633,98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LI-VA PROMET d.o.o,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Vukasa 21, Zagreb,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HR402340009110271908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3.562,50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534,38</w:t>
            </w:r>
          </w:p>
        </w:tc>
      </w:tr>
    </w:tbl>
    <w:p w:rsidRDefault="00093CE9" w:rsidP="00093CE9" w:rsidR="00093CE9">
      <w:r>
        <w:br w:type="page"/>
      </w:r>
    </w:p>
    <w:tbl>
      <w:tblPr>
        <w:tblW w:type="dxa" w:w="9380"/>
        <w:tblInd w:type="dxa" w:w="93"/>
        <w:tblLook w:val="04A0" w:noVBand="1" w:noHBand="0" w:lastColumn="0" w:firstColumn="1" w:lastRow="0" w:firstRow="1"/>
      </w:tblPr>
      <w:tblGrid>
        <w:gridCol w:w="663"/>
        <w:gridCol w:w="4766"/>
        <w:gridCol w:w="1979"/>
        <w:gridCol w:w="1972"/>
      </w:tblGrid>
      <w:tr w:rsidTr="00093CE9" w:rsidR="00093CE9" w:rsidRPr="005B5773">
        <w:trPr>
          <w:trHeight w:val="315"/>
        </w:trPr>
        <w:tc>
          <w:tcPr>
            <w:tcW w:type="dxa" w:w="663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lastRenderedPageBreak/>
              <w:t>4.</w:t>
            </w:r>
          </w:p>
        </w:tc>
        <w:tc>
          <w:tcPr>
            <w:tcW w:type="dxa" w:w="47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VISOKA RAZINA d.o.o,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Kneza Branimira 93,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HR8724020061100646986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7.500,00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1.125,00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5.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FINA,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Zagreb, Vrtni put 3,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HR4223900011100017042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2.581,66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387,25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6.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HRVATSKE VODE, Vodnogospodarski odjel za Gornju Savu,Zagreb, Ulica Vukovara 220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IBAN: HR3423600001500076919 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8.275,77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1.241,37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7.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STANKO d.o.o za tehničku i , tjelesnu zaštitu, Bjelovar, V.Dvoržak 22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HR0424020061100005855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278.864,11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41.829,62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8.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VMD SERVIS d.o.o,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Ulica grada Vukovara 269D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Zagreb,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HR6224020061100454115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39.175,08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5.876,26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9.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VGVODOOPSKRBA d.o.o za vodoopskrbu i odvodnju,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Kolodvorska 64, Velika Gorica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30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HR9023600001101598941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3.108,70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466,31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10.</w:t>
            </w:r>
          </w:p>
        </w:tc>
        <w:tc>
          <w:tcPr>
            <w:tcW w:type="dxa" w:w="47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ZAGREBAČKA BANKA d.d,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Cesarčeva 2/IV,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30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HR8823600001000000013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841,50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126,23</w:t>
            </w:r>
          </w:p>
        </w:tc>
      </w:tr>
      <w:tr w:rsidTr="00093CE9" w:rsidR="00093CE9" w:rsidRPr="005B5773">
        <w:trPr>
          <w:trHeight w:val="94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11.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RH, FOND ZA ZAŠTITU OKOLIŠTA I ENERGETSKU UČINKOVITOST, Ksaver 208, Zagreb,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HR6323900011100314066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275,70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41,36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12.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GRAD ZAGREB, Trg Stjepana Radića 1,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Zagreb, (komunalna naknada)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HR3423600001500076919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65.775,94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9.866,39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13.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HRVATSKI TELEKOM d.d.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Roberta Frangeša Mihanovića 9,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HR8523600001500074255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10.251,63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1.537,74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14.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SVAM PLUS d.o.o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Francessca Techinija 2A,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IBAN:HR5823600001102277062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4.270,25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640,54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15.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GRAD VELIKA GORICA,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Trg kralja Tomislava 34, Velika Gorica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HR6923600001500018671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571.404,88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85.710,73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16.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PASTOR-TVA D.D, Novačka cesta 2,Rakitje,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Zastupani po OD Čerin,Mar, Štambuk, Zagreb, Jurišićeva 9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HR9124840081106343172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1.361,50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204,23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lastRenderedPageBreak/>
              <w:t>17.</w:t>
            </w:r>
          </w:p>
        </w:tc>
        <w:tc>
          <w:tcPr>
            <w:tcW w:type="dxa" w:w="476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CI-MED d.o.o., Zagreb, Trg Dražena Petrovića 3/IV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HR8324020061100438605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660,16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99,02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18.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AMIS TELEKOM d.o.o., Bani 75,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HR6623600001101604708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4.255,91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638,39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19.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HEP-Opskrba d.o.o.,Zagreb,Ulica grada Vukovara 37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HR9823400091110112928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17.424,29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2.613,64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20.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O.D. KOVAČEVIĆ, KOREN I PARTNERI d.o.o, Supilova 6/III, Rijeka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HR6323400091117016757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19.479,08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2.921,86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21.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RH Ministarstvo financija, Carinska uprava Osijek,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IBAN:HR7610010051784500206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Poz. Na broj:43044-1074-00013113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1.285,25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192,79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IBAN:HR7610010051784500206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Poz. Na broj:43044-7471-00343712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370,00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55,50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IBAN:HR7610010051784500206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Poz. Na broj:43044-1333-00013113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164,35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24,65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Ukupno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1.819,60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272,94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22.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IVAN MILARDOVIĆ,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Vrlička 1,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HR1523600003111353476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8.014,18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1.202,13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23.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CROATIA BANKA d.d.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Zagreb, R.F.Mihanovićeva 9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HR47248500031000009205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1.452.498,09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217.874,71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24.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CROATIA osiguranje d.d.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Zagreb, Miramarska 22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HR9123400091400555110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48.053,11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7.207,97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25.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HELIEORK SERVICES, Thruxton airport, Andover, Hampshire, SP11 8PN UK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Zastupan po OD Par i Gradac, Zagreb, Kralja Držislava 2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HR3723600001102012242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274.365,36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41.154,80</w:t>
            </w:r>
          </w:p>
        </w:tc>
      </w:tr>
      <w:tr w:rsidTr="00093CE9" w:rsidR="00093CE9" w:rsidRPr="005B5773">
        <w:trPr>
          <w:trHeight w:val="94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26.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HRVATSKE VODE, VODNOGOSPODARSKI ODJEL ZA GORNJU SAVU, Zagreb, Vukovarska 220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IBAN:HR6923600001500018671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209.408,36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31.411,25</w:t>
            </w:r>
          </w:p>
        </w:tc>
      </w:tr>
    </w:tbl>
    <w:p w:rsidRDefault="00093CE9" w:rsidP="00093CE9" w:rsidR="00093CE9">
      <w:r>
        <w:br w:type="page"/>
      </w:r>
    </w:p>
    <w:tbl>
      <w:tblPr>
        <w:tblW w:type="dxa" w:w="9380"/>
        <w:tblInd w:type="dxa" w:w="93"/>
        <w:tblLook w:val="04A0" w:noVBand="1" w:noHBand="0" w:lastColumn="0" w:firstColumn="1" w:lastRow="0" w:firstRow="1"/>
      </w:tblPr>
      <w:tblGrid>
        <w:gridCol w:w="663"/>
        <w:gridCol w:w="4766"/>
        <w:gridCol w:w="1979"/>
        <w:gridCol w:w="1972"/>
      </w:tblGrid>
      <w:tr w:rsidTr="00093CE9" w:rsidR="00093CE9" w:rsidRPr="005B5773">
        <w:trPr>
          <w:trHeight w:val="630"/>
        </w:trPr>
        <w:tc>
          <w:tcPr>
            <w:tcW w:type="dxa" w:w="6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lastRenderedPageBreak/>
              <w:t>27.</w:t>
            </w:r>
          </w:p>
        </w:tc>
        <w:tc>
          <w:tcPr>
            <w:tcW w:type="dxa" w:w="476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SREDIŠNJE KLIRINŠKO DEPOZITARNO DRUŠTVO,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Zagreb, Heinzelova 62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HR9823900011100017198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19.095,69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2.864,35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28.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DRAGICA PIKULA,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Nemanjina 4/105 Beograd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RS35310603070266018022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35.938,00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5.390,70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29.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GORAN ANTUNOVIĆ,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Sv. Roka 15,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HR5624070003104714711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20.035,50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3.005,33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30.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HRVATSKE ŠUME d.o.o Zagreb, Ljudevita  Farkaša Vukotinovića 2,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center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zastupano po OU Tomić&amp;Šušnjar, Zagreb, Zelinska 2/1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HR8210010051700055099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73.702,46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11.055,37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31.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ZAGREBAČKI HOLDING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Ulica grada Vukovara 41,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HR6623600001101360753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28.451,38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4.267,71</w:t>
            </w:r>
          </w:p>
        </w:tc>
      </w:tr>
      <w:tr w:rsidTr="00093CE9" w:rsidR="00093CE9" w:rsidRPr="005B5773">
        <w:trPr>
          <w:trHeight w:val="94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32.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RH Ministarstvo financija, Porezna uprava, zastupana po Županijskom državnom odvjetništvu u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HR1210010051863000160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278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68 1201-98560810474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839.207,15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125.881,08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HR3423600001813300007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68 1317-98560810474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1.248,13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187,22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HR3423600001813300007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68 1732-98560810474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551,63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82,74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HR7510010051713327153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67 98560810474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1.066,01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159,90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HR8510010051700052620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67 98560810474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22.221,66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3.333,25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HR4910010051700052783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67 98560810474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1.894,99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284,25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UKUPNO POREZNA  UPRAVA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866.189,57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129.928,44</w:t>
            </w:r>
          </w:p>
        </w:tc>
      </w:tr>
    </w:tbl>
    <w:p w:rsidRDefault="00093CE9" w:rsidP="00093CE9" w:rsidR="00093CE9">
      <w:r>
        <w:br w:type="page"/>
      </w:r>
    </w:p>
    <w:tbl>
      <w:tblPr>
        <w:tblW w:type="dxa" w:w="9380"/>
        <w:tblInd w:type="dxa" w:w="93"/>
        <w:tblLook w:val="04A0" w:noVBand="1" w:noHBand="0" w:lastColumn="0" w:firstColumn="1" w:lastRow="0" w:firstRow="1"/>
      </w:tblPr>
      <w:tblGrid>
        <w:gridCol w:w="663"/>
        <w:gridCol w:w="4766"/>
        <w:gridCol w:w="1979"/>
        <w:gridCol w:w="1972"/>
      </w:tblGrid>
      <w:tr w:rsidTr="00093CE9" w:rsidR="00093CE9" w:rsidRPr="005B5773">
        <w:trPr>
          <w:trHeight w:val="630"/>
        </w:trPr>
        <w:tc>
          <w:tcPr>
            <w:tcW w:type="dxa" w:w="6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lastRenderedPageBreak/>
              <w:t>33.</w:t>
            </w:r>
          </w:p>
        </w:tc>
        <w:tc>
          <w:tcPr>
            <w:tcW w:type="dxa" w:w="476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HEP-OPERATOR DISTRIBUCIJSKO SUSTAVA d.o.o.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Ulica grada Vukovara 37,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HR8123400091510077602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 xml:space="preserve">        14.992,19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2.248,83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34.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VODOOPSKRBA I ODVODNJA d.o.o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Folnegovićeva 1 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HR3823600001102385383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10.210,12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1.531,52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35.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HEP-OPSKRBA d.o.o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 xml:space="preserve">Ulica grada Vukovara 37, Zagreb 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HR9823400091110112928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1.407,38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211,11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36.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RHEA d.o.o. Buzinski prilaz 36 a,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94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HR7823400091110197484, zastupano po punomoćnici –odvjetnici Ana-Marija Žužul iz Zagreba, Ozaljska 67/I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4.642,60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696,39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37.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UNIQA osiguranje d.d. Planinska 13 A 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96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HR1724840081100716564, zastupano po OD Posavec, Rašica&amp; Liszt iz Zagreba, Junija Palmotića 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15.450,93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2.317,64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38.</w:t>
            </w:r>
          </w:p>
        </w:tc>
        <w:tc>
          <w:tcPr>
            <w:tcW w:type="dxa" w:w="47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REFLEKS SISTEM d.o.o.</w:t>
            </w:r>
          </w:p>
        </w:tc>
        <w:tc>
          <w:tcPr>
            <w:tcW w:type="dxa" w:w="197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Zaprešić, Vlahe Bukovca 30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HR9524950091136000151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44.267,91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6.640,19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39.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O.D. VUJASIN&amp;partneri j.t.d.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Boškovićeva 7/II 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30"/>
        </w:trPr>
        <w:tc>
          <w:tcPr>
            <w:tcW w:type="dxa" w:w="66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HR0623600001101970023</w:t>
            </w:r>
          </w:p>
        </w:tc>
        <w:tc>
          <w:tcPr>
            <w:tcW w:type="dxa" w:w="19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114.716,85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17.207,53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40.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GRAD ZAGREB - Prolazni račun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Trg Stjepana Radića 1, Zagreb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</w:tr>
      <w:tr w:rsidTr="00093CE9" w:rsidR="00093CE9" w:rsidRPr="005B5773">
        <w:trPr>
          <w:trHeight w:val="330"/>
        </w:trPr>
        <w:tc>
          <w:tcPr>
            <w:tcW w:type="dxa" w:w="6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  <w:r w:rsidRPr="005B5773">
              <w:rPr>
                <w:color w:val="000000"/>
              </w:rPr>
              <w:t>IBAN: HR3423600001500076919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276.473,38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color w:val="000000"/>
              </w:rPr>
            </w:pPr>
            <w:r w:rsidRPr="005B5773">
              <w:rPr>
                <w:color w:val="000000"/>
              </w:rPr>
              <w:t>41.471,01</w:t>
            </w:r>
          </w:p>
        </w:tc>
      </w:tr>
      <w:tr w:rsidTr="00093CE9" w:rsidR="00093CE9" w:rsidRPr="005B5773">
        <w:trPr>
          <w:trHeight w:val="405"/>
        </w:trPr>
        <w:tc>
          <w:tcPr>
            <w:tcW w:type="dxa" w:w="6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color w:val="000000"/>
              </w:rPr>
            </w:pP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rPr>
                <w:b/>
                <w:bCs/>
                <w:color w:val="000000"/>
              </w:rPr>
            </w:pPr>
            <w:r w:rsidRPr="005B5773">
              <w:rPr>
                <w:b/>
                <w:bCs/>
                <w:color w:val="000000"/>
              </w:rPr>
              <w:t>UKUPNO: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b/>
                <w:bCs/>
                <w:color w:val="000000"/>
              </w:rPr>
            </w:pPr>
            <w:r w:rsidRPr="005B5773">
              <w:rPr>
                <w:b/>
                <w:bCs/>
                <w:color w:val="000000"/>
              </w:rPr>
              <w:t>4.583.927,68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93CE9" w:rsidP="00093CE9" w:rsidR="00093CE9" w:rsidRPr="005B5773">
            <w:pPr>
              <w:jc w:val="right"/>
              <w:rPr>
                <w:b/>
                <w:bCs/>
                <w:color w:val="000000"/>
              </w:rPr>
            </w:pPr>
            <w:r w:rsidRPr="005B5773">
              <w:rPr>
                <w:b/>
                <w:bCs/>
                <w:color w:val="000000"/>
              </w:rPr>
              <w:t>687.589,16</w:t>
            </w:r>
          </w:p>
        </w:tc>
      </w:tr>
    </w:tbl>
    <w:p w:rsidRDefault="00A2787B" w:rsidP="00210798" w:rsidR="00A2787B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Zagrebu, </w:t>
      </w:r>
      <w:r w:rsidR="00093CE9">
        <w:t>8</w:t>
      </w:r>
      <w:r w:rsidR="00690661">
        <w:t xml:space="preserve">. </w:t>
      </w:r>
      <w:r w:rsidR="00093CE9">
        <w:t>prosinca</w:t>
      </w:r>
      <w:r w:rsidR="0027235A">
        <w:t xml:space="preserve"> </w:t>
      </w:r>
      <w:r w:rsidR="00690661">
        <w:t>201</w:t>
      </w:r>
      <w:r w:rsidR="00ED09A6">
        <w:t>5</w:t>
      </w:r>
      <w:r w:rsidR="00690661">
        <w:t>.</w:t>
      </w:r>
    </w:p>
    <w:p w:rsidRDefault="00A429F7" w:rsidP="00A429F7" w:rsidR="00A429F7">
      <w:pPr>
        <w:ind w:left="360"/>
        <w:jc w:val="both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6C44A9">
        <w:t xml:space="preserve"> v. r. </w:t>
      </w:r>
    </w:p>
    <w:p w:rsidRDefault="006C44A9" w:rsidP="00210798" w:rsidR="006C44A9">
      <w:pPr>
        <w:ind w:left="4956"/>
        <w:jc w:val="center"/>
      </w:pPr>
    </w:p>
    <w:p w:rsidRDefault="006C44A9" w:rsidP="006C44A9" w:rsidR="006C44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- ovl. službenik</w:t>
      </w:r>
    </w:p>
    <w:p w:rsidRDefault="006C44A9" w:rsidP="006C44A9" w:rsidR="006C44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5758C2" w:rsidR="006C44A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CE9" w:rsidP="00A2787B" w:rsidR="00093CE9">
      <w:r>
        <w:separator/>
      </w:r>
    </w:p>
  </w:endnote>
  <w:endnote w:id="0" w:type="continuationSeparator">
    <w:p w:rsidRDefault="00093CE9" w:rsidP="00A2787B" w:rsidR="000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6287668"/>
      <w:docPartObj>
        <w:docPartGallery w:val="Page Numbers (Bottom of Page)"/>
        <w:docPartUnique/>
      </w:docPartObj>
    </w:sdtPr>
    <w:sdtEndPr/>
    <w:sdtContent>
      <w:p w:rsidRDefault="006B7713" w:rsidR="006B771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4A9">
          <w:rPr>
            <w:noProof/>
          </w:rPr>
          <w:t>5</w:t>
        </w:r>
        <w:r>
          <w:fldChar w:fldCharType="end"/>
        </w:r>
      </w:p>
    </w:sdtContent>
  </w:sdt>
  <w:p w:rsidRDefault="006B7713" w:rsidR="006B77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CE9" w:rsidP="00A2787B" w:rsidR="00093CE9">
      <w:r>
        <w:separator/>
      </w:r>
    </w:p>
  </w:footnote>
  <w:footnote w:id="0" w:type="continuationSeparator">
    <w:p w:rsidRDefault="00093CE9" w:rsidP="00A2787B" w:rsidR="000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3480166"/>
      <w:docPartObj>
        <w:docPartGallery w:val="Page Numbers (Top of Page)"/>
        <w:docPartUnique/>
      </w:docPartObj>
    </w:sdtPr>
    <w:sdtEndPr/>
    <w:sdtContent>
      <w:p w:rsidRDefault="005758C2" w:rsidR="005758C2">
        <w:pPr>
          <w:pStyle w:val="Zaglavlje"/>
          <w:jc w:val="right"/>
        </w:pPr>
        <w:r>
          <w:t xml:space="preserve">66 St-2109/13-165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C44A9">
          <w:rPr>
            <w:noProof/>
          </w:rPr>
          <w:t>5</w:t>
        </w:r>
        <w:r>
          <w:fldChar w:fldCharType="end"/>
        </w:r>
      </w:p>
    </w:sdtContent>
  </w:sdt>
  <w:p w:rsidRDefault="005758C2" w:rsidR="00575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94E37"/>
    <w:multiLevelType w:val="hybridMultilevel"/>
    <w:tmpl w:val="C13E0A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5C3642B"/>
    <w:multiLevelType w:val="hybridMultilevel"/>
    <w:tmpl w:val="48CC4D70"/>
    <w:lvl w:tplc="5C3AA2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D753A4"/>
    <w:multiLevelType w:val="hybridMultilevel"/>
    <w:tmpl w:val="ED8830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93CE9"/>
    <w:rsid w:val="000A429C"/>
    <w:rsid w:val="00210798"/>
    <w:rsid w:val="00240EBF"/>
    <w:rsid w:val="0027235A"/>
    <w:rsid w:val="002E16DE"/>
    <w:rsid w:val="003B36B4"/>
    <w:rsid w:val="004C2742"/>
    <w:rsid w:val="00562967"/>
    <w:rsid w:val="005758C2"/>
    <w:rsid w:val="005D2CA9"/>
    <w:rsid w:val="00690661"/>
    <w:rsid w:val="006B7713"/>
    <w:rsid w:val="006C44A9"/>
    <w:rsid w:val="006E4075"/>
    <w:rsid w:val="00867C17"/>
    <w:rsid w:val="00907672"/>
    <w:rsid w:val="00A04249"/>
    <w:rsid w:val="00A2787B"/>
    <w:rsid w:val="00A429F7"/>
    <w:rsid w:val="00A8666C"/>
    <w:rsid w:val="00AB58A5"/>
    <w:rsid w:val="00B32B6B"/>
    <w:rsid w:val="00B73156"/>
    <w:rsid w:val="00BB000D"/>
    <w:rsid w:val="00C57E2E"/>
    <w:rsid w:val="00C746BA"/>
    <w:rsid w:val="00CA32CB"/>
    <w:rsid w:val="00CE2CBB"/>
    <w:rsid w:val="00D26C29"/>
    <w:rsid w:val="00E5533B"/>
    <w:rsid w:val="00E82BB2"/>
    <w:rsid w:val="00ED09A6"/>
    <w:rsid w:val="00F34C3A"/>
    <w:rsid w:val="00F76D90"/>
    <w:rsid w:val="00F80C8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uiPriority w:val="11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2E16DE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A2787B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87B"/>
    <w:rPr>
      <w:rFonts w:cs="Tahoma" w:hAnsi="Tahoma" w:ascii="Tahoma"/>
      <w:sz w:val="16"/>
      <w:szCs w:val="16"/>
    </w:rPr>
  </w:style>
  <w:style w:customStyle="true" w:styleId="TekstbaloniaChar1" w:type="character">
    <w:name w:val="Tekst balončića Char1"/>
    <w:basedOn w:val="Zadanifontodlomka"/>
    <w:uiPriority w:val="99"/>
    <w:semiHidden/>
    <w:rsid w:val="00A2787B"/>
    <w:rPr>
      <w:rFonts w:cs="Tahoma" w:eastAsia="Times New Roman" w:hAnsi="Tahoma" w:ascii="Tahoma"/>
      <w:sz w:val="16"/>
      <w:szCs w:val="16"/>
    </w:rPr>
  </w:style>
  <w:style w:customStyle="true" w:styleId="Odlomakpopisa1" w:type="paragraph">
    <w:name w:val="Odlomak popisa1"/>
    <w:basedOn w:val="Normal"/>
    <w:uiPriority w:val="34"/>
    <w:qFormat/>
    <w:rsid w:val="00A2787B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PodnaslovChar" w:type="character">
    <w:name w:val="Podnaslov Char"/>
    <w:basedOn w:val="Zadanifontodlomka"/>
    <w:link w:val="Podnaslov"/>
    <w:uiPriority w:val="11"/>
    <w:rsid w:val="00A2787B"/>
    <w:rPr>
      <w:rFonts w:hAnsi="Tahoma" w:asci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A2787B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2787B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787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78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uiPriority w:val="11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2E16DE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A2787B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87B"/>
    <w:rPr>
      <w:rFonts w:ascii="Tahoma" w:cs="Tahoma" w:hAnsi="Tahoma"/>
      <w:sz w:val="16"/>
      <w:szCs w:val="16"/>
    </w:rPr>
  </w:style>
  <w:style w:customStyle="1" w:styleId="TekstbaloniaChar1" w:type="character">
    <w:name w:val="Tekst balončića Char1"/>
    <w:basedOn w:val="Zadanifontodlomka"/>
    <w:uiPriority w:val="99"/>
    <w:semiHidden/>
    <w:rsid w:val="00A2787B"/>
    <w:rPr>
      <w:rFonts w:ascii="Tahoma" w:cs="Tahoma" w:eastAsia="Times New Roman" w:hAnsi="Tahoma"/>
      <w:sz w:val="16"/>
      <w:szCs w:val="16"/>
    </w:rPr>
  </w:style>
  <w:style w:customStyle="1" w:styleId="Odlomakpopisa1" w:type="paragraph">
    <w:name w:val="Odlomak popisa1"/>
    <w:basedOn w:val="Normal"/>
    <w:uiPriority w:val="34"/>
    <w:qFormat/>
    <w:rsid w:val="00A2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PodnaslovChar" w:type="character">
    <w:name w:val="Podnaslov Char"/>
    <w:basedOn w:val="Zadanifontodlomka"/>
    <w:link w:val="Podnaslov"/>
    <w:uiPriority w:val="11"/>
    <w:rsid w:val="00A2787B"/>
    <w:rPr>
      <w:rFonts w:ascii="Tahoma" w:hAns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A2787B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278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787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78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5</properties:Pages>
  <properties:Words>789</properties:Words>
  <properties:Characters>5423</properties:Characters>
  <properties:Lines>620</properties:Lines>
  <properties:Paragraphs>290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2017-12-08T12:26:00Z</dcterms:created>
  <dc:creator>RH-TDU</dc:creator>
  <cp:lastModifiedBy>Ivana Stampf</cp:lastModifiedBy>
  <cp:lastPrinted>2017-12-08T12:57:00Z</cp:lastPrinted>
  <dcterms:modified xmlns:xsi="http://www.w3.org/2001/XMLSchema-instance" xsi:type="dcterms:W3CDTF">2017-12-08T12:58:00Z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