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c463" w14:paraId="17bc463" w:rsidRDefault="00F27C15" w:rsidP="00F27C15" w:rsidR="00F27C15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F27C15" w:rsidP="00F27C15" w:rsidR="00F27C15">
      <w:pPr>
        <w:pStyle w:val="Bezproreda"/>
      </w:pPr>
      <w:r>
        <w:t>TRGOVAČKI SUD U VARAŽDINU</w:t>
      </w:r>
    </w:p>
    <w:p w:rsidRDefault="00F27C15" w:rsidP="00F27C15" w:rsidR="00F27C15">
      <w:pPr>
        <w:pStyle w:val="Bezproreda"/>
      </w:pPr>
      <w:r>
        <w:t xml:space="preserve">Braće Radića 2                                                                               </w:t>
      </w:r>
      <w:r>
        <w:t>Poslovni broj: 1 St-151/13</w:t>
      </w:r>
      <w:r>
        <w:t>-73</w:t>
      </w:r>
    </w:p>
    <w:p w:rsidRDefault="00F27C15" w:rsidP="00F27C15" w:rsidR="00F27C15">
      <w:pPr>
        <w:jc w:val="center"/>
      </w:pPr>
    </w:p>
    <w:p w:rsidRDefault="00F27C15" w:rsidP="00F27C15" w:rsidR="00F27C15">
      <w:pPr>
        <w:pStyle w:val="Bezproreda"/>
        <w:jc w:val="center"/>
      </w:pPr>
      <w:r>
        <w:t>R E P U B L I K A   H R V A T S K A</w:t>
      </w:r>
    </w:p>
    <w:p w:rsidRDefault="00F27C15" w:rsidP="00F27C15" w:rsidR="00F27C15">
      <w:pPr>
        <w:pStyle w:val="Bezproreda"/>
        <w:jc w:val="center"/>
      </w:pPr>
      <w:r>
        <w:t>R J E Š E NJ E   O   D O S U D I</w:t>
      </w:r>
    </w:p>
    <w:p w:rsidRDefault="00F27C15" w:rsidP="00F27C15" w:rsidR="00F27C15">
      <w:pPr>
        <w:jc w:val="center"/>
      </w:pPr>
    </w:p>
    <w:p w:rsidRDefault="00F27C15" w:rsidP="00F27C15" w:rsidR="00F27C15">
      <w:pPr>
        <w:jc w:val="both"/>
      </w:pPr>
      <w:r>
        <w:tab/>
        <w:t>Trgovački sud u Varaždinu, po sucu toga suda Radovanu Raduki, kao stečajnom sucu, u stečajnom postupku nad stečajnim dužnikom PRO-MEDIA d.o.o. u stečaju, Čakovec, OIB: 42577461834, 4. studenoga 2015.</w:t>
      </w:r>
    </w:p>
    <w:p w:rsidRDefault="00F27C15" w:rsidP="00F27C15" w:rsidR="00F27C15">
      <w:pPr>
        <w:jc w:val="center"/>
      </w:pPr>
      <w:r>
        <w:t>r i j e š i o    j e</w:t>
      </w:r>
    </w:p>
    <w:p w:rsidRDefault="00F27C15" w:rsidP="00F27C15" w:rsidR="00F27C15">
      <w:pPr>
        <w:jc w:val="both"/>
      </w:pPr>
      <w:r>
        <w:tab/>
        <w:t xml:space="preserve">  I. Kupcu BOSILJKI VINKOVIĆ KUKOLIĆ, Nedelišće, Radnička 1, OIB: 85255864553, dosuđuje se sljedeća nekretnina stečajnog dužnika PRO-MEDIA d.o.o. u stečaju, Čakovec:</w:t>
      </w:r>
    </w:p>
    <w:p w:rsidRDefault="00F27C15" w:rsidP="00F27C15" w:rsidR="00F27C15">
      <w:pPr>
        <w:jc w:val="both"/>
      </w:pPr>
      <w:r>
        <w:tab/>
        <w:t xml:space="preserve">      - nekretnina upisana u zk.ul.br. 712 k.o. Čakovec, čk.br. 341/A/2/1, što u naravi predstavlja kuću, dvorište i vrt, ukupne površine 329 čhv.</w:t>
      </w:r>
    </w:p>
    <w:p w:rsidRDefault="00F27C15" w:rsidP="00F27C15" w:rsidR="00F27C15">
      <w:pPr>
        <w:ind w:firstLine="720"/>
        <w:jc w:val="both"/>
      </w:pPr>
      <w:r>
        <w:t xml:space="preserve"> II. Kupac BOSILJKA VINKOVIĆ KUKOLIĆ, Nedelišće, Radnička 1, dužna je u roku od 30 dana od dana obavijesti o pravomoćnosti rješenja o dosudi uplatiti kupovninu u iznosu od 1.025.901,36 kn umanjenu za uplaćenu jamčevinu u iznosu od 102.600,00 kn na račun sudskog depozita Trgovačkog suda u Varaždinu broj HR4023900011300002754 s pozivom na broj spisa 1 St-151/13 (s napomenom: ''uplata kupovnine'').</w:t>
      </w:r>
    </w:p>
    <w:p w:rsidRDefault="00F27C15" w:rsidP="00F27C15" w:rsidR="00F27C15">
      <w:pPr>
        <w:ind w:firstLine="720"/>
        <w:jc w:val="both"/>
      </w:pPr>
      <w:r>
        <w:t>III. Određuje se upis prava vlasništva</w:t>
      </w:r>
      <w:r>
        <w:rPr>
          <w:b/>
        </w:rPr>
        <w:t xml:space="preserve"> </w:t>
      </w:r>
      <w:r>
        <w:t xml:space="preserve">u korist kupca BOSILJKE VINKOVIĆ KUKOLIĆ, Nedelišće, Radnička 1, na dosuđenoj nekretnini navedenoj u točki I. ovoga rješenja i to nakon pravomoćnosti ovoga rješenja o dosudi i nakon što kupac uplati cjelokupnu kupovninu. Određuje se </w:t>
      </w:r>
      <w:r>
        <w:rPr>
          <w:color w:val="000000"/>
        </w:rPr>
        <w:t xml:space="preserve">da će se, nakon pravomoćnosti rješenja o dosudi te pošto </w:t>
      </w:r>
      <w:r>
        <w:rPr>
          <w:rStyle w:val="spelle"/>
          <w:color w:val="000000"/>
        </w:rPr>
        <w:t>kupovnina</w:t>
      </w:r>
      <w:r>
        <w:rPr>
          <w:color w:val="000000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osiguranju.</w:t>
      </w:r>
    </w:p>
    <w:p w:rsidRDefault="00F27C15" w:rsidP="00F27C15" w:rsidR="00F27C15">
      <w:pPr>
        <w:ind w:firstLine="720"/>
        <w:jc w:val="both"/>
      </w:pPr>
      <w:r>
        <w:t>IV. Za nekretninu navedenu u točki I. ovoga rješenja, određuje se brisanje sljedećih tereta i zabilježbi nakon pravomoćnosti ovoga rješenja i nakon što kupac položi kupovninu:</w:t>
      </w:r>
    </w:p>
    <w:p w:rsidRDefault="00F27C15" w:rsidP="00F27C15" w:rsidR="00F27C15">
      <w:pPr>
        <w:ind w:firstLine="720"/>
        <w:jc w:val="both"/>
      </w:pPr>
    </w:p>
    <w:tbl>
      <w:tblPr>
        <w:tblW w:type="pct" w:w="5000"/>
        <w:tblBorders>
          <w:top w:space="0" w:sz="6" w:color="AAAAAA" w:val="single"/>
          <w:left w:space="0" w:sz="6" w:color="AAAAAA" w:val="single"/>
          <w:bottom w:space="0" w:sz="6" w:color="AAAAAA" w:val="single"/>
          <w:right w:space="0" w:sz="6" w:color="AAAAAA" w:val="single"/>
        </w:tblBorders>
        <w:tblLook w:val="04A0" w:noVBand="1" w:noHBand="0" w:lastColumn="0" w:firstColumn="1" w:lastRow="0" w:firstRow="1"/>
      </w:tblPr>
      <w:tblGrid>
        <w:gridCol w:w="576"/>
        <w:gridCol w:w="7121"/>
        <w:gridCol w:w="1369"/>
        <w:gridCol w:w="102"/>
      </w:tblGrid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  <w:jc w:val="right"/>
            </w:pPr>
            <w:r>
              <w:t>2.1.</w:t>
            </w:r>
          </w:p>
        </w:tc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</w:pPr>
            <w:r>
              <w:t xml:space="preserve">Zaprimljeno 04.06.2013. broj Z-3729/13 </w:t>
            </w:r>
            <w:r>
              <w:br/>
              <w:t>Na temelju Rješenja Trgovačkog suda u Varaždinu br. St-151/13 od 03.06.2013.g., zabilježuje se otvaranje stečajnog postupka.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  <w:jc w:val="right"/>
            </w:pPr>
            <w:r>
              <w:t>3.1.</w:t>
            </w:r>
          </w:p>
        </w:tc>
        <w:tc>
          <w:tcPr>
            <w:tcW w:type="auto" w:w="0"/>
            <w:gridSpan w:val="2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spacing w:lineRule="atLeast" w:line="336"/>
            </w:pPr>
            <w:r>
              <w:t xml:space="preserve">Zaprimljeno 23.07.2014. broj Z-4439/14 </w:t>
            </w:r>
            <w:r>
              <w:br/>
              <w:t xml:space="preserve">Na temelju Rješenja Trgovačkog suda u Varaždinu br. St-151/13-49 od 21.07.2014. godine zabilježuje se dosuda nekretnine kupcu MIJOR d.o.o. Čakovec, Trg Republike </w:t>
            </w:r>
            <w:r>
              <w:lastRenderedPageBreak/>
              <w:t>5, OIB: 71446905370.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6" w:color="AAAAAA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lastRenderedPageBreak/>
              <w:t>11.1.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Primljeno: 17.12.2002. Z-6900/2002. </w:t>
            </w:r>
            <w:r>
              <w:br/>
              <w:t>Na temelju dvaju Ugovora u darovanju u zalog nekretnina od 16.12.2002., a radi osiguranja potraživanja temeljem Ugovora o dugoročnom kreditu sa sporazumom o prijenosu prava vlasništva na nekretnini br. 31993001514 od 16.12.2002., uknjižuje se pravo zaloga za iznos od 342.000,00 EUR (tristočetrdesetdvijetisuće eura) protuvrijednost u kunama,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342.000,00 EUR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MEĐIMURSKA BANKA D.D.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zabilježuje se da je pravo zaloga u sporednom z.k.ul.br. 5211 k.o. Nedelišće.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22.1.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Primljeno: 27.09.2004. Z-5318/2004 </w:t>
            </w:r>
            <w:r>
              <w:br/>
              <w:t>Na temelju Ugovora o kratkoročnom kunskom kreditu sa zasnivanjem založnog prava na nekretnini broj 30993001461 od 23.09.2004. uknjižuje se pravo zaloga za iznos od 90.000,00 kuna, uvećano za pripadajuće kamate, naknade i ostale troškove,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90.000,00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MEĐIMURSKA BANKA D.D.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33.1.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Zaprimljeno 07.02.2007. broj Z-921/07 </w:t>
            </w:r>
            <w:r>
              <w:br/>
              <w:t>Temeljem rješenja o osiguranju br. Ovr-229/07 od 05.02.2007.g. uknjižuje se pravo zaloga za iznos od 1.749.886,13 KN ( slovima: jedanmilijunsedamstočetrdesetdevettisućaosamstoosamdesetšest kuna i trinaest lipa ) sa zakonskom zateznom kamatom na taj iznos po stopi od 15% godišnje tekućom od 30.11.2006.g., pa do namirenja duga, kao i troškova ovog ovršnog postupka u iznosu od 17.500,00 kuna sa zakonskom zateznom kamatom po stopi od 15% godišnje od dana 05.02.2007.g., pa do isplate, a za korist: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1.749.886,13 KN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11.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REPUBLIKA HRVATSKA, MINISTARSTVO FINANCIJA, POREZNA UPRAVA, PODRUČNI URED ČAKOVEC 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33.2.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 xml:space="preserve">Zaprimljeno 07.02.2007. broj Z-921/07 </w:t>
            </w:r>
            <w:r>
              <w:br/>
              <w:t>zabilježuje se ovršivost tražbine.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  <w:tr w:rsidTr="00F27C15" w:rsidR="00F27C15"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t>6</w:t>
            </w:r>
            <w:r>
              <w:lastRenderedPageBreak/>
              <w:t>6.1.</w:t>
            </w:r>
          </w:p>
        </w:tc>
        <w:tc>
          <w:tcPr>
            <w:tcW w:type="auto" w:w="0"/>
            <w:tcBorders>
              <w:top w:space="0" w:sz="6" w:color="AAAAAA" w:val="single"/>
              <w:left w:space="0" w:sz="2" w:color="AAAAAA" w:val="single"/>
              <w:bottom w:space="0" w:sz="6" w:color="AAAAAA" w:val="single"/>
              <w:right w:space="0" w:sz="2" w:color="AAAAAA" w:val="single"/>
            </w:tcBorders>
            <w:tcMar>
              <w:top w:type="dxa" w:w="48"/>
              <w:left w:type="dxa" w:w="48"/>
              <w:bottom w:type="dxa" w:w="48"/>
              <w:right w:type="dxa" w:w="48"/>
            </w:tcMar>
            <w:hideMark/>
          </w:tcPr>
          <w:p w:rsidRDefault="00F27C15" w:rsidR="00F27C15">
            <w:pPr>
              <w:ind w:firstLine="720"/>
              <w:jc w:val="both"/>
            </w:pPr>
            <w:r>
              <w:lastRenderedPageBreak/>
              <w:t xml:space="preserve">Zaprimljeno 11.10.2013. broj Z-6099/13 </w:t>
            </w:r>
            <w:r>
              <w:br/>
              <w:t xml:space="preserve">Na temelju Rješenja Trgovačkog suda u Varaždinu br. St-151/13 od </w:t>
            </w:r>
            <w:r>
              <w:lastRenderedPageBreak/>
              <w:t>09.10.2013.g. zabilježuje se rješenje o prodaji nekretnine</w:t>
            </w:r>
            <w:r>
              <w:rPr>
                <w:rFonts w:cs="Tahoma" w:hAnsi="Tahoma" w:ascii="Tahoma"/>
                <w:color w:val="444444"/>
                <w:sz w:val="16"/>
                <w:szCs w:val="16"/>
              </w:rPr>
              <w:t xml:space="preserve"> </w:t>
            </w:r>
            <w:r>
              <w:t xml:space="preserve">stečajnog dužnika PRO MEDIA d.o.o. u stečaju, Čakovec, OIB: 42577461834. 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val="nil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6" w:color="AAAAAA" w:val="single"/>
              <w:right w:space="0" w:sz="6" w:color="AAAAAA" w:val="single"/>
            </w:tcBorders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  <w:hideMark/>
          </w:tcPr>
          <w:p w:rsidRDefault="00F27C15" w:rsidR="00F27C15">
            <w:pPr>
              <w:rPr>
                <w:sz w:val="20"/>
                <w:szCs w:val="20"/>
              </w:rPr>
            </w:pPr>
          </w:p>
        </w:tc>
      </w:tr>
    </w:tbl>
    <w:p w:rsidRDefault="00F27C15" w:rsidP="00F27C15" w:rsidR="00F27C15">
      <w:pPr>
        <w:pStyle w:val="Bezproreda"/>
        <w:rPr>
          <w:color w:val="000000"/>
        </w:rPr>
      </w:pPr>
      <w:r>
        <w:lastRenderedPageBreak/>
        <w:t xml:space="preserve">          </w:t>
      </w:r>
      <w:r>
        <w:t xml:space="preserve"> V. Nalaže se Općinskom sudu u Čakovcu, Zemljišnoknjižnom odjelu, na nekretnini  navedenoj pod točkom I. ovoga rješenja, izvršiti upis prava vlasništva u korist kupca BOSILJKE VINKOVIĆ KUKOLIĆ, Nedelišće, Radnička 1, kao i izvršiti brisanje tereta i zabilježbi navedenih u točki IV. ovoga rješenja, sve na temelju pravomoćnog rješenja o dosudi i potvrde ovoga suda da je kupac položio kupovninu. Nalaže se Općinskom sudu u Čakovcu, Zemljišnoknjižnom odjelu,</w:t>
      </w:r>
      <w:r>
        <w:rPr>
          <w:color w:val="000000"/>
        </w:rPr>
        <w:t xml:space="preserve"> nakon pravomoćnosti rješenja o dosudi te pošto </w:t>
      </w:r>
      <w:r>
        <w:rPr>
          <w:rStyle w:val="spelle"/>
          <w:rFonts w:eastAsiaTheme="majorEastAsia"/>
          <w:color w:val="000000"/>
        </w:rPr>
        <w:t>kupovnina</w:t>
      </w:r>
      <w:r>
        <w:rPr>
          <w:color w:val="000000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osiguranju.</w:t>
      </w:r>
    </w:p>
    <w:p w:rsidRDefault="00F27C15" w:rsidP="00F27C15" w:rsidR="00F27C15">
      <w:pPr>
        <w:pStyle w:val="Bezproreda"/>
      </w:pPr>
      <w:r>
        <w:rPr>
          <w:color w:val="000000"/>
        </w:rPr>
        <w:t xml:space="preserve">           </w:t>
      </w:r>
      <w:r>
        <w:t>VI. Nekretnina iz točke I. ovoga rješenja predat će se kupcu BOSILJKI VINKOVIĆ KUKOLIĆ, Nedelišće, Radnička 1, zaključkom o predaji nekretnine, nakon što ovo rješenje postane pravomoćno i nakon što kupac uplati razliku kupovnine, nakon čega on stupa u posjed nekretnine.</w:t>
      </w:r>
    </w:p>
    <w:p w:rsidRDefault="00F27C15" w:rsidP="00F27C15" w:rsidR="00F27C15">
      <w:pPr>
        <w:pStyle w:val="Bezproreda"/>
      </w:pPr>
      <w:r>
        <w:t xml:space="preserve">           </w:t>
      </w:r>
      <w:r>
        <w:t>VII. Nalaže se Općinskom sudu u Čakovcu, Zemljišnoknjižnom odjelu, odmah po primitku ovoga rješenja zabilježiti u zemljišnim knjigama dosudu nekretnine navedene u točki I. ovoga rješenja.</w:t>
      </w:r>
    </w:p>
    <w:p w:rsidRDefault="00F27C15" w:rsidP="00F27C15" w:rsidR="00F27C15">
      <w:pPr>
        <w:jc w:val="center"/>
      </w:pPr>
      <w:r>
        <w:t>Obrazloženje</w:t>
      </w:r>
    </w:p>
    <w:p w:rsidRDefault="00F27C15" w:rsidP="00F27C15" w:rsidR="00F27C15">
      <w:pPr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</w:t>
      </w:r>
      <w:r>
        <w:rPr>
          <w:color w:val="000000"/>
          <w:shd w:fill="FFFFFF" w:color="auto" w:val="clear"/>
        </w:rPr>
        <w:t>(''Narodne novine'' broj 44/96., 29/99., 129/00., 123/03., 197/03., 187/04., 82/06., 116/10., 25/12, 133/12)</w:t>
      </w:r>
      <w:r>
        <w:t xml:space="preserve"> uz odgovarajuću primjenu pravila o ovrsi na nekretninama.</w:t>
      </w:r>
    </w:p>
    <w:p w:rsidRDefault="00F27C15" w:rsidP="00F27C15" w:rsidR="00F27C15">
      <w:pPr>
        <w:ind w:firstLine="720"/>
        <w:jc w:val="both"/>
      </w:pPr>
      <w:r>
        <w:t xml:space="preserve">Na devetom ročištu za javnu dražbu jedini ponuditelj BOSILJKA VINKOVIĆ KUKOLIĆ, Nedelišće, Radnička 1, ponudila je cijenu u visini utvrđene vrijednosti nekretnine i ispunila uvjete da joj se dosudi nekretnina. </w:t>
      </w:r>
    </w:p>
    <w:p w:rsidRDefault="00F27C15" w:rsidP="00F27C15" w:rsidR="00F27C15">
      <w:pPr>
        <w:jc w:val="both"/>
      </w:pPr>
      <w:r>
        <w:tab/>
        <w:t>Primjenom odredaba čl. 100. do čl. 103. i čl. 109. st. 1. Ovršnog zakona („Narodne novine“ broj 112/12) odlučeno je stoga kao pod točkama I. do VI. izreke, a primjenom čl. 89. Zakona o zemljišnim knjigama (''Narodne novine'' broj 91/96, 114/01, 100/04, 107/07, 152/08) kao pod točkom VII. izreke.</w:t>
      </w:r>
    </w:p>
    <w:p w:rsidRDefault="00F27C15" w:rsidP="00F27C15" w:rsidR="00F27C15">
      <w:pPr>
        <w:jc w:val="both"/>
      </w:pPr>
      <w:r>
        <w:tab/>
        <w:t>Nakon pravomoćnosti ovoga rješenja o dosudi i nakon što kupac položi kupovninu sud će posebnim zaključkom odrediti da se nekretnina preda u posjed kupcu.</w:t>
      </w:r>
    </w:p>
    <w:p w:rsidRDefault="00F27C15" w:rsidP="00F27C15" w:rsidR="00F27C15">
      <w:pPr>
        <w:jc w:val="center"/>
      </w:pPr>
      <w:r>
        <w:t>U Varaždinu 4. studenoga 2015.</w:t>
      </w:r>
    </w:p>
    <w:p w:rsidRDefault="00F27C15" w:rsidP="00F27C15" w:rsidR="00F27C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F27C15" w:rsidP="00F27C15" w:rsidR="00F27C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Radovan Raduka</w:t>
      </w:r>
    </w:p>
    <w:p w:rsidRDefault="00F27C15" w:rsidP="00F27C15" w:rsidR="00F27C15"/>
    <w:p w:rsidRDefault="00F27C15" w:rsidP="00F27C15" w:rsidR="00F27C15">
      <w:pPr>
        <w:jc w:val="both"/>
      </w:pPr>
      <w:r>
        <w:lastRenderedPageBreak/>
        <w:t>UPUTA O PRAVNOM LIJEKU:</w:t>
      </w:r>
    </w:p>
    <w:p w:rsidRDefault="00F27C15" w:rsidP="00F27C15" w:rsidR="00F27C15">
      <w:pPr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F27C15" w:rsidP="00F27C15" w:rsidR="00F27C15">
      <w:r>
        <w:tab/>
      </w:r>
      <w:r>
        <w:tab/>
      </w:r>
      <w:r>
        <w:tab/>
      </w:r>
      <w:r>
        <w:tab/>
      </w:r>
    </w:p>
    <w:p w:rsidRDefault="00F27C15" w:rsidP="00F27C15" w:rsidR="00F27C15">
      <w:pPr>
        <w:pStyle w:val="Bezproreda"/>
      </w:pPr>
      <w:r>
        <w:t>DNA:</w:t>
      </w:r>
    </w:p>
    <w:p w:rsidRDefault="00F27C15" w:rsidP="00F27C15" w:rsidR="00F27C15">
      <w:pPr>
        <w:pStyle w:val="Bezproreda"/>
      </w:pPr>
      <w:r>
        <w:t>1. stečajni upravitelj Lidia Belamarić, Varaždin, Kratka 2</w:t>
      </w:r>
    </w:p>
    <w:p w:rsidRDefault="00F27C15" w:rsidP="00F27C15" w:rsidR="00F27C15">
      <w:pPr>
        <w:pStyle w:val="Bezproreda"/>
      </w:pPr>
      <w:r>
        <w:t xml:space="preserve">2. razlučni vjerovnik RH po ŽDO u Varaždinu </w:t>
      </w:r>
    </w:p>
    <w:p w:rsidRDefault="00F27C15" w:rsidP="00F27C15" w:rsidR="00F27C15">
      <w:pPr>
        <w:pStyle w:val="Bezproreda"/>
      </w:pPr>
      <w:r>
        <w:t xml:space="preserve">3. razlučni vjerovnik PRIVREDNA BANKA ZAGREB d.d., Zagreb po pun. OD Leko i </w:t>
      </w:r>
    </w:p>
    <w:p w:rsidRDefault="00F27C15" w:rsidP="00F27C15" w:rsidR="00F27C15">
      <w:pPr>
        <w:pStyle w:val="Bezproreda"/>
      </w:pPr>
      <w:r>
        <w:t xml:space="preserve">    partneri u Zagrebu, Mihanovićeva 18</w:t>
      </w:r>
    </w:p>
    <w:p w:rsidRDefault="00F27C15" w:rsidP="00F27C15" w:rsidR="00F27C15">
      <w:pPr>
        <w:pStyle w:val="Bezproreda"/>
      </w:pPr>
      <w:r>
        <w:t>4. ponuditelj BOSILJKA VINKOVIĆ KUKOLIĆ, Nedelišće, Radnička 1</w:t>
      </w:r>
    </w:p>
    <w:p w:rsidRDefault="00F27C15" w:rsidP="00F27C15" w:rsidR="00F27C15">
      <w:pPr>
        <w:pStyle w:val="Bezproreda"/>
      </w:pPr>
      <w:r>
        <w:t>5. e-oglasna ploča - 3 dana</w:t>
      </w:r>
    </w:p>
    <w:p w:rsidRDefault="00F27C15" w:rsidP="00F27C15" w:rsidR="00F27C15">
      <w:pPr>
        <w:pStyle w:val="Bezproreda"/>
      </w:pPr>
      <w:r>
        <w:t>6. Porezna uprava PU Čakovec</w:t>
      </w:r>
    </w:p>
    <w:p w:rsidRDefault="00F27C15" w:rsidP="00F27C15" w:rsidR="00F27C15">
      <w:pPr>
        <w:pStyle w:val="Bezproreda"/>
      </w:pPr>
      <w:r>
        <w:t xml:space="preserve">7. Općinskom sudu u Čakovcu, Zemljišnoknjižnom odjelu </w:t>
      </w:r>
    </w:p>
    <w:p w:rsidRDefault="00F27C15" w:rsidP="00F27C15" w:rsidR="00F27C15">
      <w:pPr>
        <w:pStyle w:val="Bezproreda"/>
      </w:pPr>
      <w:r>
        <w:t xml:space="preserve">    U Varaždinu, 5. studeni 2015.</w:t>
      </w:r>
    </w:p>
    <w:p w:rsidRDefault="00F27C15" w:rsidP="00F27C15" w:rsidR="00F27C1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E649C" w:rsidP="00F27C15" w:rsidR="00AE649C" w:rsidRPr="00B76F3C">
      <w:pPr>
        <w:pStyle w:val="Naslov3"/>
        <w:numPr>
          <w:ilvl w:val="0"/>
          <w:numId w:val="0"/>
        </w:numPr>
        <w:ind w:left="720"/>
      </w:pPr>
    </w:p>
    <w:p w:rsidRDefault="00F27C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27C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7100282"/>
      <w:docPartObj>
        <w:docPartGallery w:val="Page Numbers (Top of Page)"/>
        <w:docPartUnique/>
      </w:docPartObj>
    </w:sdtPr>
    <w:sdtContent>
      <w:p w:rsidRDefault="00F27C15" w:rsidR="00F27C1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C15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pelle" w:type="character">
    <w:name w:val="spelle"/>
    <w:rsid w:val="00F27C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pelle" w:type="character">
    <w:name w:val="spelle"/>
    <w:rsid w:val="00F27C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43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St-151/2013-73</izvorni_sadrzaj>
    <derivirana_varijabla naziv="DomainObject.Oznaka_1">St-151/2013-73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St-151/2013</izvorni_sadrzaj>
    <derivirana_varijabla naziv="DomainObject.Predmet.OznakaBroj_1">St-151/2013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MEDIA društvo s ograničenom odgovornošću za medijsku djelatnost</izvorni_sadrzaj>
    <derivirana_varijabla naziv="DomainObject.Predmet.ProtustrankaFormated_1">  PRO - MEDIA društvo s ograničenom odgovornošću za medijsku djelatnost</derivirana_varijabla>
  </DomainObject.Predmet.ProtustrankaFormated>
  <DomainObject.Predmet.ProtustrankaFormatedOIB>
    <izvorni_sadrzaj>  PRO - MEDIA društvo s ograničenom odgovornošću za medijsku djelatnost, OIB 42577461834</izvorni_sadrzaj>
    <derivirana_varijabla naziv="DomainObject.Predmet.ProtustrankaFormatedOIB_1">  PRO - MEDIA društvo s ograničenom odgovornošću za medijsku djelatnost, OIB 42577461834</derivirana_varijabla>
  </DomainObject.Predmet.ProtustrankaFormatedOIB>
  <DomainObject.Predmet.ProtustrankaFormatedWithAdress>
    <izvorni_sadrzaj> PRO - MEDIA društvo s ograničenom odgovornošću za medijsku djelatnost, Ante Starčevića 49, Čakovec</izvorni_sadrzaj>
    <derivirana_varijabla naziv="DomainObject.Predmet.ProtustrankaFormatedWithAdress_1"> PRO - MEDIA društvo s ograničenom odgovornošću za medijsku djelatnost, Ante Starčevića 49, Čakovec</derivirana_varijabla>
  </DomainObject.Predmet.ProtustrankaFormatedWithAdress>
  <DomainObject.Predmet.ProtustrankaFormatedWithAdressOIB>
    <izvorni_sadrzaj> PRO - MEDIA društvo s ograničenom odgovornošću za medijsku djelatnost, OIB 42577461834, Ante Starčevića 49, Čakovec</izvorni_sadrzaj>
    <derivirana_varijabla naziv="DomainObject.Predmet.ProtustrankaFormatedWithAdressOIB_1"> PRO - MEDIA društvo s ograničenom odgovornošću za medijsku djelatnost, OIB 42577461834, Ante Starčevića 49, Čakovec</derivirana_varijabla>
  </DomainObject.Predmet.ProtustrankaFormatedWithAdressOIB>
  <DomainObject.Predmet.ProtustrankaWithAdress>
    <izvorni_sadrzaj>PRO - MEDIA društvo s ograničenom odgovornošću za medijsku djelatnost Ante Starčevića 49, Čakovec</izvorni_sadrzaj>
    <derivirana_varijabla naziv="DomainObject.Predmet.ProtustrankaWithAdress_1">PRO - MEDIA društvo s ograničenom odgovornošću za medijsku djelatnost Ante Starčevića 49, Čakovec</derivirana_varijabla>
  </DomainObject.Predmet.ProtustrankaWithAdress>
  <DomainObject.Predmet.ProtustrankaWithAdressOIB>
    <izvorni_sadrzaj>PRO - MEDIA društvo s ograničenom odgovornošću za medijsku djelatnost, OIB 42577461834, Ante Starčevića 49, Čakovec</izvorni_sadrzaj>
    <derivirana_varijabla naziv="DomainObject.Predmet.ProtustrankaWithAdressOIB_1">PRO - MEDIA društvo s ograničenom odgovornošću za medijsku djelatnost, OIB 42577461834, Ante Starčevića 49, Čakovec</derivirana_varijabla>
  </DomainObject.Predmet.ProtustrankaWithAdressOIB>
  <DomainObject.Predmet.ProtustrankaNazivFormated>
    <izvorni_sadrzaj>PRO - MEDIA društvo s ograničenom odgovornošću za medijsku djelatnost</izvorni_sadrzaj>
    <derivirana_varijabla naziv="DomainObject.Predmet.ProtustrankaNazivFormated_1">PRO - MEDIA društvo s ograničenom odgovornošću za medijsku djelatnost</derivirana_varijabla>
  </DomainObject.Predmet.ProtustrankaNazivFormated>
  <DomainObject.Predmet.ProtustrankaNazivFormatedOIB>
    <izvorni_sadrzaj>PRO - MEDIA društvo s ograničenom odgovornošću za medijsku djelatnost, OIB 42577461834</izvorni_sadrzaj>
    <derivirana_varijabla naziv="DomainObject.Predmet.ProtustrankaNazivFormatedOIB_1">PRO - MEDIA društvo s ograničenom odgovornošću za medijsku djelatnost, OIB 42577461834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PRO - MEDIA društvo s ograničenom odgovornošću za medijsku djelatnost</item>
    </izvorni_sadrzaj>
    <derivirana_varijabla naziv="DomainObject.Predmet.ProtuStrankaListFormated_1">
      <item>PRO - MEDIA društvo s ograničenom odgovornošću za medijsku djelatnost</item>
    </derivirana_varijabla>
  </DomainObject.Predmet.ProtuStrankaListFormated>
  <DomainObject.Predmet.ProtuStrankaListFormatedOIB>
    <izvorni_sadrzaj>
      <item>PRO - MEDIA društvo s ograničenom odgovornošću za medijsku djelatnost, OIB 42577461834</item>
    </izvorni_sadrzaj>
    <derivirana_varijabla naziv="DomainObject.Predmet.ProtuStrankaListFormatedOIB_1">
      <item>PRO - MEDIA društvo s ograničenom odgovornošću za medijsku djelatnost, OIB 42577461834</item>
    </derivirana_varijabla>
  </DomainObject.Predmet.ProtuStrankaListFormatedOIB>
  <DomainObject.Predmet.ProtuStrankaListFormatedWithAdress>
    <izvorni_sadrzaj>
      <item>PRO - MEDIA društvo s ograničenom odgovornošću za medijsku djelatnost, Ante Starčevića 49, Čakovec</item>
    </izvorni_sadrzaj>
    <derivirana_varijabla naziv="DomainObject.Predmet.ProtuStrankaListFormatedWithAdress_1">
      <item>PRO - MEDIA društvo s ograničenom odgovornošću za medijsku djelatnost, Ante Starčevića 49, Čakovec</item>
    </derivirana_varijabla>
  </DomainObject.Predmet.ProtuStrankaListFormatedWithAdress>
  <DomainObject.Predmet.ProtuStrankaListFormatedWithAdressOIB>
    <izvorni_sadrzaj>
      <item>PRO - MEDIA društvo s ograničenom odgovornošću za medijsku djelatnost, OIB 42577461834, Ante Starčevića 49, Čakovec</item>
    </izvorni_sadrzaj>
    <derivirana_varijabla naziv="DomainObject.Predmet.ProtuStrankaListFormatedWithAdressOIB_1">
      <item>PRO - MEDIA društvo s ograničenom odgovornošću za medijsku djelatnost, OIB 42577461834, Ante Starčevića 49, Čakovec</item>
    </derivirana_varijabla>
  </DomainObject.Predmet.ProtuStrankaListFormatedWithAdressOIB>
  <DomainObject.Predmet.ProtuStrankaListNazivFormated>
    <izvorni_sadrzaj>
      <item>PRO - MEDIA društvo s ograničenom odgovornošću za medijsku djelatnost</item>
    </izvorni_sadrzaj>
    <derivirana_varijabla naziv="DomainObject.Predmet.ProtuStrankaListNazivFormated_1">
      <item>PRO - MEDIA društvo s ograničenom odgovornošću za medijsku djelatnost</item>
    </derivirana_varijabla>
  </DomainObject.Predmet.ProtuStrankaListNazivFormated>
  <DomainObject.Predmet.ProtuStrankaListNazivFormatedOIB>
    <izvorni_sadrzaj>
      <item>PRO - MEDIA društvo s ograničenom odgovornošću za medijsku djelatnost, OIB 42577461834</item>
    </izvorni_sadrzaj>
    <derivirana_varijabla naziv="DomainObject.Predmet.ProtuStrankaListNazivFormatedOIB_1">
      <item>PRO - MEDIA društvo s ograničenom odgovornošću za medijsku djelatnost, OIB 42577461834</item>
    </derivirana_varijabla>
  </DomainObject.Predmet.ProtuStrankaListNazivFormatedOIB>
  <DomainObject.Predmet.OstaliList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Formated>
  <DomainObject.Predmet.OstaliList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FormatedOIB>
  <DomainObject.Predmet.OstaliListFormatedWithAdress>
    <izvorni_sadrzaj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izvorni_sadrzaj>
    <derivirana_varijabla naziv="DomainObject.Predmet.OstaliListFormatedWithAdress_1"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derivirana_varijabla>
  </DomainObject.Predmet.OstaliListFormatedWithAdress>
  <DomainObject.Predmet.OstaliListFormatedWithAdressOIB>
    <izvorni_sadrzaj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izvorni_sadrzaj>
    <derivirana_varijabla naziv="DomainObject.Predmet.OstaliListFormatedWithAdressOIB_1"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derivirana_varijabla>
  </DomainObject.Predmet.OstaliListFormatedWithAdressOIB>
  <DomainObject.Predmet.OstaliListNaziv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Naziv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NazivFormated>
  <DomainObject.Predmet.OstaliListNaziv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Naziv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St-151/2013-73</izvorni_sadrzaj>
    <derivirana_varijabla naziv="DomainObject.PoslovniBrojDokumenta_1">St-151/2013-73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PRO - MEDIA društvo s ograničenom odgovornošću za medijsku djelatnost</izvorni_sadrzaj>
    <derivirana_varijabla naziv="DomainObject.Predmet.ProtustrankaIDrugi_1">PRO - MEDIA društvo s ograničenom odgovornošću za medijsku djelatnost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PRO - MEDIA društvo s ograničenom odgovornošću za medijsku djelatnost, OIB 42577461834, Ante Starčevića 49, Čakovec</izvorni_sadrzaj>
    <derivirana_varijabla naziv="DomainObject.Predmet.ProtustrankaIDrugiAdressOIB_1">PRO - MEDIA društvo s ograničenom odgovornošću za medijsku djelatnost, OIB 42577461834, Ante Starčevića 49,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SudioniciListNaziv_1">
      <item>FINANCIJSKA AGENCIJA / REGIONALNI CENTAR ZAGREB NAGODBENO VIJEĆE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SudioniciListNaziv>
  <DomainObject.Predmet.SudioniciListAdressOIB>
    <izvorni_sadrzaj>
      <item>FINANCIJSKA AGENCIJA / REGIONALNI CENTAR ZAGREB NAGODBENO VIJEĆE, Albrechtova 42,10000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izvorni_sadrzaj>
    <derivirana_varijabla naziv="DomainObject.Predmet.SudioniciListAdressOIB_1">
      <item>FINANCIJSKA AGENCIJA / REGIONALNI CENTAR ZAGREB NAGODBENO VIJEĆE, Albrechtova 42,10000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726FE-DE4A-47AD-8C0B-52ED652DD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1048</properties:Words>
  <properties:Characters>5975</properties:Characters>
  <properties:Lines>170</properties:Lines>
  <properties:Paragraphs>61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2015-11-05T07:30:00Z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St-151/2013-73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