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013fa" w14:paraId="79013fa"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p>
    <w:p w:rsidRDefault="00DA2EAC" w:rsidR="00DA2EAC" w:rsidRPr="00435B5D">
      <w:r w:rsidRPr="00435B5D">
        <w:t>STALNA SLUŽBA</w:t>
      </w:r>
      <w:r w:rsidR="00CA6246">
        <w:t xml:space="preserve"> U KARLOVCU</w:t>
      </w:r>
      <w:r w:rsidRPr="00435B5D">
        <w:t xml:space="preserve"> </w:t>
      </w:r>
    </w:p>
    <w:p w:rsidRDefault="00DA2EAC" w:rsidP="00A8615A" w:rsidR="00DA2EAC" w:rsidRPr="00435B5D">
      <w:pPr>
        <w:tabs>
          <w:tab w:pos="7080" w:val="left"/>
        </w:tabs>
      </w:pPr>
      <w:r w:rsidRPr="00435B5D">
        <w:t xml:space="preserve">Karlovac, </w:t>
      </w:r>
      <w:r w:rsidR="00050CCA">
        <w:t>Trg hrvatskih branitelja 1</w:t>
      </w:r>
      <w:r w:rsidR="00A8615A">
        <w:tab/>
      </w:r>
      <w:r w:rsidR="00A8615A" w:rsidRPr="005D625F">
        <w:t>4 St-4</w:t>
      </w:r>
      <w:r w:rsidR="00A8615A">
        <w:t>399</w:t>
      </w:r>
      <w:r w:rsidR="00A8615A" w:rsidRPr="005D625F">
        <w:t>/2016-</w:t>
      </w:r>
      <w:r w:rsidR="00A8615A">
        <w:t>15</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 xml:space="preserve">Trgovački sud u Zagrebu, </w:t>
      </w:r>
      <w:r w:rsidR="006C77AE">
        <w:t>S</w:t>
      </w:r>
      <w:r>
        <w:t>talna služba</w:t>
      </w:r>
      <w:r w:rsidR="006C77AE">
        <w:t xml:space="preserve"> u Karlovcu</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 xml:space="preserve">u povodu prijedloga predlagatelja </w:t>
      </w:r>
      <w:r w:rsidR="00050CCA">
        <w:t>Financijske agencije</w:t>
      </w:r>
      <w:r w:rsidR="001B52B6" w:rsidRPr="00C254D4">
        <w:t xml:space="preserve">, Zagreb, Ulica grada Vukovara 70, za otvaranje stečajnog postupka nad </w:t>
      </w:r>
      <w:r w:rsidR="00CA6246">
        <w:t xml:space="preserve">dužnikom </w:t>
      </w:r>
      <w:r w:rsidR="00A8615A" w:rsidRPr="00E443D8">
        <w:t>DUKA INTERIJERI OPREMANJE d.o.o., Brezje, Ljubljanska 5, OIB 28153573910</w:t>
      </w:r>
      <w:r w:rsidR="001B52B6">
        <w:t>,</w:t>
      </w:r>
      <w:r w:rsidR="00CD702D">
        <w:t xml:space="preserve"> </w:t>
      </w:r>
      <w:r w:rsidR="002C5A29" w:rsidRPr="00435B5D">
        <w:t xml:space="preserve">dana </w:t>
      </w:r>
      <w:r w:rsidR="00A8615A">
        <w:t>2</w:t>
      </w:r>
      <w:r w:rsidR="00CA6246">
        <w:t>7. ožujka 2019.</w:t>
      </w:r>
    </w:p>
    <w:p w:rsidRDefault="002C5A29" w:rsidR="002C5A29" w:rsidRPr="00435B5D"/>
    <w:p w:rsidRDefault="00A0682A" w:rsidP="00DA2EAC" w:rsidR="00DA2EAC">
      <w:pPr>
        <w:jc w:val="center"/>
      </w:pPr>
      <w:r w:rsidRPr="00435B5D">
        <w:t xml:space="preserve">r i j e š i o </w:t>
      </w:r>
      <w:r w:rsidR="00554276" w:rsidRPr="00435B5D">
        <w:t xml:space="preserve">    j e</w:t>
      </w:r>
      <w:r w:rsidR="00CA6246">
        <w:t xml:space="preserve"> </w:t>
      </w:r>
    </w:p>
    <w:p w:rsidRDefault="00CA6246" w:rsidP="00DA2EAC" w:rsidR="00CA6246" w:rsidRPr="00435B5D">
      <w:pPr>
        <w:jc w:val="center"/>
        <w:rPr>
          <w:b/>
        </w:rPr>
      </w:pPr>
    </w:p>
    <w:p w:rsidRDefault="00A8615A" w:rsidP="00A8615A" w:rsidR="00A8615A" w:rsidRPr="005D625F">
      <w:pPr>
        <w:ind w:firstLine="720"/>
        <w:jc w:val="both"/>
      </w:pPr>
    </w:p>
    <w:p w:rsidRDefault="00A8615A" w:rsidP="00A8615A" w:rsidR="00A8615A" w:rsidRPr="005D625F">
      <w:pPr>
        <w:numPr>
          <w:ilvl w:val="0"/>
          <w:numId w:val="8"/>
        </w:numPr>
        <w:jc w:val="both"/>
      </w:pPr>
      <w:r w:rsidRPr="005D625F">
        <w:t xml:space="preserve">Utvrđuje se da imovina dužnika </w:t>
      </w:r>
      <w:r w:rsidRPr="00E443D8">
        <w:t>DUKA INTERIJERI OPREMANJE d.o.o., Brezje, Ljubljanska 5, OIB 28153573910</w:t>
      </w:r>
      <w:r w:rsidRPr="005D625F">
        <w:t xml:space="preserve">, koja bi ušla u stečajnu masu, nije dovoljna ni za namirenje troškova postupka.  </w:t>
      </w:r>
    </w:p>
    <w:p w:rsidRDefault="00A8615A" w:rsidP="00A8615A" w:rsidR="00A8615A" w:rsidRPr="005D625F">
      <w:pPr>
        <w:ind w:left="75"/>
        <w:jc w:val="both"/>
      </w:pPr>
      <w:r w:rsidRPr="005D625F">
        <w:t xml:space="preserve"> </w:t>
      </w:r>
    </w:p>
    <w:p w:rsidRDefault="00A8615A" w:rsidP="00A8615A" w:rsidR="00A8615A" w:rsidRPr="005D625F">
      <w:pPr>
        <w:numPr>
          <w:ilvl w:val="0"/>
          <w:numId w:val="8"/>
        </w:numPr>
        <w:jc w:val="both"/>
      </w:pPr>
      <w:r w:rsidRPr="005D625F">
        <w:t>Pozivaju se osobe koje imaju pravni interes za provedbom stečajnog postupka nad dužnikom, unatoč utvrđenoj nedostatnosti stečajne mase, da u roku 15 dana na žiro račun Trgovačkog suda u Zagrebu IBAN: HR9223900011300000460 model 05-</w:t>
      </w:r>
      <w:r>
        <w:t>4399</w:t>
      </w:r>
      <w:r w:rsidRPr="005D625F">
        <w:t xml:space="preserve">16, predujme iznos od </w:t>
      </w:r>
      <w:r>
        <w:t>21.700,00</w:t>
      </w:r>
      <w:r w:rsidRPr="005D625F">
        <w:t xml:space="preserve"> kn za namirenje troškova prethodnog i otvorenoga stečajnog postupka. </w:t>
      </w:r>
    </w:p>
    <w:p w:rsidRDefault="00A8615A" w:rsidP="00A8615A" w:rsidR="00A8615A" w:rsidRPr="005D625F">
      <w:pPr>
        <w:jc w:val="both"/>
      </w:pPr>
    </w:p>
    <w:p w:rsidRDefault="00A8615A" w:rsidP="00A8615A" w:rsidR="00A8615A" w:rsidRPr="005D625F">
      <w:pPr>
        <w:numPr>
          <w:ilvl w:val="0"/>
          <w:numId w:val="8"/>
        </w:numPr>
        <w:jc w:val="both"/>
      </w:pPr>
      <w:r w:rsidRPr="005D625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A8615A" w:rsidP="00A8615A" w:rsidR="00A8615A" w:rsidRPr="005D625F">
      <w:pPr>
        <w:jc w:val="both"/>
      </w:pPr>
    </w:p>
    <w:p w:rsidRDefault="00A8615A" w:rsidP="00A8615A" w:rsidR="00A8615A" w:rsidRPr="005D625F">
      <w:pPr>
        <w:numPr>
          <w:ilvl w:val="0"/>
          <w:numId w:val="8"/>
        </w:numPr>
        <w:jc w:val="both"/>
      </w:pPr>
      <w:r w:rsidRPr="005D625F">
        <w:t xml:space="preserve">Ovo rješenje će se objaviti na mrežnoj stranici e-Oglasna ploča suda. </w:t>
      </w:r>
    </w:p>
    <w:p w:rsidRDefault="00A8615A" w:rsidP="00A8615A" w:rsidR="00A8615A" w:rsidRPr="005D625F">
      <w:pPr>
        <w:jc w:val="both"/>
      </w:pP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B81563" w:rsidP="00B81563" w:rsidR="00B81563">
      <w:pPr>
        <w:ind w:firstLine="708"/>
        <w:jc w:val="both"/>
      </w:pPr>
      <w:r>
        <w:t xml:space="preserve">FINA-a Regionalni centar Zagreb, podnijela je ovom sudu dana 17. svibnja 2016. prijedlog za otvaranje stečajnog postupka nad dužnikom DUKA INTERIJERI OPREMANJE d.o.o., Brezje, Ljubljanska 5, OIB 28153573910. </w:t>
      </w:r>
    </w:p>
    <w:p w:rsidRDefault="00B81563" w:rsidP="00B81563" w:rsidR="00B81563">
      <w:pPr>
        <w:ind w:firstLine="708"/>
        <w:jc w:val="both"/>
      </w:pPr>
      <w:r>
        <w:lastRenderedPageBreak/>
        <w:t xml:space="preserve"> </w:t>
      </w:r>
    </w:p>
    <w:p w:rsidRDefault="00B81563" w:rsidP="00B81563" w:rsidR="00B81563">
      <w:pPr>
        <w:ind w:firstLine="708"/>
        <w:jc w:val="both"/>
      </w:pPr>
      <w:r>
        <w:t xml:space="preserve">Prijedlog je podnesen temeljem odredbe članka 444. stavak 2. </w:t>
      </w:r>
      <w:r w:rsidR="00C2215C">
        <w:t xml:space="preserve">Stečajnog zakona (Narodne novine broj 71/15, 107/14, dalje u tekstu: </w:t>
      </w:r>
      <w:r>
        <w:t>SZ-a</w:t>
      </w:r>
      <w:r w:rsidR="00C2215C">
        <w:t>)</w:t>
      </w:r>
      <w:r>
        <w:t>. U prijedlogu predlagatelj navodi da na dan 1. rujna 2015. godine dužnik u Očevidniku redoslijeda osnova za plaćanje ima u neprekinutom razdoblju od 160 dana evidentirane neizvršene osnove za plaćanje u ukupnom iznosu od 12.972,77 kn, te da dužnik ima dva zaposlena.</w:t>
      </w:r>
    </w:p>
    <w:p w:rsidRDefault="00B81563" w:rsidP="00B81563" w:rsidR="00B81563">
      <w:pPr>
        <w:ind w:firstLine="708"/>
        <w:jc w:val="both"/>
      </w:pPr>
    </w:p>
    <w:p w:rsidRDefault="00B81563" w:rsidP="00B81563" w:rsidR="00B81563" w:rsidRPr="005F7ED3">
      <w:pPr>
        <w:ind w:firstLine="708"/>
        <w:jc w:val="both"/>
      </w:pPr>
      <w:r>
        <w:t xml:space="preserve">Rješenjem ovog suda posl.br. 4 St-4399/2016 od 28. studenog 2018. pokrenut je prethodni postupak radi utvrđivanja pretpostavki za otvaranje stečajnog postupka nad dužnikom, te je ujedno određeno ročište radi očitovanja o prijedlogu za otvaranje stečajnoga postupka za dan 18. siječnja 2019. </w:t>
      </w:r>
    </w:p>
    <w:p w:rsidRDefault="00B81563" w:rsidP="00B81563" w:rsidR="00B81563" w:rsidRPr="005F7ED3">
      <w:pPr>
        <w:jc w:val="both"/>
      </w:pPr>
    </w:p>
    <w:p w:rsidRDefault="00B81563" w:rsidP="00B81563" w:rsidR="00B81563">
      <w:pPr>
        <w:ind w:firstLine="708"/>
        <w:jc w:val="both"/>
      </w:pPr>
      <w:r>
        <w:t>Predlagatelj FINA podneskom od 30. studenog 2018. ostala je kod prijedloga za otvaranje stečajnog postupka nad dužnikom.</w:t>
      </w:r>
      <w:r w:rsidRPr="005F7ED3">
        <w:t xml:space="preserve"> </w:t>
      </w:r>
    </w:p>
    <w:p w:rsidRDefault="00E86106" w:rsidP="00E86106" w:rsidR="00E86106" w:rsidRPr="005F7ED3">
      <w:pPr>
        <w:jc w:val="both"/>
      </w:pPr>
    </w:p>
    <w:p w:rsidRDefault="00B81563" w:rsidP="004D6966" w:rsidR="000730DA">
      <w:pPr>
        <w:ind w:firstLine="708"/>
        <w:jc w:val="both"/>
      </w:pPr>
      <w:r w:rsidRPr="005F7ED3">
        <w:t xml:space="preserve">Na </w:t>
      </w:r>
      <w:r>
        <w:t>ročištu</w:t>
      </w:r>
      <w:r w:rsidRPr="005F7ED3">
        <w:t xml:space="preserve"> radi </w:t>
      </w:r>
      <w:r>
        <w:t xml:space="preserve">očitovanja o prijedlogu za otvaranje stečajnoga postupka nad dužnikom od 18. siječnja 2019. zakonska zastupnica dužnika izjavila je da je suglasna s otvaranjem </w:t>
      </w:r>
      <w:r w:rsidR="007337D0">
        <w:t xml:space="preserve">stečajnog postupka nad dužnikom. </w:t>
      </w:r>
    </w:p>
    <w:p w:rsidRDefault="000730DA" w:rsidP="004D6966" w:rsidR="000730DA">
      <w:pPr>
        <w:ind w:firstLine="708"/>
        <w:jc w:val="both"/>
      </w:pPr>
    </w:p>
    <w:p w:rsidRDefault="004D6966" w:rsidP="004D6966" w:rsidR="00AF1318">
      <w:pPr>
        <w:ind w:firstLine="708"/>
        <w:jc w:val="both"/>
      </w:pPr>
      <w:r>
        <w:t xml:space="preserve"> S</w:t>
      </w:r>
      <w:r w:rsidR="00AF1318">
        <w:t>ud rješenjem</w:t>
      </w:r>
      <w:r w:rsidR="000730DA">
        <w:t xml:space="preserve"> poslovni broj 4 St-4399/2016-10</w:t>
      </w:r>
      <w:r w:rsidR="00AF1318">
        <w:t xml:space="preserve"> od </w:t>
      </w:r>
      <w:r w:rsidR="00B81563">
        <w:t>18</w:t>
      </w:r>
      <w:r>
        <w:t xml:space="preserve">. siječnja 2019. </w:t>
      </w:r>
      <w:r w:rsidR="00AF1318">
        <w:t>imenovao privremen</w:t>
      </w:r>
      <w:r w:rsidR="00B81563">
        <w:t>og</w:t>
      </w:r>
      <w:r w:rsidR="00AF1318">
        <w:t xml:space="preserve"> stečajn</w:t>
      </w:r>
      <w:r w:rsidR="00B81563">
        <w:t>og</w:t>
      </w:r>
      <w:r w:rsidR="00AF1318">
        <w:t xml:space="preserve"> upravitelj</w:t>
      </w:r>
      <w:r w:rsidR="00B81563">
        <w:t>a</w:t>
      </w:r>
      <w:r w:rsidR="00AF1318">
        <w:t xml:space="preserve"> </w:t>
      </w:r>
      <w:r w:rsidR="00B81563">
        <w:t>Ibrahima Mehmedovića</w:t>
      </w:r>
      <w:r w:rsidR="00AF1318">
        <w:t>, ko</w:t>
      </w:r>
      <w:r>
        <w:t>j</w:t>
      </w:r>
      <w:r w:rsidR="00B81563">
        <w:t>em</w:t>
      </w:r>
      <w:r w:rsidR="00AF1318">
        <w:t xml:space="preserve">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r w:rsidR="000730DA">
        <w:t>Naime, zakonska zastupnica dužnika je na ročištu od 18. siječnja 2019. navela da dužnik ima imovinu u obliku novčanog potraživanja prema društvu Duka interijeri d.o.o. u stečaju, a isto tako zainteresirana osoba – vjerovnik dužnika Priti-prom d.o.o. Sveta Nedjelja, Rakitje, Klanjec 54, dostavio je sudu preslike godišnjih financijskih izvještaja za dužnika za 2013., 2015. i 2016. godinu</w:t>
      </w:r>
      <w:r w:rsidR="00BB27C6">
        <w:t>,</w:t>
      </w:r>
      <w:r w:rsidR="00BB27C6" w:rsidRPr="00BB27C6">
        <w:t xml:space="preserve"> </w:t>
      </w:r>
      <w:r w:rsidR="00BB27C6">
        <w:t>uvidom u koje je sud utvrdio da dužnik u izvještaju za 2016. godinu – stanje na dan 31.12.2016. ima evidentiranu kratkotrajnu financijsku imovinu u visini od 1.600.596,00 kn, kao i potraživanja u iznosu od 1.678.722,00 kn, odnosno ukupn</w:t>
      </w:r>
      <w:r w:rsidR="00644667">
        <w:t>u</w:t>
      </w:r>
      <w:r w:rsidR="00BB27C6">
        <w:t xml:space="preserve"> kratkotrajnu imovinu od 4.024.488,00 kn, kao i određenu dugotrajnu imovinu, pa je sud imenovao privremenog stečajnog upravitelja kako bi isti utvrdio o kakvoj je imovini riječ, da li ta imovina još uvijek postoji, odnosno da li su potraživanja naplativa, a sve s ciljem da se utvrdi da li dužnik ima imovinu koja je dovoljna za namirenje troškova stečajnog postupka.</w:t>
      </w:r>
    </w:p>
    <w:p w:rsidRDefault="00AF1318" w:rsidP="00AF1318" w:rsidR="00AF1318">
      <w:pPr>
        <w:ind w:firstLine="708"/>
        <w:jc w:val="both"/>
      </w:pPr>
    </w:p>
    <w:p w:rsidRDefault="00AF1318" w:rsidP="00BB27C6" w:rsidR="00730B5F">
      <w:pPr>
        <w:ind w:firstLine="708"/>
        <w:jc w:val="both"/>
      </w:pPr>
      <w:r>
        <w:t xml:space="preserve">Na ročištu radi rasprave o pretpostavkama za otvaranje stečajnog postupka od </w:t>
      </w:r>
      <w:r w:rsidR="00BB27C6">
        <w:t>2</w:t>
      </w:r>
      <w:r w:rsidR="004D6966">
        <w:t>7. ožujka 2019.</w:t>
      </w:r>
      <w:r>
        <w:t xml:space="preserve">, </w:t>
      </w:r>
      <w:r w:rsidR="00BB27C6">
        <w:t>privremeni stečajni</w:t>
      </w:r>
      <w:r>
        <w:t xml:space="preserve"> upravitelj</w:t>
      </w:r>
      <w:r w:rsidR="00BB27C6">
        <w:t xml:space="preserve"> iznio</w:t>
      </w:r>
      <w:r>
        <w:t xml:space="preserve"> </w:t>
      </w:r>
      <w:r w:rsidR="00050CCA">
        <w:t xml:space="preserve">je kao u pisanom izvješću </w:t>
      </w:r>
      <w:r>
        <w:t xml:space="preserve">javno objavljenom na mrežnoj stranici e-Oglasna ploča suda dana </w:t>
      </w:r>
      <w:r w:rsidR="00BB27C6">
        <w:t>20. veljače</w:t>
      </w:r>
      <w:r w:rsidR="004D6966">
        <w:t xml:space="preserve"> 2019</w:t>
      </w:r>
      <w:r>
        <w:t>. Dakle, privremen</w:t>
      </w:r>
      <w:r w:rsidR="00BB27C6">
        <w:t xml:space="preserve">i </w:t>
      </w:r>
      <w:r>
        <w:t>stečajn</w:t>
      </w:r>
      <w:r w:rsidR="00BB27C6">
        <w:t>i</w:t>
      </w:r>
      <w:r>
        <w:t xml:space="preserve"> upravitelj </w:t>
      </w:r>
      <w:r w:rsidR="00BB27C6">
        <w:t xml:space="preserve">navodi </w:t>
      </w:r>
      <w:r w:rsidR="00BB27C6" w:rsidRPr="005D625F">
        <w:t>da</w:t>
      </w:r>
      <w:r w:rsidR="00BB27C6">
        <w:t xml:space="preserve"> je od zakonske zastupnice dužnika dobio na uvid poslovnu dokumentaciju dužnika, a u cilju utvrđenja da li dužnik ima imovinu koja bi bila dostatna za pokriće troškova postupka. Ističe da je nedvojbeno utvrdio da kod dužnika postoji stečajni razlog nesposobnosti za plaćanje, jer prema potvrdi Financijske agencije od 30. siječnja 2019. na taj datum račun dužnika je u neprekinutoj blokadi od 1406 dana, a nepodmirene obveze evidentirane u Očevidniku redoslijeda osnova za plaćanje iznose </w:t>
      </w:r>
      <w:r w:rsidR="00BB27C6">
        <w:lastRenderedPageBreak/>
        <w:t xml:space="preserve">844.883,17 kn. Privremeni stečajni upravitelj navodi da dužnik nema zaposlenih radnika, obzirom da je zadnji radnik odjavljen 15. prosinca 2018., kada je dužnik prestao i raditi. Privremeni stečajni upravitelj </w:t>
      </w:r>
      <w:r w:rsidR="00730B5F">
        <w:t xml:space="preserve">u okviru izvješća dostavio je bilancu – stanje na dan 31.12.2018. te bruto bilancu (list 74 do 84 spisa) te je istaknuo da iz tih dokumenata jasno proizlazi da dužnik na datum 31.12.2018. nema evidentiran niti jedan oblik imovine ili prava te da nema evidentiranih potraživanja. Uz izvješće je privremeni stečajni upravitelj priložio i Odluku dužnika o otpisu potraživanja prema društvu Duka interijeri d.o.o. u stečaju u iznosu od 1.600.596,22 kn (list 95 do 97 spisa), donesenu pozivom na odredbu čl. 9. Zakona o porezu na dobit i odredbu čl. 33. Pravilnika o porezu na dobit, donesenu od strane direktorice dužnika Ljiljane Rukonić Arbutina, kojom se otpis potraživanja obrazlaže činjenicom da je nad dužnikovim dužnikom otvoren stečajni postupak, te isti postupak i zaključen te je to društvo brisano iz sudskog registra u srpnju 2014. godine. </w:t>
      </w:r>
    </w:p>
    <w:p w:rsidRDefault="00730B5F" w:rsidP="00BB27C6" w:rsidR="00730B5F">
      <w:pPr>
        <w:ind w:firstLine="708"/>
        <w:jc w:val="both"/>
      </w:pPr>
    </w:p>
    <w:p w:rsidRDefault="00730B5F" w:rsidP="008074C3" w:rsidR="00BB27C6">
      <w:pPr>
        <w:ind w:firstLine="708"/>
        <w:jc w:val="both"/>
      </w:pPr>
      <w:r>
        <w:t xml:space="preserve">Osim toga, </w:t>
      </w:r>
      <w:r w:rsidR="008074C3">
        <w:t xml:space="preserve">privremeni stečajni upravitelj je istaknuo da je pribavio i </w:t>
      </w:r>
      <w:r w:rsidR="00BB27C6">
        <w:t xml:space="preserve">uvjerenje Stanice za tehnički pregled vozila, potvrdu Zemljišnoknjižnog odjela Samobor te potvrdu Odjela za katastar nekretnina Samobor, kao </w:t>
      </w:r>
      <w:r w:rsidR="008074C3">
        <w:t>i</w:t>
      </w:r>
      <w:r w:rsidR="00BB27C6">
        <w:t xml:space="preserve"> izjav</w:t>
      </w:r>
      <w:r w:rsidR="008074C3">
        <w:t>u</w:t>
      </w:r>
      <w:r w:rsidR="00BB27C6">
        <w:t xml:space="preserve"> zakonske zastupnice dužnika</w:t>
      </w:r>
      <w:r w:rsidR="008074C3">
        <w:t xml:space="preserve"> (list 89 do 91 spisa te 98 spisa) te da je iz pribavljenih podataka </w:t>
      </w:r>
      <w:r w:rsidR="00BB27C6">
        <w:t>utvrdio da dužnik nema u vlasništvu niti nekretnine, niti vozila, odnosno da nema nikakve imovine koja bi činila stečajnu masu.</w:t>
      </w:r>
    </w:p>
    <w:p w:rsidRDefault="00B858BF" w:rsidP="008074C3" w:rsidR="00B858BF">
      <w:pPr>
        <w:ind w:firstLine="708"/>
        <w:jc w:val="both"/>
      </w:pPr>
    </w:p>
    <w:p w:rsidRDefault="00B858BF" w:rsidP="00BB27C6" w:rsidR="00BB27C6">
      <w:pPr>
        <w:ind w:firstLine="708"/>
        <w:jc w:val="both"/>
      </w:pPr>
      <w:r>
        <w:t xml:space="preserve">Nadalje, na ročištu prisutna zakonska zastupnica dužnika izjavila je da je dužnik svoju djelatnost obavljao u iznajmljenom prostoru u Svetoj Nedjelji, Vojvodići 23, kod najmodavatelja Brune Bukovića i njegove obitelji, te da je zbog nenaplaćenih najamnina Bruno Buković je zabranio dužniku daljnje korištenje prostora i ulazak u isti, te je isti i zaplijenio uredski namještaj i strojeve (koji strojevi su knjigovodstveno već bili u potpunosti otpisani, stari petnaest i više godina te tehnološki već i zastarjeli), a najmodavatelj je potom te pokretnine preprodao kako bi iz ostvarene cijene namirio svoju tražbinu. </w:t>
      </w:r>
    </w:p>
    <w:p w:rsidRDefault="004D6966" w:rsidP="00BB27C6" w:rsidR="004D6966" w:rsidRPr="005D625F">
      <w:pPr>
        <w:ind w:firstLine="708"/>
        <w:jc w:val="both"/>
      </w:pPr>
      <w:r>
        <w:t xml:space="preserve"> </w:t>
      </w:r>
    </w:p>
    <w:p w:rsidRDefault="004D6966" w:rsidP="004D6966" w:rsidR="004D6966" w:rsidRPr="005D625F">
      <w:pPr>
        <w:ind w:firstLine="708"/>
        <w:jc w:val="both"/>
      </w:pPr>
      <w:r>
        <w:t>Slijedom gore iznesenog, p</w:t>
      </w:r>
      <w:r w:rsidRPr="005D625F">
        <w:t>rivremen</w:t>
      </w:r>
      <w:r w:rsidR="00B858BF">
        <w:t>i</w:t>
      </w:r>
      <w:r w:rsidRPr="005D625F">
        <w:t xml:space="preserve"> stečajn</w:t>
      </w:r>
      <w:r w:rsidR="00B858BF">
        <w:t>i</w:t>
      </w:r>
      <w:r w:rsidRPr="005D625F">
        <w:t xml:space="preserve"> upravitelj </w:t>
      </w:r>
      <w:r>
        <w:t>nave</w:t>
      </w:r>
      <w:r w:rsidR="00B858BF">
        <w:t>o</w:t>
      </w:r>
      <w:r>
        <w:t xml:space="preserve"> je da je nesporno da kod dužnika postoji stečajni razlog nesposobnosti za plaćanje uslijed višegodišnje blokade žiro računa dužnika, </w:t>
      </w:r>
      <w:r w:rsidR="00B858BF">
        <w:t xml:space="preserve">ali da dužnik nema imovine koja bi činila stečajnu masu i bila </w:t>
      </w:r>
      <w:r>
        <w:t>dostatna za pokriće troškova prethodnog i otvorenoga stečajnog postupka, pa je predloži</w:t>
      </w:r>
      <w:r w:rsidR="00B858BF">
        <w:t>o</w:t>
      </w:r>
      <w:r>
        <w:t xml:space="preserve"> </w:t>
      </w:r>
      <w:r w:rsidRPr="005D625F">
        <w:t>da sud pozove vjerovnike da predujme predvidive troškove postupka, te ukoliko se traženi iznos ne predujmi, da sud donese rješenje o otvaranju i istovremenom zaključenju stečajnog postupka sukladno odredbi čl. 132. SZ-a.</w:t>
      </w:r>
    </w:p>
    <w:p w:rsidRDefault="004D6966" w:rsidP="00E86106" w:rsidR="004D6966">
      <w:pPr>
        <w:ind w:firstLine="708"/>
        <w:jc w:val="both"/>
      </w:pPr>
    </w:p>
    <w:p w:rsidRDefault="0059367F" w:rsidP="002D45A9" w:rsidR="008723F5">
      <w:pPr>
        <w:ind w:firstLine="708"/>
        <w:jc w:val="both"/>
      </w:pPr>
      <w:r>
        <w:t xml:space="preserve">Dakle, </w:t>
      </w:r>
      <w:r w:rsidR="002D45A9">
        <w:t xml:space="preserve">iz potvrde Financijske agencije od 30. siječnja 2019. (list 87 spisa) o blokadi računa i novčanih sredstava dužnika utvrđeno je </w:t>
      </w:r>
      <w:r w:rsidR="004327FC">
        <w:t xml:space="preserve">da je kod dužnika ostvaren stečajni razlog nesposobnosti za plaćanje sukladno odredbi čl. 6. st. 1., </w:t>
      </w:r>
      <w:r>
        <w:t>2.</w:t>
      </w:r>
      <w:r w:rsidR="004327FC">
        <w:t xml:space="preserve"> i 4.</w:t>
      </w:r>
      <w:r w:rsidR="00E86106">
        <w:t xml:space="preserve"> SZ-a</w:t>
      </w:r>
      <w:r w:rsidR="000167EE">
        <w:t>.</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w:t>
      </w:r>
      <w:r w:rsidR="00A05832" w:rsidRPr="00435B5D">
        <w:lastRenderedPageBreak/>
        <w:t xml:space="preserve">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F1318" w:rsidP="00903210" w:rsidR="002D45A9">
      <w:pPr>
        <w:ind w:firstLine="708"/>
        <w:jc w:val="both"/>
      </w:pPr>
      <w:r>
        <w:t>Putem</w:t>
      </w:r>
      <w:r w:rsidR="00453F4B">
        <w:t xml:space="preserve"> </w:t>
      </w:r>
      <w:r>
        <w:t>izvješća privremen</w:t>
      </w:r>
      <w:r w:rsidR="002D45A9">
        <w:t>og</w:t>
      </w:r>
      <w:r>
        <w:t xml:space="preserve"> stečajn</w:t>
      </w:r>
      <w:r w:rsidR="002D45A9">
        <w:t>og</w:t>
      </w:r>
      <w:r>
        <w:t xml:space="preserve"> upravitelj</w:t>
      </w:r>
      <w:r w:rsidR="002D45A9">
        <w:t>a i navoda zakonske zastupnice dužnika</w:t>
      </w:r>
      <w:r>
        <w:t xml:space="preserve"> sud je utvrdio da dužnik</w:t>
      </w:r>
      <w:r w:rsidR="004D6966">
        <w:t xml:space="preserve"> nema u vlasništvu </w:t>
      </w:r>
      <w:r w:rsidR="002D45A9">
        <w:t xml:space="preserve">niti nekretnine, niti pokretnine, odnosno da nema </w:t>
      </w:r>
      <w:r w:rsidR="004D6966">
        <w:t>nikakvu imovinu</w:t>
      </w:r>
      <w:r w:rsidR="002D45A9">
        <w:t xml:space="preserve"> koja bi činila stečajnu masu i bila dostatna za pokriće predvidivih troškova prethodnog i otvorenoga stečajnog postupka, koji troškovi za razdoblje od šest mjeseci iznose 21.700,00 kn, a odnose se na trošak nagrade privremenog stečajnog upravitelja u iznosu od 5.000,00 kn bruto, trošak nagrade stečajnog upravitelja u iznosu od 5.000,00 kn bruto, </w:t>
      </w:r>
      <w:r w:rsidR="002D45A9" w:rsidRPr="00FC58EA">
        <w:t xml:space="preserve">trošak </w:t>
      </w:r>
      <w:r w:rsidR="002D45A9">
        <w:t>knjigovodstva</w:t>
      </w:r>
      <w:r w:rsidR="002D45A9" w:rsidRPr="00FC58EA">
        <w:t xml:space="preserv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rsidR="002D45A9">
        <w:t xml:space="preserve"> te </w:t>
      </w:r>
      <w:r w:rsidR="002D45A9" w:rsidRPr="00FC58EA">
        <w:t>trošak otvaranja, vođenja i zatvaranja žiro računa u iznosu od 350,00 kn.</w:t>
      </w:r>
      <w:r w:rsidR="00644667">
        <w:t xml:space="preserve"> </w:t>
      </w:r>
    </w:p>
    <w:p w:rsidRDefault="00644667" w:rsidP="00903210" w:rsidR="00644667">
      <w:pPr>
        <w:ind w:firstLine="708"/>
        <w:jc w:val="both"/>
      </w:pPr>
    </w:p>
    <w:p w:rsidRDefault="00644667" w:rsidP="00903210" w:rsidR="00644667">
      <w:pPr>
        <w:ind w:firstLine="708"/>
        <w:jc w:val="both"/>
      </w:pPr>
      <w:r>
        <w:t xml:space="preserve">Sud posebno napominje da iako je u bilanci – stanje na dan 31. prosinca 2016. dužnik imao evidentiranu dugotrajnu materijalnu imovinu u vidu postrojenja, opreme, alata, pogonskog inventara, zatim imovinu u vidu zaliha, zatim kratkotrajnih potraživanja, kao i kratkotrajnu financijsku imovinu u vidu danih zajmova, depozita, privremeni stečajni upravitelj izvršio je uvid u bilancu i bruto bilancu dužnika na dan 31. prosinca 2018., u kojoj bilanci više nije evidentirana takva imovina dužnika, slijedom čega se ne može smatrati da imovina evidentirana u bilanci za 2016. godinu predstavlja postojeću i unovčivu stečajnu masu koja bi služila za pokriće troškova otvorenoga stečajnog postupka. </w:t>
      </w:r>
    </w:p>
    <w:p w:rsidRDefault="00644667" w:rsidP="00903210" w:rsidR="00644667">
      <w:pPr>
        <w:ind w:firstLine="708"/>
        <w:jc w:val="both"/>
      </w:pPr>
    </w:p>
    <w:p w:rsidRDefault="005C0605" w:rsidP="00903210" w:rsidR="00644667">
      <w:pPr>
        <w:ind w:firstLine="708"/>
        <w:jc w:val="both"/>
      </w:pPr>
      <w:r>
        <w:t xml:space="preserve">Posebno sud naglašava da ukoliko bilo koja zainteresirana osoba ima saznanja o nezakonitim postupanjima odgovornih osoba dužnika vezano uz vođenje poslovanja dužnika i eventualno prikrivanje imovine dužnika, takva saznanja zainteresirane osobe mogu prijaviti državnim tijelima nadležnima za kazneni progon. </w:t>
      </w:r>
    </w:p>
    <w:p w:rsidRDefault="00453F4B" w:rsidP="00AF1318" w:rsidR="00453F4B">
      <w:pPr>
        <w:ind w:firstLine="708"/>
        <w:jc w:val="both"/>
      </w:pPr>
    </w:p>
    <w:p w:rsidRDefault="00AF1318" w:rsidP="00AF1318" w:rsidR="00AF1318"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2D45A9">
        <w:t>21.700</w:t>
      </w:r>
      <w:r w:rsidR="000167EE">
        <w:t>,00</w:t>
      </w:r>
      <w:r w:rsidRPr="00435B5D">
        <w:t xml:space="preserve"> kn.</w:t>
      </w:r>
    </w:p>
    <w:p w:rsidRDefault="00367C05" w:rsidP="00293964" w:rsidR="00367C05" w:rsidRPr="00435B5D">
      <w:pPr>
        <w:ind w:firstLine="900"/>
        <w:jc w:val="both"/>
      </w:pPr>
    </w:p>
    <w:p w:rsidRDefault="00BB0780" w:rsidP="00BB0780" w:rsidR="000167EE">
      <w:pPr>
        <w:ind w:firstLine="708"/>
        <w:jc w:val="both"/>
      </w:pPr>
      <w:r w:rsidRPr="00435B5D">
        <w:t>Slijedom navedenog riješeno je kao u izreci.</w:t>
      </w:r>
      <w:r w:rsidR="000167EE">
        <w:t xml:space="preserve"> </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2D45A9">
        <w:t>2</w:t>
      </w:r>
      <w:r w:rsidR="00903210">
        <w:t>7. ožujka 2019.</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lastRenderedPageBreak/>
        <w:tab/>
        <w:t>Za točnost otpravka-</w:t>
      </w:r>
    </w:p>
    <w:p w:rsidRDefault="00973C31" w:rsidP="00973C31" w:rsidR="00577C3C" w:rsidRPr="00435B5D">
      <w:pPr>
        <w:tabs>
          <w:tab w:pos="6900" w:val="left"/>
        </w:tabs>
      </w:pPr>
      <w:r w:rsidRPr="00435B5D">
        <w:tab/>
        <w:t>ovlašteni službenik:</w:t>
      </w:r>
    </w:p>
    <w:p w:rsidRDefault="00973C31" w:rsidP="00973C31" w:rsidR="00855D4F">
      <w:pPr>
        <w:tabs>
          <w:tab w:pos="6900" w:val="left"/>
        </w:tabs>
      </w:pPr>
      <w:r w:rsidRPr="00435B5D">
        <w:tab/>
      </w:r>
      <w:r w:rsidR="00154C41">
        <w:t>Renata Klokočki</w:t>
      </w:r>
    </w:p>
    <w:p w:rsidRDefault="003707E6" w:rsidP="00973C31" w:rsidR="003707E6">
      <w:pPr>
        <w:tabs>
          <w:tab w:pos="6900" w:val="left"/>
        </w:tabs>
      </w:pPr>
    </w:p>
    <w:p w:rsidRDefault="00903210" w:rsidP="00903210" w:rsidR="00903210" w:rsidRPr="00784514">
      <w:pPr>
        <w:tabs>
          <w:tab w:pos="6900" w:val="left"/>
        </w:tabs>
      </w:pPr>
      <w:r w:rsidRPr="00784514">
        <w:t>Uputa o pravnom lijeku:</w:t>
      </w:r>
      <w:r w:rsidRPr="00784514">
        <w:tab/>
      </w:r>
    </w:p>
    <w:p w:rsidRDefault="00903210" w:rsidP="00903210" w:rsidR="00903210" w:rsidRPr="00784514">
      <w:pPr>
        <w:jc w:val="both"/>
      </w:pPr>
      <w:r w:rsidRPr="00784514">
        <w:t>Protiv ovog rješenja dopuštena je žalba u roku od 8 dana,</w:t>
      </w:r>
      <w:r>
        <w:t xml:space="preserve"> od isteka osmog dana od dana objave ovog rješenja na mrežnoj stranici e-Oglasna ploča suda, koja se podnosi u 3</w:t>
      </w:r>
      <w:r w:rsidRPr="00784514">
        <w:t xml:space="preserve"> primjerka,</w:t>
      </w:r>
    </w:p>
    <w:p w:rsidRDefault="00903210" w:rsidP="00903210" w:rsidR="00903210">
      <w:pPr>
        <w:jc w:val="both"/>
      </w:pPr>
      <w:r w:rsidRPr="00784514">
        <w:t>Visokom trgovačkom sudu Republike Hrvatske,</w:t>
      </w:r>
      <w:r>
        <w:t xml:space="preserve"> </w:t>
      </w:r>
      <w:r w:rsidRPr="00784514">
        <w:t>putem ovog suda.</w:t>
      </w:r>
    </w:p>
    <w:p w:rsidRDefault="003707E6" w:rsidP="00903210" w:rsidR="003707E6" w:rsidRPr="00435B5D">
      <w:pPr>
        <w:jc w:val="both"/>
      </w:pPr>
    </w:p>
    <w:p w:rsidRDefault="002D45A9" w:rsidP="00903210" w:rsidR="002D45A9">
      <w:pPr>
        <w:tabs>
          <w:tab w:pos="6900" w:val="left"/>
        </w:tabs>
      </w:pPr>
    </w:p>
    <w:p w:rsidRDefault="002D45A9" w:rsidP="00903210" w:rsidR="002D45A9">
      <w:pPr>
        <w:tabs>
          <w:tab w:pos="6900" w:val="left"/>
        </w:tabs>
      </w:pPr>
      <w:r>
        <w:t>Dna:</w:t>
      </w:r>
    </w:p>
    <w:p w:rsidRDefault="002D45A9" w:rsidP="00903210" w:rsidR="002D45A9">
      <w:pPr>
        <w:tabs>
          <w:tab w:pos="6900" w:val="left"/>
        </w:tabs>
      </w:pPr>
      <w:r>
        <w:t>1. Privremeni stečajni upravitelj Ibrahim Mehmedović, Rijeka, A. Starčevića 5</w:t>
      </w:r>
    </w:p>
    <w:p w:rsidRDefault="002D45A9" w:rsidP="00903210" w:rsidR="002D45A9">
      <w:pPr>
        <w:tabs>
          <w:tab w:pos="6900" w:val="left"/>
        </w:tabs>
      </w:pPr>
      <w:r>
        <w:t xml:space="preserve">2. </w:t>
      </w:r>
      <w:r w:rsidRPr="00E443D8">
        <w:t>DUKA INTERIJERI OPREMANJE d.o.o., Brezje, Ljubljanska 5</w:t>
      </w:r>
    </w:p>
    <w:p w:rsidRDefault="002D45A9" w:rsidP="00903210" w:rsidR="002D45A9">
      <w:pPr>
        <w:tabs>
          <w:tab w:pos="6900" w:val="left"/>
        </w:tabs>
      </w:pPr>
      <w:r>
        <w:t>3. Ljiljana Rukonić Arbutina, Zagreb, Polanjščak 31</w:t>
      </w:r>
    </w:p>
    <w:p w:rsidRDefault="002D45A9" w:rsidP="00903210" w:rsidR="002D45A9" w:rsidRPr="00435B5D">
      <w:pPr>
        <w:tabs>
          <w:tab w:pos="6900" w:val="left"/>
        </w:tabs>
      </w:pPr>
      <w:r>
        <w:t>4. e-Oglasna ploča suda</w:t>
      </w:r>
    </w:p>
    <w:sectPr w:rsidSect="00903210" w:rsidR="002D45A9" w:rsidRPr="00435B5D">
      <w:headerReference w:type="even" r:id="rId11"/>
      <w:headerReference w:type="default" r:id="rId12"/>
      <w:pgSz w:h="16838" w:w="11906"/>
      <w:pgMar w:gutter="0" w:footer="708" w:header="708" w:left="1417" w:bottom="2268" w:right="1417" w:top="212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55C9">
      <w:rPr>
        <w:rStyle w:val="Brojstranice"/>
        <w:noProof/>
      </w:rPr>
      <w:t>5</w:t>
    </w:r>
    <w:r>
      <w:rPr>
        <w:rStyle w:val="Brojstranice"/>
      </w:rPr>
      <w:fldChar w:fldCharType="end"/>
    </w:r>
  </w:p>
  <w:p w:rsidRDefault="0087685A" w:rsidP="001D2296" w:rsidR="0087685A" w:rsidRPr="003C4E43">
    <w:r>
      <w:t xml:space="preserve">                                                                                                                        </w:t>
    </w:r>
    <w:r w:rsidR="009A6BC3" w:rsidRPr="005D625F">
      <w:t>4 St-4</w:t>
    </w:r>
    <w:r w:rsidR="009A6BC3">
      <w:t>399</w:t>
    </w:r>
    <w:r w:rsidR="009A6BC3" w:rsidRPr="005D625F">
      <w:t>/2016-</w:t>
    </w:r>
    <w:r w:rsidR="009A6BC3">
      <w:t>15</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167EE"/>
    <w:rsid w:val="00025EF2"/>
    <w:rsid w:val="00043A0A"/>
    <w:rsid w:val="0004613B"/>
    <w:rsid w:val="00050CCA"/>
    <w:rsid w:val="00050EF7"/>
    <w:rsid w:val="000730DA"/>
    <w:rsid w:val="00075BDC"/>
    <w:rsid w:val="00087859"/>
    <w:rsid w:val="000A252B"/>
    <w:rsid w:val="000B0BA1"/>
    <w:rsid w:val="000B37AC"/>
    <w:rsid w:val="000D37C4"/>
    <w:rsid w:val="0010599A"/>
    <w:rsid w:val="00123E05"/>
    <w:rsid w:val="00141F97"/>
    <w:rsid w:val="00154C41"/>
    <w:rsid w:val="00161B3B"/>
    <w:rsid w:val="00174993"/>
    <w:rsid w:val="001764EB"/>
    <w:rsid w:val="001A044D"/>
    <w:rsid w:val="001B52B6"/>
    <w:rsid w:val="001D2296"/>
    <w:rsid w:val="001D564F"/>
    <w:rsid w:val="001E692A"/>
    <w:rsid w:val="001F3741"/>
    <w:rsid w:val="00217F45"/>
    <w:rsid w:val="002251D8"/>
    <w:rsid w:val="00233CF9"/>
    <w:rsid w:val="00235A74"/>
    <w:rsid w:val="00270ADC"/>
    <w:rsid w:val="00281A68"/>
    <w:rsid w:val="00293964"/>
    <w:rsid w:val="002944F5"/>
    <w:rsid w:val="002A52FE"/>
    <w:rsid w:val="002A7B82"/>
    <w:rsid w:val="002B5B9E"/>
    <w:rsid w:val="002C5139"/>
    <w:rsid w:val="002C5A29"/>
    <w:rsid w:val="002D4069"/>
    <w:rsid w:val="002D45A9"/>
    <w:rsid w:val="002D6432"/>
    <w:rsid w:val="002D7874"/>
    <w:rsid w:val="002F1899"/>
    <w:rsid w:val="003269C4"/>
    <w:rsid w:val="00367C05"/>
    <w:rsid w:val="003707E6"/>
    <w:rsid w:val="003905DD"/>
    <w:rsid w:val="003B18F1"/>
    <w:rsid w:val="003B65CF"/>
    <w:rsid w:val="003B73E1"/>
    <w:rsid w:val="003C4E43"/>
    <w:rsid w:val="003E0199"/>
    <w:rsid w:val="00402289"/>
    <w:rsid w:val="0040423C"/>
    <w:rsid w:val="004064D2"/>
    <w:rsid w:val="00410C13"/>
    <w:rsid w:val="0043031F"/>
    <w:rsid w:val="004327FC"/>
    <w:rsid w:val="0043362B"/>
    <w:rsid w:val="00435B5D"/>
    <w:rsid w:val="004458D6"/>
    <w:rsid w:val="0044721B"/>
    <w:rsid w:val="00453F4B"/>
    <w:rsid w:val="00464572"/>
    <w:rsid w:val="00475324"/>
    <w:rsid w:val="00484CEF"/>
    <w:rsid w:val="004A519F"/>
    <w:rsid w:val="004D6966"/>
    <w:rsid w:val="004F47B9"/>
    <w:rsid w:val="00501BE5"/>
    <w:rsid w:val="005055C9"/>
    <w:rsid w:val="00523E58"/>
    <w:rsid w:val="0053196A"/>
    <w:rsid w:val="00542B12"/>
    <w:rsid w:val="00554276"/>
    <w:rsid w:val="005740F2"/>
    <w:rsid w:val="00577C3C"/>
    <w:rsid w:val="005809B3"/>
    <w:rsid w:val="0059367F"/>
    <w:rsid w:val="005A60EB"/>
    <w:rsid w:val="005C0605"/>
    <w:rsid w:val="005C0B29"/>
    <w:rsid w:val="005C0BF6"/>
    <w:rsid w:val="005D1623"/>
    <w:rsid w:val="005D3613"/>
    <w:rsid w:val="005D3F51"/>
    <w:rsid w:val="005D5F5F"/>
    <w:rsid w:val="005E30AD"/>
    <w:rsid w:val="005E5E29"/>
    <w:rsid w:val="005E67DB"/>
    <w:rsid w:val="005F1B01"/>
    <w:rsid w:val="00600C4C"/>
    <w:rsid w:val="00644667"/>
    <w:rsid w:val="00657078"/>
    <w:rsid w:val="00662CB6"/>
    <w:rsid w:val="00675D95"/>
    <w:rsid w:val="0067725B"/>
    <w:rsid w:val="006861EF"/>
    <w:rsid w:val="006A0926"/>
    <w:rsid w:val="006B6292"/>
    <w:rsid w:val="006C77AE"/>
    <w:rsid w:val="006C786C"/>
    <w:rsid w:val="006D261E"/>
    <w:rsid w:val="006E1EBE"/>
    <w:rsid w:val="007139E0"/>
    <w:rsid w:val="007170B8"/>
    <w:rsid w:val="00717D4A"/>
    <w:rsid w:val="00730B5F"/>
    <w:rsid w:val="007337D0"/>
    <w:rsid w:val="00753D5D"/>
    <w:rsid w:val="007604DE"/>
    <w:rsid w:val="00776B6D"/>
    <w:rsid w:val="00784A92"/>
    <w:rsid w:val="0078584A"/>
    <w:rsid w:val="007861DF"/>
    <w:rsid w:val="007A550F"/>
    <w:rsid w:val="007C39CF"/>
    <w:rsid w:val="007D7A92"/>
    <w:rsid w:val="008074C3"/>
    <w:rsid w:val="00825B2D"/>
    <w:rsid w:val="0084192B"/>
    <w:rsid w:val="00855AE8"/>
    <w:rsid w:val="00855D4F"/>
    <w:rsid w:val="008723F5"/>
    <w:rsid w:val="008728D7"/>
    <w:rsid w:val="0087685A"/>
    <w:rsid w:val="00891667"/>
    <w:rsid w:val="008921D2"/>
    <w:rsid w:val="008973BF"/>
    <w:rsid w:val="008E42C6"/>
    <w:rsid w:val="008E7CDA"/>
    <w:rsid w:val="00903210"/>
    <w:rsid w:val="009054E3"/>
    <w:rsid w:val="009224E9"/>
    <w:rsid w:val="009274F1"/>
    <w:rsid w:val="00927F9C"/>
    <w:rsid w:val="00942C83"/>
    <w:rsid w:val="0094639D"/>
    <w:rsid w:val="00964750"/>
    <w:rsid w:val="00971D3D"/>
    <w:rsid w:val="00973C31"/>
    <w:rsid w:val="009773DD"/>
    <w:rsid w:val="00984644"/>
    <w:rsid w:val="009961DE"/>
    <w:rsid w:val="009A5635"/>
    <w:rsid w:val="009A6BC3"/>
    <w:rsid w:val="009B02EC"/>
    <w:rsid w:val="009B65F4"/>
    <w:rsid w:val="009C324E"/>
    <w:rsid w:val="009E2615"/>
    <w:rsid w:val="009E4856"/>
    <w:rsid w:val="009F43D1"/>
    <w:rsid w:val="009F574C"/>
    <w:rsid w:val="00A01706"/>
    <w:rsid w:val="00A03732"/>
    <w:rsid w:val="00A05832"/>
    <w:rsid w:val="00A0682A"/>
    <w:rsid w:val="00A22E26"/>
    <w:rsid w:val="00A347AB"/>
    <w:rsid w:val="00A34FB5"/>
    <w:rsid w:val="00A4636C"/>
    <w:rsid w:val="00A505C4"/>
    <w:rsid w:val="00A66684"/>
    <w:rsid w:val="00A74268"/>
    <w:rsid w:val="00A8615A"/>
    <w:rsid w:val="00A86374"/>
    <w:rsid w:val="00AA4EB8"/>
    <w:rsid w:val="00AB1D66"/>
    <w:rsid w:val="00AD0115"/>
    <w:rsid w:val="00AD6DDA"/>
    <w:rsid w:val="00AF1318"/>
    <w:rsid w:val="00AF3331"/>
    <w:rsid w:val="00AF6F8E"/>
    <w:rsid w:val="00B02635"/>
    <w:rsid w:val="00B20B8C"/>
    <w:rsid w:val="00B3296B"/>
    <w:rsid w:val="00B62423"/>
    <w:rsid w:val="00B71DBA"/>
    <w:rsid w:val="00B75378"/>
    <w:rsid w:val="00B81563"/>
    <w:rsid w:val="00B858BF"/>
    <w:rsid w:val="00B918B5"/>
    <w:rsid w:val="00B97AE8"/>
    <w:rsid w:val="00B97F98"/>
    <w:rsid w:val="00BA28BC"/>
    <w:rsid w:val="00BB0780"/>
    <w:rsid w:val="00BB27C6"/>
    <w:rsid w:val="00BB7E5E"/>
    <w:rsid w:val="00C0014B"/>
    <w:rsid w:val="00C1129F"/>
    <w:rsid w:val="00C12A9F"/>
    <w:rsid w:val="00C15BC1"/>
    <w:rsid w:val="00C2215C"/>
    <w:rsid w:val="00C26C7E"/>
    <w:rsid w:val="00C35B3A"/>
    <w:rsid w:val="00C412CA"/>
    <w:rsid w:val="00C4567F"/>
    <w:rsid w:val="00C50D94"/>
    <w:rsid w:val="00C54748"/>
    <w:rsid w:val="00C629FC"/>
    <w:rsid w:val="00C74029"/>
    <w:rsid w:val="00C74824"/>
    <w:rsid w:val="00C84774"/>
    <w:rsid w:val="00C92655"/>
    <w:rsid w:val="00CA47AC"/>
    <w:rsid w:val="00CA6246"/>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86106"/>
    <w:rsid w:val="00E903D1"/>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917C5"/>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2D45A9"/>
    <w:pPr>
      <w:ind w:left="720"/>
      <w:contextualSpacing/>
    </w:pPr>
  </w:style>
  <w:style w:styleId="Tekstrezerviranogmjesta" w:type="character">
    <w:name w:val="Placeholder Text"/>
    <w:basedOn w:val="Zadanifontodlomka"/>
    <w:uiPriority w:val="99"/>
    <w:semiHidden/>
    <w:rsid w:val="005055C9"/>
    <w:rPr>
      <w:color w:val="808080"/>
      <w:bdr w:space="0" w:sz="0" w:color="auto" w:val="none"/>
      <w:shd w:fill="auto" w:color="auto" w:val="clear"/>
    </w:rPr>
  </w:style>
  <w:style w:customStyle="true" w:styleId="eSPISCCParagraphDefaultFont" w:type="character">
    <w:name w:val="eSPIS_CC_Paragraph Default Font"/>
    <w:basedOn w:val="Zadanifontodlomka"/>
    <w:rsid w:val="005055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55C9"/>
    <w:rPr>
      <w:bdr w:space="0" w:sz="0" w:color="auto" w:val="none"/>
      <w:shd w:fill="FFFFCC" w:color="auto" w:val="clear"/>
      <w:lang w:val="hr-HR"/>
    </w:rPr>
  </w:style>
  <w:style w:customStyle="true" w:styleId="PozadinaSvijetloCrvena" w:type="character">
    <w:name w:val="Pozadina_SvijetloCrvena"/>
    <w:basedOn w:val="eSPISCCParagraphDefaultFont"/>
    <w:rsid w:val="005055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55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2D45A9"/>
    <w:pPr>
      <w:ind w:left="720"/>
      <w:contextualSpacing/>
    </w:pPr>
  </w:style>
  <w:style w:styleId="Tekstrezerviranogmjesta" w:type="character">
    <w:name w:val="Placeholder Text"/>
    <w:basedOn w:val="Zadanifontodlomka"/>
    <w:uiPriority w:val="99"/>
    <w:semiHidden/>
    <w:rsid w:val="005055C9"/>
    <w:rPr>
      <w:color w:val="808080"/>
      <w:bdr w:color="auto" w:space="0" w:sz="0" w:val="none"/>
      <w:shd w:color="auto" w:fill="auto" w:val="clear"/>
    </w:rPr>
  </w:style>
  <w:style w:customStyle="1" w:styleId="eSPISCCParagraphDefaultFont" w:type="character">
    <w:name w:val="eSPIS_CC_Paragraph Default Font"/>
    <w:basedOn w:val="Zadanifontodlomka"/>
    <w:rsid w:val="005055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55C9"/>
    <w:rPr>
      <w:bdr w:color="auto" w:space="0" w:sz="0" w:val="none"/>
      <w:shd w:color="auto" w:fill="FFFFCC" w:val="clear"/>
      <w:lang w:val="hr-HR"/>
    </w:rPr>
  </w:style>
  <w:style w:customStyle="1" w:styleId="PozadinaSvijetloCrvena" w:type="character">
    <w:name w:val="Pozadina_SvijetloCrvena"/>
    <w:basedOn w:val="eSPISCCParagraphDefaultFont"/>
    <w:rsid w:val="005055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55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4399</izvorni_sadrzaj>
    <derivirana_varijabla naziv="DomainObject.Predmet.Broj_1">4399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St-4399/2016</izvorni_sadrzaj>
    <derivirana_varijabla naziv="DomainObject.Predmet.OznakaBroj_1">St-4399/2016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DUKA INTERIJERI OPREMANJE d.o.o. zastupanog po punomoćniku Ljiljana Rukonić Arbutina</izvorni_sadrzaj>
    <derivirana_varijabla naziv="DomainObject.Predmet.ProtustrankaFormated_1">  DUKA INTERIJERI OPREMANJE d.o.o. zastupanog po punomoćniku Ljiljana Rukonić Arbutina</derivirana_varijabla>
  </DomainObject.Predmet.ProtustrankaFormated>
  <DomainObject.Predmet.ProtustrankaFormatedOIB>
    <izvorni_sadrzaj>  DUKA INTERIJERI OPREMANJE d.o.o., OIB 28153573910 zastupanog po punomoćniku Ljiljana Rukonić Arbutina</izvorni_sadrzaj>
    <derivirana_varijabla naziv="DomainObject.Predmet.ProtustrankaFormatedOIB_1">  DUKA INTERIJERI OPREMANJE d.o.o., OIB 28153573910 zastupanog po punomoćniku Ljiljana Rukonić Arbutina</derivirana_varijabla>
  </DomainObject.Predmet.ProtustrankaFormatedOIB>
  <DomainObject.Predmet.ProtustrankaFormatedWithAdress>
    <izvorni_sadrzaj> DUKA INTERIJERI OPREMANJE d.o.o., Ljubljanska 5, 10431 Brezje Brezje zastupanog po punomoćniku Ljiljana Rukonić Arbutina</izvorni_sadrzaj>
    <derivirana_varijabla naziv="DomainObject.Predmet.ProtustrankaFormatedWithAdress_1"> DUKA INTERIJERI OPREMANJE d.o.o., Ljubljanska 5, 10431 Brezje Brezje zastupanog po punomoćniku Ljiljana Rukonić Arbutina</derivirana_varijabla>
  </DomainObject.Predmet.ProtustrankaFormatedWithAdress>
  <DomainObject.Predmet.ProtustrankaFormatedWithAdressOIB>
    <izvorni_sadrzaj> DUKA INTERIJERI OPREMANJE d.o.o., OIB 28153573910, Ljubljanska 5, 10431 Brezje Brezje zastupanog po punomoćniku Ljiljana Rukonić Arbutina</izvorni_sadrzaj>
    <derivirana_varijabla naziv="DomainObject.Predmet.ProtustrankaFormatedWithAdressOIB_1"> DUKA INTERIJERI OPREMANJE d.o.o., OIB 28153573910, Ljubljanska 5, 10431 Brezje Brezje zastupanog po punomoćniku Ljiljana Rukonić Arbutina</derivirana_varijabla>
  </DomainObject.Predmet.ProtustrankaFormatedWithAdressOIB>
  <DomainObject.Predmet.ProtustrankaWithAdress>
    <izvorni_sadrzaj>DUKA INTERIJERI OPREMANJE d.o.o. Ljubljanska 5, 10431 Brezje Brezje</izvorni_sadrzaj>
    <derivirana_varijabla naziv="DomainObject.Predmet.ProtustrankaWithAdress_1">DUKA INTERIJERI OPREMANJE d.o.o. Ljubljanska 5, 10431 Brezje Brezje</derivirana_varijabla>
  </DomainObject.Predmet.ProtustrankaWithAdress>
  <DomainObject.Predmet.ProtustrankaWithAdressOIB>
    <izvorni_sadrzaj>DUKA INTERIJERI OPREMANJE d.o.o., OIB 28153573910, Ljubljanska 5, 10431 Brezje Brezje</izvorni_sadrzaj>
    <derivirana_varijabla naziv="DomainObject.Predmet.ProtustrankaWithAdressOIB_1">DUKA INTERIJERI OPREMANJE d.o.o., OIB 28153573910, Ljubljanska 5, 10431 Brezje Brezje</derivirana_varijabla>
  </DomainObject.Predmet.ProtustrankaWithAdressOIB>
  <DomainObject.Predmet.ProtustrankaNazivFormated>
    <izvorni_sadrzaj>DUKA INTERIJERI OPREMANJE d.o.o.</izvorni_sadrzaj>
    <derivirana_varijabla naziv="DomainObject.Predmet.ProtustrankaNazivFormated_1">DUKA INTERIJERI OPREMANJE d.o.o.</derivirana_varijabla>
  </DomainObject.Predmet.ProtustrankaNazivFormated>
  <DomainObject.Predmet.ProtustrankaNazivFormatedOIB>
    <izvorni_sadrzaj>DUKA INTERIJERI OPREMANJE d.o.o., OIB 28153573910</izvorni_sadrzaj>
    <derivirana_varijabla naziv="DomainObject.Predmet.ProtustrankaNazivFormatedOIB_1">DUKA INTERIJERI OPREMANJE d.o.o., OIB 28153573910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DUKA INTERIJERI OPREMANJE d.o.o. zastupanog po punomoćniku Ljiljana Rukonić Arbutina</item>
    </izvorni_sadrzaj>
    <derivirana_varijabla naziv="DomainObject.Predmet.ProtuStrankaListFormated_1">
      <item>DUKA INTERIJERI OPREMANJE d.o.o. zastupanog po punomoćniku Ljiljana Rukonić Arbutina</item>
    </derivirana_varijabla>
  </DomainObject.Predmet.ProtuStrankaListFormated>
  <DomainObject.Predmet.ProtuStrankaListFormatedOIB>
    <izvorni_sadrzaj>
      <item>DUKA INTERIJERI OPREMANJE d.o.o., OIB 28153573910 zastupanog po punomoćniku Ljiljana Rukonić Arbutina</item>
    </izvorni_sadrzaj>
    <derivirana_varijabla naziv="DomainObject.Predmet.ProtuStrankaListFormatedOIB_1">
      <item>DUKA INTERIJERI OPREMANJE d.o.o., OIB 28153573910 zastupanog po punomoćniku Ljiljana Rukonić Arbutina</item>
    </derivirana_varijabla>
  </DomainObject.Predmet.ProtuStrankaListFormatedOIB>
  <DomainObject.Predmet.ProtuStrankaListFormatedWithAdress>
    <izvorni_sadrzaj>
      <item>DUKA INTERIJERI OPREMANJE d.o.o., Ljubljanska 5, 10431 Brezje Brezje zastupanog po punomoćniku Ljiljana Rukonić Arbutina</item>
    </izvorni_sadrzaj>
    <derivirana_varijabla naziv="DomainObject.Predmet.ProtuStrankaListFormatedWithAdress_1">
      <item>DUKA INTERIJERI OPREMANJE d.o.o., Ljubljanska 5, 10431 Brezje Brezje zastupanog po punomoćniku Ljiljana Rukonić Arbutina</item>
    </derivirana_varijabla>
  </DomainObject.Predmet.ProtuStrankaListFormatedWithAdress>
  <DomainObject.Predmet.ProtuStrankaListFormatedWithAdressOIB>
    <izvorni_sadrzaj>
      <item>DUKA INTERIJERI OPREMANJE d.o.o., OIB 28153573910, Ljubljanska 5, 10431 Brezje Brezje zastupanog po punomoćniku Ljiljana Rukonić Arbutina</item>
    </izvorni_sadrzaj>
    <derivirana_varijabla naziv="DomainObject.Predmet.ProtuStrankaListFormatedWithAdressOIB_1">
      <item>DUKA INTERIJERI OPREMANJE d.o.o., OIB 28153573910, Ljubljanska 5, 10431 Brezje Brezje zastupanog po punomoćniku Ljiljana Rukonić Arbutina</item>
    </derivirana_varijabla>
  </DomainObject.Predmet.ProtuStrankaListFormatedWithAdressOIB>
  <DomainObject.Predmet.ProtuStrankaListNazivFormated>
    <izvorni_sadrzaj>
      <item>DUKA INTERIJERI OPREMANJE d.o.o.</item>
    </izvorni_sadrzaj>
    <derivirana_varijabla naziv="DomainObject.Predmet.ProtuStrankaListNazivFormated_1">
      <item>DUKA INTERIJERI OPREMANJE d.o.o.</item>
    </derivirana_varijabla>
  </DomainObject.Predmet.ProtuStrankaListNazivFormated>
  <DomainObject.Predmet.ProtuStrankaListNazivFormatedOIB>
    <izvorni_sadrzaj>
      <item>DUKA INTERIJERI OPREMANJE d.o.o., OIB 28153573910</item>
    </izvorni_sadrzaj>
    <derivirana_varijabla naziv="DomainObject.Predmet.ProtuStrankaListNazivFormatedOIB_1">
      <item>DUKA INTERIJERI OPREMANJE d.o.o., OIB 28153573910</item>
    </derivirana_varijabla>
  </DomainObject.Predmet.ProtuStrankaListNazivFormatedOIB>
  <DomainObject.Predmet.OstaliListFormated>
    <izvorni_sadrzaj>
      <item>Ljiljana Rukonić Arbutina punomoćnica sudionika u postupku DUKA INTERIJERI OPREMANJE d.o.o.</item>
    </izvorni_sadrzaj>
    <derivirana_varijabla naziv="DomainObject.Predmet.OstaliListFormated_1">
      <item>Ljiljana Rukonić Arbutina punomoćnica sudionika u postupku DUKA INTERIJERI OPREMANJE d.o.o.</item>
    </derivirana_varijabla>
  </DomainObject.Predmet.OstaliListFormated>
  <DomainObject.Predmet.OstaliListFormatedOIB>
    <izvorni_sadrzaj>
      <item>Ljiljana Rukonić Arbutina, OIB 66514396945 punomoćnica sudionika u postupku DUKA INTERIJERI OPREMANJE d.o.o.</item>
    </izvorni_sadrzaj>
    <derivirana_varijabla naziv="DomainObject.Predmet.OstaliListFormatedOIB_1">
      <item>Ljiljana Rukonić Arbutina, OIB 66514396945 punomoćnica sudionika u postupku DUKA INTERIJERI OPREMANJE d.o.o.</item>
    </derivirana_varijabla>
  </DomainObject.Predmet.OstaliListFormatedOIB>
  <DomainObject.Predmet.OstaliListFormatedWithAdress>
    <izvorni_sadrzaj>
      <item>Ljiljana Rukonić Arbutina, Polanjščak 31, 10000 Zagreb punomoćnica sudionika u postupku DUKA INTERIJERI OPREMANJE d.o.o.</item>
    </izvorni_sadrzaj>
    <derivirana_varijabla naziv="DomainObject.Predmet.OstaliListFormatedWithAdress_1">
      <item>Ljiljana Rukonić Arbutina, Polanjščak 31, 10000 Zagreb punomoćnica sudionika u postupku DUKA INTERIJERI OPREMANJE d.o.o.</item>
    </derivirana_varijabla>
  </DomainObject.Predmet.OstaliListFormatedWithAdress>
  <DomainObject.Predmet.OstaliListFormatedWithAdressOIB>
    <izvorni_sadrzaj>
      <item>Ljiljana Rukonić Arbutina, OIB 66514396945, Polanjščak 31, 10000 Zagreb punomoćnica sudionika u postupku DUKA INTERIJERI OPREMANJE d.o.o.</item>
    </izvorni_sadrzaj>
    <derivirana_varijabla naziv="DomainObject.Predmet.OstaliListFormatedWithAdressOIB_1">
      <item>Ljiljana Rukonić Arbutina, OIB 66514396945, Polanjščak 31, 10000 Zagreb punomoćnica sudionika u postupku DUKA INTERIJERI OPREMANJE d.o.o.</item>
    </derivirana_varijabla>
  </DomainObject.Predmet.OstaliListFormatedWithAdressOIB>
  <DomainObject.Predmet.OstaliListNazivFormated>
    <izvorni_sadrzaj>
      <item>Ljiljana Rukonić Arbutina</item>
    </izvorni_sadrzaj>
    <derivirana_varijabla naziv="DomainObject.Predmet.OstaliListNazivFormated_1">
      <item>Ljiljana Rukonić Arbutina</item>
    </derivirana_varijabla>
  </DomainObject.Predmet.OstaliListNazivFormated>
  <DomainObject.Predmet.OstaliListNazivFormatedOIB>
    <izvorni_sadrzaj>
      <item>Ljiljana Rukonić Arbutina, OIB 66514396945</item>
    </izvorni_sadrzaj>
    <derivirana_varijabla naziv="DomainObject.Predmet.OstaliListNazivFormatedOIB_1">
      <item>Ljiljana Rukonić Arbutina, OIB 66514396945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2019.</izvorni_sadrzaj>
    <derivirana_varijabla naziv="DomainObject.Datum_1">27.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DUKA INTERIJERI OPREMANJE d.o.o.</izvorni_sadrzaj>
    <derivirana_varijabla naziv="DomainObject.Predmet.ProtustrankaIDrugi_1">DUKA INTERIJERI OPREMANJE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DUKA INTERIJERI OPREMANJE d.o.o., OIB 28153573910, Ljubljanska 5, 10431 Brezje Brezje</izvorni_sadrzaj>
    <derivirana_varijabla naziv="DomainObject.Predmet.ProtustrankaIDrugiAdressOIB_1">DUKA INTERIJERI OPREMANJE d.o.o., OIB 28153573910, Ljubljanska 5, 10431 Brezje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DUKA INTERIJERI OPREMANJE d.o.o.</item>
      <item>Ljiljana Rukonić Arbutina</item>
    </izvorni_sadrzaj>
    <derivirana_varijabla naziv="DomainObject.Predmet.SudioniciListNaziv_1">
      <item>FINA Regionalni centar Zagreb</item>
      <item>DUKA INTERIJERI OPREMANJE d.o.o.</item>
      <item>Ljiljana Rukonić Arbutina</item>
    </derivirana_varijabla>
  </DomainObject.Predmet.SudioniciListNaziv>
  <DomainObject.Predmet.SudioniciListAdressOIB>
    <izvorni_sadrzaj>
      <item>FINA Regionalni centar Zagreb, OIB 85821130368, Trg svibanjskih žrtava 1995. br. 1,10000 Zagreb</item>
      <item>DUKA INTERIJERI OPREMANJE d.o.o., OIB 28153573910, Ljubljanska 5,10431 Brezje Brezje</item>
      <item>Ljiljana Rukonić Arbutina, OIB 66514396945, Polanjščak 31,10000 Zagreb</item>
    </izvorni_sadrzaj>
    <derivirana_varijabla naziv="DomainObject.Predmet.SudioniciListAdressOIB_1">
      <item>FINA Regionalni centar Zagreb, OIB 85821130368, Trg svibanjskih žrtava 1995. br. 1,10000 Zagreb</item>
      <item>DUKA INTERIJERI OPREMANJE d.o.o., OIB 28153573910, Ljubljanska 5,10431 Brezje Brezje</item>
      <item>Ljiljana Rukonić Arbutina, OIB 66514396945, Polanjščak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28153573910</item>
      <item>, OIB 66514396945</item>
    </izvorni_sadrzaj>
    <derivirana_varijabla naziv="DomainObject.Predmet.SudioniciListNazivOIB_1">
      <item>, OIB 85821130368</item>
      <item>, OIB 28153573910</item>
      <item>, OIB 66514396945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ožujka 2019.</izvorni_sadrzaj>
    <derivirana_varijabla naziv="DomainObject.Predmet.DatumZadnjeOdrzaneSudskeRadnje_1">27. ožujka 2019.</derivirana_varijabla>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St-4399/2016-5</izvorni_sadrzaj>
    <derivirana_varijabla naziv="DomainObject.PredzadnjaOdlukaIzPredmeta.Oznaka_1">St-4399/2016-5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95F9B7-66A4-4927-90F8-ECF979F6D2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1770</properties:Words>
  <properties:Characters>9971</properties:Characters>
  <properties:Lines>190</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2019-03-27T12:59:00Z</dcterms:created>
  <dc:creator>Korisnik</dc:creator>
  <cp:lastModifiedBy>Renata Klokočki</cp:lastModifiedBy>
  <cp:lastPrinted>2019-03-27T12:58:00Z</cp:lastPrinted>
  <dcterms:modified xmlns:xsi="http://www.w3.org/2001/XMLSchema-instance" xsi:type="dcterms:W3CDTF">2019-03-27T12:59:00Z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-duka interijeri opremanje.docx)</vt:lpwstr>
  </prop:property>
  <prop:property name="CC_coloring" pid="4" fmtid="{D5CDD505-2E9C-101B-9397-08002B2CF9AE}">
    <vt:bool>false</vt:bool>
  </prop:property>
  <prop:property name="BrojStranica" pid="5" fmtid="{D5CDD505-2E9C-101B-9397-08002B2CF9AE}">
    <vt:i4>5</vt:i4>
  </prop:property>
</prop:Properties>
</file>